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8B949" w14:textId="77777777" w:rsidR="005E04B6" w:rsidRPr="002B7D8A" w:rsidRDefault="005E04B6" w:rsidP="005E04B6">
      <w:pPr>
        <w:keepNext/>
        <w:keepLines/>
        <w:ind w:firstLine="709"/>
        <w:rPr>
          <w:sz w:val="28"/>
          <w:szCs w:val="28"/>
        </w:rPr>
      </w:pPr>
    </w:p>
    <w:p w14:paraId="7ED91B27" w14:textId="77777777" w:rsidR="005E04B6" w:rsidRPr="00FA58A3" w:rsidRDefault="005E04B6" w:rsidP="005E04B6">
      <w:pPr>
        <w:keepNext/>
        <w:keepLines/>
        <w:ind w:firstLine="709"/>
        <w:rPr>
          <w:sz w:val="28"/>
          <w:szCs w:val="28"/>
        </w:rPr>
      </w:pPr>
    </w:p>
    <w:p w14:paraId="69F3AE1D" w14:textId="77777777" w:rsidR="005E04B6" w:rsidRPr="00FA58A3" w:rsidRDefault="005E04B6" w:rsidP="005E04B6">
      <w:pPr>
        <w:keepNext/>
        <w:keepLines/>
        <w:ind w:firstLine="709"/>
        <w:rPr>
          <w:sz w:val="28"/>
          <w:szCs w:val="28"/>
        </w:rPr>
      </w:pPr>
    </w:p>
    <w:p w14:paraId="446B6D9F" w14:textId="77777777" w:rsidR="005E04B6" w:rsidRDefault="005E04B6" w:rsidP="005E04B6">
      <w:pPr>
        <w:keepNext/>
        <w:keepLines/>
        <w:ind w:firstLine="709"/>
        <w:rPr>
          <w:sz w:val="28"/>
          <w:szCs w:val="28"/>
        </w:rPr>
      </w:pPr>
    </w:p>
    <w:p w14:paraId="6859337E" w14:textId="77777777" w:rsidR="005E04B6" w:rsidRDefault="005E04B6" w:rsidP="005E04B6">
      <w:pPr>
        <w:keepNext/>
        <w:keepLines/>
        <w:ind w:firstLine="709"/>
        <w:rPr>
          <w:sz w:val="28"/>
          <w:szCs w:val="28"/>
        </w:rPr>
      </w:pPr>
    </w:p>
    <w:p w14:paraId="41195498" w14:textId="77777777" w:rsidR="005E04B6" w:rsidRDefault="005E04B6" w:rsidP="005E04B6">
      <w:pPr>
        <w:keepNext/>
        <w:keepLines/>
        <w:ind w:firstLine="709"/>
        <w:rPr>
          <w:sz w:val="28"/>
          <w:szCs w:val="28"/>
        </w:rPr>
      </w:pPr>
    </w:p>
    <w:p w14:paraId="03CF33AC" w14:textId="77777777" w:rsidR="005E04B6" w:rsidRDefault="005E04B6" w:rsidP="00C312F1">
      <w:pPr>
        <w:keepNext/>
        <w:keepLines/>
        <w:tabs>
          <w:tab w:val="left" w:pos="2740"/>
        </w:tabs>
        <w:ind w:firstLine="709"/>
        <w:rPr>
          <w:sz w:val="28"/>
          <w:szCs w:val="28"/>
        </w:rPr>
      </w:pPr>
    </w:p>
    <w:p w14:paraId="3EFE08E7" w14:textId="77777777" w:rsidR="005E04B6" w:rsidRPr="00FA58A3" w:rsidRDefault="005E04B6" w:rsidP="005E04B6">
      <w:pPr>
        <w:keepNext/>
        <w:keepLines/>
        <w:ind w:firstLine="709"/>
        <w:rPr>
          <w:sz w:val="28"/>
          <w:szCs w:val="28"/>
        </w:rPr>
      </w:pPr>
    </w:p>
    <w:p w14:paraId="32A86155" w14:textId="77777777" w:rsidR="005E04B6" w:rsidRPr="00FA58A3" w:rsidRDefault="005E04B6" w:rsidP="005E04B6">
      <w:pPr>
        <w:keepNext/>
        <w:keepLines/>
        <w:ind w:firstLine="709"/>
        <w:rPr>
          <w:sz w:val="28"/>
          <w:szCs w:val="28"/>
        </w:rPr>
      </w:pPr>
    </w:p>
    <w:p w14:paraId="00AAC470" w14:textId="77777777" w:rsidR="005E04B6" w:rsidRPr="00FA58A3" w:rsidRDefault="005E04B6" w:rsidP="005E04B6">
      <w:pPr>
        <w:keepNext/>
        <w:keepLines/>
        <w:ind w:firstLine="709"/>
        <w:rPr>
          <w:sz w:val="28"/>
          <w:szCs w:val="28"/>
        </w:rPr>
      </w:pPr>
    </w:p>
    <w:p w14:paraId="323EA5E6" w14:textId="77777777" w:rsidR="005E04B6" w:rsidRPr="00FA58A3" w:rsidRDefault="005E04B6" w:rsidP="005E04B6">
      <w:pPr>
        <w:keepNext/>
        <w:keepLines/>
        <w:ind w:firstLine="709"/>
        <w:rPr>
          <w:sz w:val="28"/>
          <w:szCs w:val="28"/>
        </w:rPr>
      </w:pPr>
    </w:p>
    <w:p w14:paraId="286F3EA6" w14:textId="77777777" w:rsidR="005E04B6" w:rsidRPr="00FA58A3" w:rsidRDefault="005E04B6" w:rsidP="005E04B6">
      <w:pPr>
        <w:keepNext/>
        <w:keepLines/>
        <w:ind w:firstLine="709"/>
        <w:rPr>
          <w:sz w:val="28"/>
          <w:szCs w:val="28"/>
        </w:rPr>
      </w:pPr>
    </w:p>
    <w:p w14:paraId="4EC34055" w14:textId="77777777" w:rsidR="005E04B6" w:rsidRPr="00FA58A3" w:rsidRDefault="005E04B6" w:rsidP="005E04B6">
      <w:pPr>
        <w:keepNext/>
        <w:keepLines/>
        <w:ind w:firstLine="709"/>
        <w:rPr>
          <w:sz w:val="28"/>
          <w:szCs w:val="28"/>
        </w:rPr>
      </w:pPr>
    </w:p>
    <w:p w14:paraId="3387CCCB" w14:textId="77777777" w:rsidR="005E04B6" w:rsidRPr="00FA58A3" w:rsidRDefault="005E04B6" w:rsidP="005E04B6">
      <w:pPr>
        <w:keepNext/>
        <w:keepLines/>
        <w:ind w:firstLine="709"/>
        <w:rPr>
          <w:sz w:val="28"/>
          <w:szCs w:val="28"/>
        </w:rPr>
      </w:pPr>
    </w:p>
    <w:p w14:paraId="7BC843AF" w14:textId="77777777" w:rsidR="00532ADD" w:rsidRDefault="00532ADD" w:rsidP="00532ADD">
      <w:pPr>
        <w:pStyle w:val="afff3"/>
        <w:jc w:val="center"/>
        <w:rPr>
          <w:b/>
          <w:sz w:val="28"/>
          <w:szCs w:val="28"/>
        </w:rPr>
      </w:pPr>
      <w:bookmarkStart w:id="0" w:name="_Toc474831865"/>
    </w:p>
    <w:p w14:paraId="4CD99CC4" w14:textId="049CC5E4" w:rsidR="00532ADD" w:rsidRPr="00925133" w:rsidRDefault="00532ADD" w:rsidP="00532ADD">
      <w:pPr>
        <w:pStyle w:val="afff3"/>
        <w:jc w:val="center"/>
        <w:rPr>
          <w:b/>
          <w:sz w:val="32"/>
          <w:szCs w:val="32"/>
        </w:rPr>
      </w:pPr>
      <w:r w:rsidRPr="00B8053E">
        <w:rPr>
          <w:b/>
          <w:sz w:val="32"/>
          <w:szCs w:val="32"/>
        </w:rPr>
        <w:t>ДП СМ 4.3-</w:t>
      </w:r>
      <w:r w:rsidR="00181016" w:rsidRPr="00925133">
        <w:rPr>
          <w:b/>
          <w:sz w:val="32"/>
          <w:szCs w:val="32"/>
        </w:rPr>
        <w:t>202</w:t>
      </w:r>
      <w:r w:rsidR="00FF5BE1">
        <w:rPr>
          <w:b/>
          <w:sz w:val="32"/>
          <w:szCs w:val="32"/>
        </w:rPr>
        <w:t>3</w:t>
      </w:r>
    </w:p>
    <w:p w14:paraId="535FDF59" w14:textId="77777777" w:rsidR="005E04B6" w:rsidRPr="00B8053E" w:rsidRDefault="005E04B6" w:rsidP="005E04B6">
      <w:pPr>
        <w:pStyle w:val="afff3"/>
        <w:jc w:val="center"/>
        <w:rPr>
          <w:sz w:val="32"/>
          <w:szCs w:val="32"/>
        </w:rPr>
      </w:pPr>
    </w:p>
    <w:p w14:paraId="20083280" w14:textId="28DC1975" w:rsidR="005E04B6" w:rsidRPr="00B8053E" w:rsidRDefault="005E04B6" w:rsidP="005E04B6">
      <w:pPr>
        <w:pStyle w:val="afff3"/>
        <w:jc w:val="center"/>
        <w:rPr>
          <w:b/>
          <w:sz w:val="32"/>
          <w:szCs w:val="32"/>
        </w:rPr>
      </w:pPr>
      <w:r w:rsidRPr="00B8053E">
        <w:rPr>
          <w:b/>
          <w:sz w:val="32"/>
          <w:szCs w:val="32"/>
        </w:rPr>
        <w:t xml:space="preserve">ПРАВИЛА ПРИМЕНЕНИЯ </w:t>
      </w:r>
      <w:bookmarkEnd w:id="0"/>
      <w:r w:rsidRPr="00B8053E">
        <w:rPr>
          <w:b/>
          <w:sz w:val="32"/>
          <w:szCs w:val="32"/>
        </w:rPr>
        <w:t xml:space="preserve">ЗНАКА АККРЕДИТАЦИИ, </w:t>
      </w:r>
      <w:r w:rsidRPr="00B8053E">
        <w:rPr>
          <w:b/>
          <w:sz w:val="32"/>
          <w:szCs w:val="32"/>
        </w:rPr>
        <w:br/>
        <w:t>КОМБИНИРОВАНН</w:t>
      </w:r>
      <w:r w:rsidR="00F67F26">
        <w:rPr>
          <w:b/>
          <w:sz w:val="32"/>
          <w:szCs w:val="32"/>
        </w:rPr>
        <w:t>ОГО</w:t>
      </w:r>
      <w:r w:rsidRPr="00B8053E">
        <w:rPr>
          <w:b/>
          <w:sz w:val="32"/>
          <w:szCs w:val="32"/>
        </w:rPr>
        <w:t xml:space="preserve"> ЗНАК</w:t>
      </w:r>
      <w:r w:rsidR="00F67F26">
        <w:rPr>
          <w:b/>
          <w:sz w:val="32"/>
          <w:szCs w:val="32"/>
        </w:rPr>
        <w:t>А</w:t>
      </w:r>
      <w:r w:rsidRPr="00B8053E">
        <w:rPr>
          <w:b/>
          <w:sz w:val="32"/>
          <w:szCs w:val="32"/>
        </w:rPr>
        <w:t xml:space="preserve"> </w:t>
      </w:r>
      <w:r w:rsidR="002E109A" w:rsidRPr="00B8053E">
        <w:rPr>
          <w:b/>
          <w:sz w:val="32"/>
          <w:szCs w:val="32"/>
        </w:rPr>
        <w:t>ILAC MRA</w:t>
      </w:r>
      <w:r w:rsidRPr="00B8053E">
        <w:rPr>
          <w:b/>
          <w:sz w:val="32"/>
          <w:szCs w:val="32"/>
        </w:rPr>
        <w:t>,</w:t>
      </w:r>
      <w:r w:rsidRPr="00B8053E">
        <w:rPr>
          <w:b/>
          <w:sz w:val="32"/>
          <w:szCs w:val="32"/>
        </w:rPr>
        <w:br/>
        <w:t xml:space="preserve">ТЕКСТОВЫХ ССЫЛОК НА АККРЕДИТАЦИЮ И </w:t>
      </w:r>
    </w:p>
    <w:p w14:paraId="758611D1" w14:textId="527BE12A" w:rsidR="005E04B6" w:rsidRPr="00D15D27" w:rsidRDefault="005E04B6" w:rsidP="005E04B6">
      <w:pPr>
        <w:pStyle w:val="afff3"/>
        <w:jc w:val="center"/>
        <w:rPr>
          <w:b/>
          <w:sz w:val="32"/>
          <w:szCs w:val="32"/>
        </w:rPr>
      </w:pPr>
      <w:r w:rsidRPr="00B8053E">
        <w:rPr>
          <w:b/>
          <w:sz w:val="32"/>
          <w:szCs w:val="32"/>
        </w:rPr>
        <w:t>СТАТУС ПОДПИСАНТА ILAC MRA</w:t>
      </w:r>
    </w:p>
    <w:p w14:paraId="33667D68" w14:textId="77777777" w:rsidR="005E04B6" w:rsidRPr="00B8053E" w:rsidRDefault="005E04B6" w:rsidP="005E04B6">
      <w:pPr>
        <w:pStyle w:val="afff3"/>
        <w:jc w:val="center"/>
        <w:rPr>
          <w:sz w:val="32"/>
          <w:szCs w:val="32"/>
        </w:rPr>
      </w:pPr>
    </w:p>
    <w:p w14:paraId="7DE5C9A2" w14:textId="77777777" w:rsidR="005E04B6" w:rsidRDefault="005E04B6" w:rsidP="005E04B6">
      <w:pPr>
        <w:pStyle w:val="afff3"/>
        <w:jc w:val="center"/>
        <w:rPr>
          <w:sz w:val="28"/>
          <w:szCs w:val="28"/>
        </w:rPr>
      </w:pPr>
    </w:p>
    <w:p w14:paraId="7375374C" w14:textId="77777777" w:rsidR="005E04B6" w:rsidRDefault="005E04B6" w:rsidP="005E04B6">
      <w:pPr>
        <w:pStyle w:val="afff3"/>
      </w:pPr>
    </w:p>
    <w:p w14:paraId="3649E915" w14:textId="22492D9F" w:rsidR="005E04B6" w:rsidRDefault="005E04B6" w:rsidP="005E04B6">
      <w:pPr>
        <w:pStyle w:val="afff3"/>
      </w:pPr>
    </w:p>
    <w:p w14:paraId="6C67FF2E" w14:textId="77777777" w:rsidR="00FF009D" w:rsidRDefault="00FF009D" w:rsidP="005E04B6">
      <w:pPr>
        <w:pStyle w:val="afff3"/>
      </w:pPr>
    </w:p>
    <w:p w14:paraId="0E949E5B" w14:textId="257F315F" w:rsidR="00D15D27" w:rsidRDefault="00D15D27" w:rsidP="005E04B6">
      <w:pPr>
        <w:pStyle w:val="afff3"/>
      </w:pPr>
    </w:p>
    <w:p w14:paraId="57B45755" w14:textId="77777777" w:rsidR="00D15D27" w:rsidRDefault="00D15D27" w:rsidP="005E04B6">
      <w:pPr>
        <w:pStyle w:val="afff3"/>
      </w:pPr>
    </w:p>
    <w:p w14:paraId="71618C64" w14:textId="77777777" w:rsidR="00FF5BE1" w:rsidRDefault="00FF5BE1" w:rsidP="005E04B6">
      <w:pPr>
        <w:pStyle w:val="afff3"/>
      </w:pPr>
    </w:p>
    <w:p w14:paraId="519DDAE5" w14:textId="77777777" w:rsidR="00FF5BE1" w:rsidRDefault="00FF5BE1" w:rsidP="005E04B6">
      <w:pPr>
        <w:pStyle w:val="afff3"/>
      </w:pPr>
    </w:p>
    <w:p w14:paraId="530DCAFC" w14:textId="77777777" w:rsidR="00FF5BE1" w:rsidRDefault="00FF5BE1" w:rsidP="005E04B6">
      <w:pPr>
        <w:pStyle w:val="afff3"/>
      </w:pPr>
    </w:p>
    <w:p w14:paraId="139CD2CE" w14:textId="77777777" w:rsidR="00FF5BE1" w:rsidRDefault="00FF5BE1" w:rsidP="005E04B6">
      <w:pPr>
        <w:pStyle w:val="afff3"/>
      </w:pPr>
    </w:p>
    <w:p w14:paraId="05A8BEB6" w14:textId="77777777" w:rsidR="00FF5BE1" w:rsidRDefault="00FF5BE1" w:rsidP="005E04B6">
      <w:pPr>
        <w:pStyle w:val="afff3"/>
      </w:pPr>
    </w:p>
    <w:p w14:paraId="71C983DF" w14:textId="77777777" w:rsidR="00FF5BE1" w:rsidRDefault="00FF5BE1" w:rsidP="005E04B6">
      <w:pPr>
        <w:pStyle w:val="afff3"/>
      </w:pPr>
    </w:p>
    <w:p w14:paraId="589E9836" w14:textId="77777777" w:rsidR="005E04B6" w:rsidRDefault="005E04B6" w:rsidP="005E04B6">
      <w:pPr>
        <w:pStyle w:val="afff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4"/>
        <w:gridCol w:w="5474"/>
      </w:tblGrid>
      <w:tr w:rsidR="005E04B6" w:rsidRPr="00FA58A3" w14:paraId="1C38299D" w14:textId="77777777" w:rsidTr="005E04B6">
        <w:trPr>
          <w:trHeight w:val="99"/>
        </w:trPr>
        <w:tc>
          <w:tcPr>
            <w:tcW w:w="2157" w:type="pct"/>
          </w:tcPr>
          <w:p w14:paraId="13F022C8" w14:textId="77777777" w:rsidR="005E04B6" w:rsidRPr="00FA58A3" w:rsidRDefault="005E04B6" w:rsidP="005E04B6">
            <w:pPr>
              <w:keepNext/>
              <w:keepLines/>
            </w:pPr>
            <w:r w:rsidRPr="00FA58A3">
              <w:t>Разработана</w:t>
            </w:r>
          </w:p>
        </w:tc>
        <w:tc>
          <w:tcPr>
            <w:tcW w:w="2843" w:type="pct"/>
          </w:tcPr>
          <w:p w14:paraId="7E72FBF0" w14:textId="77777777" w:rsidR="005E04B6" w:rsidRPr="00FA58A3" w:rsidRDefault="005E04B6" w:rsidP="005E04B6">
            <w:pPr>
              <w:keepNext/>
              <w:keepLines/>
            </w:pPr>
            <w:r w:rsidRPr="00FA58A3">
              <w:t xml:space="preserve">Отделом </w:t>
            </w:r>
            <w:r>
              <w:t>организации работ по аккредитации</w:t>
            </w:r>
          </w:p>
        </w:tc>
      </w:tr>
      <w:tr w:rsidR="005E04B6" w:rsidRPr="00FA58A3" w14:paraId="000E680F" w14:textId="77777777" w:rsidTr="005E04B6">
        <w:trPr>
          <w:trHeight w:val="99"/>
        </w:trPr>
        <w:tc>
          <w:tcPr>
            <w:tcW w:w="2157" w:type="pct"/>
          </w:tcPr>
          <w:p w14:paraId="31A13697" w14:textId="77777777" w:rsidR="005E04B6" w:rsidRPr="00FA58A3" w:rsidRDefault="005E04B6" w:rsidP="005E04B6">
            <w:pPr>
              <w:keepNext/>
              <w:keepLines/>
            </w:pPr>
            <w:r w:rsidRPr="00834887">
              <w:t>Ответственный</w:t>
            </w:r>
            <w:r w:rsidRPr="00FA58A3">
              <w:t xml:space="preserve"> за пересмотр</w:t>
            </w:r>
          </w:p>
        </w:tc>
        <w:tc>
          <w:tcPr>
            <w:tcW w:w="2843" w:type="pct"/>
          </w:tcPr>
          <w:p w14:paraId="10B80E6F" w14:textId="6A52D7A0" w:rsidR="005E04B6" w:rsidRPr="00FA58A3" w:rsidRDefault="005E04B6" w:rsidP="005E04B6">
            <w:pPr>
              <w:keepNext/>
              <w:keepLines/>
            </w:pPr>
            <w:r w:rsidRPr="00FA58A3">
              <w:t xml:space="preserve">Отдел </w:t>
            </w:r>
            <w:r w:rsidR="00FF5BE1">
              <w:t>международного сотрудничества и развития</w:t>
            </w:r>
          </w:p>
        </w:tc>
      </w:tr>
      <w:tr w:rsidR="005E04B6" w:rsidRPr="00FA58A3" w14:paraId="6BBCE21A" w14:textId="77777777" w:rsidTr="005E04B6">
        <w:trPr>
          <w:trHeight w:val="324"/>
        </w:trPr>
        <w:tc>
          <w:tcPr>
            <w:tcW w:w="2157" w:type="pct"/>
          </w:tcPr>
          <w:p w14:paraId="43BAAF9C" w14:textId="77777777" w:rsidR="005E04B6" w:rsidRPr="00FA58A3" w:rsidRDefault="005E04B6" w:rsidP="005E04B6">
            <w:pPr>
              <w:keepNext/>
              <w:keepLines/>
            </w:pPr>
            <w:r w:rsidRPr="00FA58A3">
              <w:t xml:space="preserve">Утверждена </w:t>
            </w:r>
          </w:p>
        </w:tc>
        <w:tc>
          <w:tcPr>
            <w:tcW w:w="2843" w:type="pct"/>
          </w:tcPr>
          <w:p w14:paraId="6BEFDB4C" w14:textId="4E86C47B" w:rsidR="005E04B6" w:rsidRPr="00EF0438" w:rsidRDefault="00C758E2" w:rsidP="005E04B6">
            <w:pPr>
              <w:keepNext/>
              <w:keepLines/>
            </w:pPr>
            <w:r>
              <w:t>П</w:t>
            </w:r>
            <w:r w:rsidR="004A159B">
              <w:t xml:space="preserve">риказом </w:t>
            </w:r>
            <w:r w:rsidR="005E04B6" w:rsidRPr="00EF0438">
              <w:t>от</w:t>
            </w:r>
            <w:r w:rsidR="00E3412E">
              <w:t xml:space="preserve"> </w:t>
            </w:r>
            <w:r w:rsidR="00FF5BE1">
              <w:t>11.07.2023 №106</w:t>
            </w:r>
          </w:p>
        </w:tc>
      </w:tr>
      <w:tr w:rsidR="005E04B6" w:rsidRPr="00FA58A3" w14:paraId="10897C52" w14:textId="77777777" w:rsidTr="005E04B6">
        <w:trPr>
          <w:trHeight w:val="310"/>
        </w:trPr>
        <w:tc>
          <w:tcPr>
            <w:tcW w:w="2157" w:type="pct"/>
          </w:tcPr>
          <w:p w14:paraId="483AE413" w14:textId="77777777" w:rsidR="005E04B6" w:rsidRPr="00FA58A3" w:rsidRDefault="005E04B6" w:rsidP="005E04B6">
            <w:pPr>
              <w:keepNext/>
              <w:keepLines/>
            </w:pPr>
            <w:r w:rsidRPr="00FA58A3">
              <w:t>Введена в действие</w:t>
            </w:r>
          </w:p>
        </w:tc>
        <w:tc>
          <w:tcPr>
            <w:tcW w:w="2843" w:type="pct"/>
          </w:tcPr>
          <w:p w14:paraId="164C84A5" w14:textId="51558082" w:rsidR="005E04B6" w:rsidRPr="00EF0438" w:rsidRDefault="005E04B6" w:rsidP="005E04B6">
            <w:pPr>
              <w:keepNext/>
              <w:keepLines/>
            </w:pPr>
            <w:r w:rsidRPr="00F01E84">
              <w:t xml:space="preserve">с </w:t>
            </w:r>
            <w:r w:rsidR="00FF5BE1">
              <w:t>13.07.2023</w:t>
            </w:r>
          </w:p>
        </w:tc>
      </w:tr>
      <w:tr w:rsidR="005E04B6" w:rsidRPr="00FA58A3" w14:paraId="6C2D337B" w14:textId="77777777" w:rsidTr="005E04B6">
        <w:trPr>
          <w:trHeight w:val="141"/>
        </w:trPr>
        <w:tc>
          <w:tcPr>
            <w:tcW w:w="2157" w:type="pct"/>
          </w:tcPr>
          <w:p w14:paraId="0573091E" w14:textId="77777777" w:rsidR="005E04B6" w:rsidRPr="00FA58A3" w:rsidRDefault="005E04B6" w:rsidP="005E04B6">
            <w:pPr>
              <w:keepNext/>
              <w:keepLines/>
            </w:pPr>
            <w:r>
              <w:t xml:space="preserve">Редакция </w:t>
            </w:r>
          </w:p>
        </w:tc>
        <w:tc>
          <w:tcPr>
            <w:tcW w:w="2843" w:type="pct"/>
          </w:tcPr>
          <w:p w14:paraId="293187A3" w14:textId="12BB5686" w:rsidR="005E04B6" w:rsidRPr="00FF5BE1" w:rsidRDefault="005E04B6" w:rsidP="005E04B6">
            <w:pPr>
              <w:keepNext/>
              <w:keepLines/>
            </w:pPr>
            <w:r w:rsidRPr="00EF0438">
              <w:t>0</w:t>
            </w:r>
            <w:r w:rsidR="00FF5BE1">
              <w:t>5</w:t>
            </w:r>
          </w:p>
        </w:tc>
      </w:tr>
      <w:tr w:rsidR="00FF5BE1" w:rsidRPr="00FA58A3" w14:paraId="631AB2E2" w14:textId="77777777" w:rsidTr="00181016">
        <w:trPr>
          <w:trHeight w:val="115"/>
        </w:trPr>
        <w:tc>
          <w:tcPr>
            <w:tcW w:w="2157" w:type="pct"/>
          </w:tcPr>
          <w:p w14:paraId="1D1CE986" w14:textId="77777777" w:rsidR="00FF5BE1" w:rsidRDefault="00FF5BE1" w:rsidP="005E04B6">
            <w:pPr>
              <w:keepNext/>
              <w:keepLines/>
            </w:pPr>
            <w:r w:rsidRPr="00FA58A3">
              <w:t>Изменение</w:t>
            </w:r>
          </w:p>
        </w:tc>
        <w:tc>
          <w:tcPr>
            <w:tcW w:w="2843" w:type="pct"/>
          </w:tcPr>
          <w:p w14:paraId="79378C9F" w14:textId="468386D9" w:rsidR="00FF5BE1" w:rsidRPr="00EF0438" w:rsidRDefault="00FF5BE1" w:rsidP="005E04B6">
            <w:pPr>
              <w:keepNext/>
              <w:keepLines/>
            </w:pPr>
          </w:p>
        </w:tc>
      </w:tr>
      <w:tr w:rsidR="005E04B6" w:rsidRPr="00FA58A3" w14:paraId="18AFB348" w14:textId="77777777" w:rsidTr="005E04B6">
        <w:trPr>
          <w:trHeight w:val="310"/>
        </w:trPr>
        <w:tc>
          <w:tcPr>
            <w:tcW w:w="2157" w:type="pct"/>
          </w:tcPr>
          <w:p w14:paraId="7163C825" w14:textId="77777777" w:rsidR="005E04B6" w:rsidRPr="00FA58A3" w:rsidRDefault="005E04B6" w:rsidP="005E04B6">
            <w:pPr>
              <w:keepNext/>
              <w:keepLines/>
            </w:pPr>
            <w:r>
              <w:t xml:space="preserve">Экземпляр </w:t>
            </w:r>
          </w:p>
        </w:tc>
        <w:tc>
          <w:tcPr>
            <w:tcW w:w="2843" w:type="pct"/>
          </w:tcPr>
          <w:p w14:paraId="1C0220C4" w14:textId="53E35DFA" w:rsidR="005E04B6" w:rsidRPr="00FA58A3" w:rsidRDefault="009D6D9E" w:rsidP="005E04B6">
            <w:pPr>
              <w:keepNext/>
              <w:keepLines/>
            </w:pPr>
            <w:r>
              <w:t>Р</w:t>
            </w:r>
            <w:r w:rsidR="00811625">
              <w:t>абочий</w:t>
            </w:r>
          </w:p>
        </w:tc>
      </w:tr>
      <w:tr w:rsidR="004A159B" w:rsidRPr="00FA58A3" w14:paraId="1D002AA0" w14:textId="77777777" w:rsidTr="005E04B6">
        <w:trPr>
          <w:trHeight w:val="310"/>
        </w:trPr>
        <w:tc>
          <w:tcPr>
            <w:tcW w:w="2157" w:type="pct"/>
          </w:tcPr>
          <w:p w14:paraId="277D8DDA" w14:textId="77777777" w:rsidR="004A159B" w:rsidRDefault="004A159B" w:rsidP="005E04B6">
            <w:pPr>
              <w:keepNext/>
              <w:keepLines/>
            </w:pPr>
            <w:r>
              <w:t xml:space="preserve">Взамен </w:t>
            </w:r>
          </w:p>
        </w:tc>
        <w:tc>
          <w:tcPr>
            <w:tcW w:w="2843" w:type="pct"/>
          </w:tcPr>
          <w:p w14:paraId="16B79C9F" w14:textId="3A764EF5" w:rsidR="004A159B" w:rsidRPr="004A159B" w:rsidRDefault="004A159B" w:rsidP="005E04B6">
            <w:pPr>
              <w:keepNext/>
              <w:keepLines/>
            </w:pPr>
            <w:r>
              <w:t xml:space="preserve">ДП СМ </w:t>
            </w:r>
            <w:r w:rsidR="00E3412E">
              <w:t>4.3-20</w:t>
            </w:r>
            <w:r w:rsidR="00FF5BE1">
              <w:t>20</w:t>
            </w:r>
          </w:p>
        </w:tc>
      </w:tr>
    </w:tbl>
    <w:p w14:paraId="2A6FEBB5" w14:textId="7A760881" w:rsidR="00763211" w:rsidRDefault="00763211" w:rsidP="00CF178C">
      <w:pPr>
        <w:pStyle w:val="afff3"/>
      </w:pPr>
      <w:r>
        <w:br w:type="page"/>
      </w:r>
    </w:p>
    <w:p w14:paraId="22B23F58" w14:textId="77777777" w:rsidR="005E04B6" w:rsidRPr="00CD2251" w:rsidRDefault="005E04B6" w:rsidP="005E04B6">
      <w:pPr>
        <w:keepNext/>
        <w:keepLines/>
        <w:jc w:val="center"/>
        <w:rPr>
          <w:b/>
        </w:rPr>
      </w:pPr>
      <w:bookmarkStart w:id="1" w:name="_Toc474831867"/>
      <w:bookmarkStart w:id="2" w:name="_Toc347499451"/>
      <w:r w:rsidRPr="00CD2251">
        <w:rPr>
          <w:b/>
        </w:rPr>
        <w:lastRenderedPageBreak/>
        <w:t>СОДЕРЖАНИЕ</w:t>
      </w:r>
    </w:p>
    <w:p w14:paraId="2B34DC7A" w14:textId="77777777" w:rsidR="005E04B6" w:rsidRPr="00CD2251" w:rsidRDefault="005E04B6" w:rsidP="005E04B6">
      <w:pPr>
        <w:keepNext/>
        <w:keepLines/>
        <w:jc w:val="center"/>
        <w:rPr>
          <w:b/>
        </w:rPr>
      </w:pPr>
    </w:p>
    <w:tbl>
      <w:tblPr>
        <w:tblStyle w:val="af2"/>
        <w:tblW w:w="1010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3"/>
        <w:gridCol w:w="456"/>
      </w:tblGrid>
      <w:tr w:rsidR="005E04B6" w14:paraId="1AD84771" w14:textId="77777777" w:rsidTr="00B3766F">
        <w:tc>
          <w:tcPr>
            <w:tcW w:w="9653" w:type="dxa"/>
          </w:tcPr>
          <w:p w14:paraId="25FAEF11" w14:textId="78B22EAB" w:rsidR="005E04B6" w:rsidRPr="00181016" w:rsidRDefault="005E04B6" w:rsidP="000D3CEE">
            <w:pPr>
              <w:rPr>
                <w:lang w:val="en-US"/>
              </w:rPr>
            </w:pPr>
            <w:r w:rsidRPr="00E71BE6">
              <w:t>1 </w:t>
            </w:r>
            <w:r w:rsidR="00181016" w:rsidRPr="00E71BE6">
              <w:t>ОБЛАСТЬ ПРИМЕНЕНИЯ</w:t>
            </w:r>
            <w:r w:rsidRPr="00E71BE6">
              <w:t>………………………………………………………</w:t>
            </w:r>
            <w:r w:rsidR="000D3CEE">
              <w:t>..</w:t>
            </w:r>
            <w:r w:rsidRPr="00E71BE6">
              <w:t>……......</w:t>
            </w:r>
            <w:r>
              <w:t>.</w:t>
            </w:r>
            <w:r w:rsidR="00181016">
              <w:rPr>
                <w:lang w:val="en-US"/>
              </w:rPr>
              <w:t>.....</w:t>
            </w:r>
          </w:p>
        </w:tc>
        <w:tc>
          <w:tcPr>
            <w:tcW w:w="456" w:type="dxa"/>
          </w:tcPr>
          <w:p w14:paraId="26B2223D" w14:textId="77777777" w:rsidR="005E04B6" w:rsidRDefault="005E04B6" w:rsidP="005E04B6">
            <w:r>
              <w:t>3</w:t>
            </w:r>
          </w:p>
        </w:tc>
      </w:tr>
      <w:tr w:rsidR="005E04B6" w14:paraId="1045B6CB" w14:textId="77777777" w:rsidTr="00B3766F">
        <w:tc>
          <w:tcPr>
            <w:tcW w:w="9653" w:type="dxa"/>
          </w:tcPr>
          <w:p w14:paraId="76398640" w14:textId="28EF202D" w:rsidR="005E04B6" w:rsidRPr="00E71BE6" w:rsidRDefault="00181016" w:rsidP="000D3CEE">
            <w:r w:rsidRPr="00E71BE6">
              <w:t>2 ССЫЛКИ…………………………………………………………………</w:t>
            </w:r>
            <w:r>
              <w:t>.</w:t>
            </w:r>
            <w:r w:rsidRPr="00E71BE6">
              <w:t>…………</w:t>
            </w:r>
            <w:r>
              <w:t>.</w:t>
            </w:r>
            <w:r w:rsidRPr="00E71BE6">
              <w:t>…………</w:t>
            </w:r>
            <w:r>
              <w:rPr>
                <w:lang w:val="en-US"/>
              </w:rPr>
              <w:t>.</w:t>
            </w:r>
            <w:r>
              <w:t>.</w:t>
            </w:r>
          </w:p>
        </w:tc>
        <w:tc>
          <w:tcPr>
            <w:tcW w:w="456" w:type="dxa"/>
          </w:tcPr>
          <w:p w14:paraId="17E03B0A" w14:textId="77777777" w:rsidR="005E04B6" w:rsidRDefault="005E04B6" w:rsidP="005E04B6">
            <w:r>
              <w:t>3</w:t>
            </w:r>
          </w:p>
        </w:tc>
      </w:tr>
      <w:tr w:rsidR="005E04B6" w14:paraId="0989BE1D" w14:textId="77777777" w:rsidTr="00B3766F">
        <w:tc>
          <w:tcPr>
            <w:tcW w:w="9653" w:type="dxa"/>
          </w:tcPr>
          <w:p w14:paraId="5D823A26" w14:textId="5AE89D80" w:rsidR="005E04B6" w:rsidRPr="00181016" w:rsidRDefault="00181016" w:rsidP="000D3CEE">
            <w:pPr>
              <w:rPr>
                <w:lang w:val="en-US"/>
              </w:rPr>
            </w:pPr>
            <w:r w:rsidRPr="00E71BE6">
              <w:t>3 ТЕРМИНЫ И ОПРЕДЕЛЕНИЯ……………………………………………</w:t>
            </w:r>
            <w:r>
              <w:t>..</w:t>
            </w:r>
            <w:r w:rsidRPr="00E71BE6">
              <w:t>……………</w:t>
            </w:r>
            <w:r>
              <w:t>……</w:t>
            </w:r>
            <w:r>
              <w:rPr>
                <w:lang w:val="en-US"/>
              </w:rPr>
              <w:t>.</w:t>
            </w:r>
          </w:p>
        </w:tc>
        <w:tc>
          <w:tcPr>
            <w:tcW w:w="456" w:type="dxa"/>
          </w:tcPr>
          <w:p w14:paraId="67FDAAAE" w14:textId="77777777" w:rsidR="005E04B6" w:rsidRDefault="005E04B6" w:rsidP="005E04B6">
            <w:r>
              <w:t>4</w:t>
            </w:r>
          </w:p>
        </w:tc>
      </w:tr>
      <w:tr w:rsidR="005E04B6" w14:paraId="1141C79D" w14:textId="77777777" w:rsidTr="00B3766F">
        <w:tc>
          <w:tcPr>
            <w:tcW w:w="9653" w:type="dxa"/>
          </w:tcPr>
          <w:p w14:paraId="044F1D67" w14:textId="2B2708B0" w:rsidR="005E04B6" w:rsidRPr="00E71BE6" w:rsidRDefault="00181016" w:rsidP="000D3CEE">
            <w:r w:rsidRPr="00E71BE6">
              <w:t>4 ОБОЗНАЧЕНИЯ И СОКРАЩЕНИЯ……………………………………</w:t>
            </w:r>
            <w:r>
              <w:t>..</w:t>
            </w:r>
            <w:r w:rsidRPr="00E71BE6">
              <w:t>…………………</w:t>
            </w:r>
            <w:r>
              <w:rPr>
                <w:lang w:val="en-US"/>
              </w:rPr>
              <w:t>.</w:t>
            </w:r>
            <w:r>
              <w:t>…</w:t>
            </w:r>
          </w:p>
        </w:tc>
        <w:tc>
          <w:tcPr>
            <w:tcW w:w="456" w:type="dxa"/>
          </w:tcPr>
          <w:p w14:paraId="6A27BB1A" w14:textId="77777777" w:rsidR="005E04B6" w:rsidRDefault="005E04B6" w:rsidP="005E04B6">
            <w:r>
              <w:t>5</w:t>
            </w:r>
          </w:p>
        </w:tc>
      </w:tr>
      <w:tr w:rsidR="005E04B6" w14:paraId="698B8F8F" w14:textId="77777777" w:rsidTr="00B3766F">
        <w:tc>
          <w:tcPr>
            <w:tcW w:w="9653" w:type="dxa"/>
          </w:tcPr>
          <w:p w14:paraId="23938C7B" w14:textId="20EB0FEA" w:rsidR="005E04B6" w:rsidRPr="00C172B6" w:rsidRDefault="00181016" w:rsidP="000D3CEE">
            <w:r w:rsidRPr="00C172B6">
              <w:t>5 ОТВЕТСТВЕННОСТЬ</w:t>
            </w:r>
            <w:r>
              <w:t>……………………………………………………..…………………</w:t>
            </w:r>
            <w:r>
              <w:rPr>
                <w:lang w:val="en-US"/>
              </w:rPr>
              <w:t>...</w:t>
            </w:r>
            <w:r>
              <w:t>..</w:t>
            </w:r>
          </w:p>
        </w:tc>
        <w:tc>
          <w:tcPr>
            <w:tcW w:w="456" w:type="dxa"/>
          </w:tcPr>
          <w:p w14:paraId="6E81183B" w14:textId="0BB4259F" w:rsidR="005E04B6" w:rsidRDefault="008D7D0A" w:rsidP="005E04B6">
            <w:r>
              <w:t>5</w:t>
            </w:r>
          </w:p>
        </w:tc>
      </w:tr>
      <w:tr w:rsidR="00C172B6" w14:paraId="4EB7E55D" w14:textId="77777777" w:rsidTr="00B3766F">
        <w:tc>
          <w:tcPr>
            <w:tcW w:w="9653" w:type="dxa"/>
          </w:tcPr>
          <w:p w14:paraId="2A0F522B" w14:textId="144039CA" w:rsidR="00C172B6" w:rsidRPr="00C172B6" w:rsidRDefault="00181016" w:rsidP="000D3CEE">
            <w:r w:rsidRPr="00C172B6">
              <w:t>6 ПОЛИТИКА</w:t>
            </w:r>
            <w:r>
              <w:t>……………………………………………………………………………………....</w:t>
            </w:r>
          </w:p>
        </w:tc>
        <w:tc>
          <w:tcPr>
            <w:tcW w:w="456" w:type="dxa"/>
          </w:tcPr>
          <w:p w14:paraId="28D000B5" w14:textId="77777777" w:rsidR="00C172B6" w:rsidRDefault="00171EC5" w:rsidP="005E04B6">
            <w:r>
              <w:t>6</w:t>
            </w:r>
          </w:p>
        </w:tc>
      </w:tr>
      <w:tr w:rsidR="005E04B6" w14:paraId="788F44E5" w14:textId="77777777" w:rsidTr="00B3766F">
        <w:tc>
          <w:tcPr>
            <w:tcW w:w="9653" w:type="dxa"/>
          </w:tcPr>
          <w:p w14:paraId="7FE6F0CE" w14:textId="11045555" w:rsidR="005E04B6" w:rsidRPr="00181016" w:rsidRDefault="00181016" w:rsidP="000D3CEE">
            <w:r>
              <w:t>7</w:t>
            </w:r>
            <w:r w:rsidRPr="00E71BE6">
              <w:t xml:space="preserve"> ЛОГОТИП БГЦА, ЗНАК АККРЕДИТАЦИИ, </w:t>
            </w:r>
            <w:r w:rsidR="00FF5BE1" w:rsidRPr="00E71BE6">
              <w:t>КОМБИНИРОВАННЫ</w:t>
            </w:r>
            <w:r w:rsidR="00FF5BE1">
              <w:t>Й</w:t>
            </w:r>
            <w:r w:rsidR="00FF5BE1" w:rsidRPr="00E71BE6">
              <w:t xml:space="preserve"> </w:t>
            </w:r>
            <w:r w:rsidRPr="00E71BE6">
              <w:t xml:space="preserve">ЗНАК </w:t>
            </w:r>
            <w:r w:rsidRPr="00E71BE6">
              <w:rPr>
                <w:lang w:val="en-US"/>
              </w:rPr>
              <w:t>ILAC</w:t>
            </w:r>
            <w:r w:rsidRPr="00E71BE6">
              <w:t xml:space="preserve"> </w:t>
            </w:r>
            <w:r w:rsidRPr="00E71BE6">
              <w:rPr>
                <w:lang w:val="en-US"/>
              </w:rPr>
              <w:t>MRA</w:t>
            </w:r>
          </w:p>
        </w:tc>
        <w:tc>
          <w:tcPr>
            <w:tcW w:w="456" w:type="dxa"/>
          </w:tcPr>
          <w:p w14:paraId="59B10EBD" w14:textId="309C3E2A" w:rsidR="00181016" w:rsidRDefault="008D7D0A" w:rsidP="005E04B6">
            <w:r>
              <w:t>6</w:t>
            </w:r>
          </w:p>
        </w:tc>
      </w:tr>
      <w:tr w:rsidR="005E04B6" w14:paraId="55FD4E54" w14:textId="77777777" w:rsidTr="00B3766F">
        <w:tc>
          <w:tcPr>
            <w:tcW w:w="9653" w:type="dxa"/>
          </w:tcPr>
          <w:p w14:paraId="2B52F609" w14:textId="6BB3897E" w:rsidR="005E04B6" w:rsidRPr="00E71BE6" w:rsidRDefault="00C172B6" w:rsidP="000D3CEE">
            <w:pPr>
              <w:ind w:left="708"/>
            </w:pPr>
            <w:r>
              <w:t>7.</w:t>
            </w:r>
            <w:r w:rsidR="005E04B6" w:rsidRPr="00E71BE6">
              <w:t>1 Общие положения………………………………………………………………</w:t>
            </w:r>
            <w:r w:rsidR="00181016">
              <w:t>….</w:t>
            </w:r>
            <w:r w:rsidR="005E04B6">
              <w:t>…</w:t>
            </w:r>
            <w:r w:rsidR="000D3CEE">
              <w:t>..</w:t>
            </w:r>
          </w:p>
        </w:tc>
        <w:tc>
          <w:tcPr>
            <w:tcW w:w="456" w:type="dxa"/>
          </w:tcPr>
          <w:p w14:paraId="28B58007" w14:textId="77777777" w:rsidR="005E04B6" w:rsidRDefault="00EC4BA2" w:rsidP="005E04B6">
            <w:r>
              <w:t>6</w:t>
            </w:r>
          </w:p>
        </w:tc>
      </w:tr>
      <w:tr w:rsidR="005E04B6" w14:paraId="54323A6D" w14:textId="77777777" w:rsidTr="00B3766F">
        <w:tc>
          <w:tcPr>
            <w:tcW w:w="9653" w:type="dxa"/>
          </w:tcPr>
          <w:p w14:paraId="71B2D8C9" w14:textId="5869C324" w:rsidR="005E04B6" w:rsidRPr="00E71BE6" w:rsidRDefault="00C172B6" w:rsidP="000D3CEE">
            <w:pPr>
              <w:ind w:left="708"/>
            </w:pPr>
            <w:r>
              <w:t>7.</w:t>
            </w:r>
            <w:r w:rsidR="005E04B6" w:rsidRPr="00E71BE6">
              <w:t>2 Условия применения……………………………………………………………</w:t>
            </w:r>
            <w:r w:rsidR="005E04B6">
              <w:t>…</w:t>
            </w:r>
            <w:r w:rsidR="00181016">
              <w:t>…..</w:t>
            </w:r>
            <w:r w:rsidR="000D3CEE">
              <w:t>.</w:t>
            </w:r>
          </w:p>
        </w:tc>
        <w:tc>
          <w:tcPr>
            <w:tcW w:w="456" w:type="dxa"/>
          </w:tcPr>
          <w:p w14:paraId="753382EA" w14:textId="2C020689" w:rsidR="005E04B6" w:rsidRDefault="008D7D0A" w:rsidP="005E04B6">
            <w:r>
              <w:t>7</w:t>
            </w:r>
          </w:p>
        </w:tc>
      </w:tr>
      <w:tr w:rsidR="005E04B6" w14:paraId="56ED2020" w14:textId="77777777" w:rsidTr="00B3766F">
        <w:tc>
          <w:tcPr>
            <w:tcW w:w="9653" w:type="dxa"/>
          </w:tcPr>
          <w:p w14:paraId="25F84556" w14:textId="7E1A70FA" w:rsidR="005E04B6" w:rsidRPr="00E71BE6" w:rsidRDefault="00C172B6" w:rsidP="000D3CEE">
            <w:pPr>
              <w:ind w:left="708"/>
            </w:pPr>
            <w:r>
              <w:t>7.</w:t>
            </w:r>
            <w:r w:rsidR="005E04B6" w:rsidRPr="00E71BE6">
              <w:t>3 Правила воспроизведения……………………………………………………</w:t>
            </w:r>
            <w:r w:rsidR="000D3CEE">
              <w:t>..</w:t>
            </w:r>
            <w:r w:rsidR="005E04B6" w:rsidRPr="00E71BE6">
              <w:t>…</w:t>
            </w:r>
            <w:r w:rsidR="00181016">
              <w:t>…...</w:t>
            </w:r>
            <w:r w:rsidR="005E04B6">
              <w:t>.</w:t>
            </w:r>
          </w:p>
        </w:tc>
        <w:tc>
          <w:tcPr>
            <w:tcW w:w="456" w:type="dxa"/>
          </w:tcPr>
          <w:p w14:paraId="4088B0A2" w14:textId="6DD7E610" w:rsidR="005E04B6" w:rsidRDefault="008D7D0A" w:rsidP="001E5A36">
            <w:r>
              <w:t>9</w:t>
            </w:r>
          </w:p>
        </w:tc>
      </w:tr>
      <w:tr w:rsidR="005E04B6" w14:paraId="732460D3" w14:textId="77777777" w:rsidTr="00B3766F">
        <w:tc>
          <w:tcPr>
            <w:tcW w:w="9653" w:type="dxa"/>
          </w:tcPr>
          <w:p w14:paraId="61F64D54" w14:textId="5092B3A9" w:rsidR="005E04B6" w:rsidRPr="00E71BE6" w:rsidRDefault="00C172B6" w:rsidP="000D3CEE">
            <w:pPr>
              <w:ind w:left="708"/>
            </w:pPr>
            <w:r>
              <w:t>7.</w:t>
            </w:r>
            <w:r w:rsidR="005E04B6" w:rsidRPr="00E71BE6">
              <w:t>4 Порядок выдачи………………………………………………………………</w:t>
            </w:r>
            <w:r w:rsidR="000D3CEE">
              <w:t>...</w:t>
            </w:r>
            <w:r w:rsidR="00181016">
              <w:t>.....</w:t>
            </w:r>
            <w:r w:rsidR="005E04B6" w:rsidRPr="00E71BE6">
              <w:t>….</w:t>
            </w:r>
            <w:r w:rsidR="005E04B6">
              <w:t>..</w:t>
            </w:r>
          </w:p>
        </w:tc>
        <w:tc>
          <w:tcPr>
            <w:tcW w:w="456" w:type="dxa"/>
          </w:tcPr>
          <w:p w14:paraId="41018A53" w14:textId="17AD78B4" w:rsidR="005E04B6" w:rsidRDefault="008D7D0A" w:rsidP="00EC4BA2">
            <w:r>
              <w:t>11</w:t>
            </w:r>
          </w:p>
        </w:tc>
      </w:tr>
      <w:tr w:rsidR="005E04B6" w14:paraId="29ECBAFA" w14:textId="77777777" w:rsidTr="00B3766F">
        <w:tc>
          <w:tcPr>
            <w:tcW w:w="9653" w:type="dxa"/>
          </w:tcPr>
          <w:p w14:paraId="55A37437" w14:textId="076DE691" w:rsidR="005E04B6" w:rsidRPr="00E71BE6" w:rsidRDefault="00EC4BA2" w:rsidP="000D3CEE">
            <w:pPr>
              <w:jc w:val="both"/>
            </w:pPr>
            <w:r>
              <w:t>8</w:t>
            </w:r>
            <w:r w:rsidR="005E04B6" w:rsidRPr="00E71BE6">
              <w:t> </w:t>
            </w:r>
            <w:r w:rsidR="00181016" w:rsidRPr="00E71BE6">
              <w:t xml:space="preserve">ТЕКСТОВЫЕ ССЫЛКИ НА АККРЕДИТАЦИЮ И/ИЛИ НА СТАТУС ПОДПИСАНТА </w:t>
            </w:r>
            <w:r w:rsidR="00FF5BE1" w:rsidRPr="00E71BE6">
              <w:t>СОГЛАШЕНИ</w:t>
            </w:r>
            <w:r w:rsidR="00FF5BE1">
              <w:t xml:space="preserve">Я </w:t>
            </w:r>
            <w:r w:rsidR="005E04B6" w:rsidRPr="00E71BE6">
              <w:rPr>
                <w:lang w:val="en-US"/>
              </w:rPr>
              <w:t>ILAC</w:t>
            </w:r>
            <w:r w:rsidR="005E04B6" w:rsidRPr="00E71BE6">
              <w:t xml:space="preserve"> </w:t>
            </w:r>
            <w:r w:rsidR="005E04B6" w:rsidRPr="00E71BE6">
              <w:rPr>
                <w:lang w:val="en-US"/>
              </w:rPr>
              <w:t>MRA</w:t>
            </w:r>
            <w:r w:rsidR="005944D5">
              <w:t>……………..</w:t>
            </w:r>
            <w:r w:rsidR="005E04B6" w:rsidRPr="00E71BE6">
              <w:t>…………</w:t>
            </w:r>
            <w:r w:rsidR="00D15D27">
              <w:t>…</w:t>
            </w:r>
            <w:r w:rsidR="00D15D27" w:rsidRPr="00D15D27">
              <w:t>.</w:t>
            </w:r>
            <w:r w:rsidR="005E04B6" w:rsidRPr="00E71BE6">
              <w:t>…………………</w:t>
            </w:r>
            <w:r w:rsidR="00181016">
              <w:t>.</w:t>
            </w:r>
          </w:p>
        </w:tc>
        <w:tc>
          <w:tcPr>
            <w:tcW w:w="456" w:type="dxa"/>
          </w:tcPr>
          <w:p w14:paraId="7AAE3BAB" w14:textId="77777777" w:rsidR="005E04B6" w:rsidRDefault="005E04B6" w:rsidP="005E04B6"/>
          <w:p w14:paraId="0933F939" w14:textId="0FF8A726" w:rsidR="005E04B6" w:rsidRDefault="005E04B6" w:rsidP="004E7575">
            <w:r>
              <w:t>1</w:t>
            </w:r>
            <w:r w:rsidR="008D7D0A">
              <w:t>2</w:t>
            </w:r>
          </w:p>
        </w:tc>
      </w:tr>
      <w:tr w:rsidR="005E04B6" w14:paraId="4E8708AE" w14:textId="77777777" w:rsidTr="00B3766F">
        <w:tc>
          <w:tcPr>
            <w:tcW w:w="9653" w:type="dxa"/>
          </w:tcPr>
          <w:p w14:paraId="79CDD64B" w14:textId="1FBA1F8F" w:rsidR="005E04B6" w:rsidRPr="00E71BE6" w:rsidRDefault="00C172B6" w:rsidP="000D3CEE">
            <w:pPr>
              <w:ind w:left="708"/>
            </w:pPr>
            <w:r>
              <w:t>8.</w:t>
            </w:r>
            <w:r w:rsidR="005E04B6" w:rsidRPr="00E71BE6">
              <w:t>1 Общие положения…………………………………………………</w:t>
            </w:r>
            <w:r w:rsidR="000D3CEE">
              <w:t>..</w:t>
            </w:r>
            <w:r w:rsidR="005E04B6" w:rsidRPr="00E71BE6">
              <w:t>……………</w:t>
            </w:r>
            <w:r w:rsidR="005E04B6">
              <w:t>…</w:t>
            </w:r>
            <w:r w:rsidR="00181016">
              <w:t>….</w:t>
            </w:r>
          </w:p>
        </w:tc>
        <w:tc>
          <w:tcPr>
            <w:tcW w:w="456" w:type="dxa"/>
          </w:tcPr>
          <w:p w14:paraId="68A2F467" w14:textId="60FCFAD4" w:rsidR="005E04B6" w:rsidRDefault="005E04B6" w:rsidP="004E7575">
            <w:r>
              <w:t>1</w:t>
            </w:r>
            <w:r w:rsidR="008D7D0A">
              <w:t>2</w:t>
            </w:r>
          </w:p>
        </w:tc>
      </w:tr>
      <w:tr w:rsidR="005E04B6" w14:paraId="24AC181B" w14:textId="77777777" w:rsidTr="00B3766F">
        <w:tc>
          <w:tcPr>
            <w:tcW w:w="9653" w:type="dxa"/>
          </w:tcPr>
          <w:p w14:paraId="2D64DF51" w14:textId="3F45189B" w:rsidR="005E04B6" w:rsidRPr="00E71BE6" w:rsidRDefault="00C172B6" w:rsidP="000D3CEE">
            <w:pPr>
              <w:ind w:left="708"/>
            </w:pPr>
            <w:r>
              <w:t>8.</w:t>
            </w:r>
            <w:r w:rsidR="005E04B6" w:rsidRPr="00E71BE6">
              <w:t>2 Ссылки на аккредитацию………………………………………………</w:t>
            </w:r>
            <w:r w:rsidR="000D3CEE">
              <w:t>..</w:t>
            </w:r>
            <w:r w:rsidR="005E04B6" w:rsidRPr="00E71BE6">
              <w:t>……</w:t>
            </w:r>
            <w:r w:rsidR="00181016">
              <w:t>….</w:t>
            </w:r>
            <w:r w:rsidR="005E04B6" w:rsidRPr="00E71BE6">
              <w:t>…</w:t>
            </w:r>
            <w:r w:rsidR="005E04B6">
              <w:t>…</w:t>
            </w:r>
          </w:p>
        </w:tc>
        <w:tc>
          <w:tcPr>
            <w:tcW w:w="456" w:type="dxa"/>
          </w:tcPr>
          <w:p w14:paraId="11D7F3AE" w14:textId="0D9E757D" w:rsidR="005E04B6" w:rsidRDefault="005E04B6" w:rsidP="001E5A36">
            <w:r>
              <w:t>1</w:t>
            </w:r>
            <w:r w:rsidR="008D7D0A">
              <w:t>2</w:t>
            </w:r>
          </w:p>
        </w:tc>
      </w:tr>
      <w:tr w:rsidR="005E04B6" w14:paraId="71A23BAC" w14:textId="77777777" w:rsidTr="00B3766F">
        <w:tc>
          <w:tcPr>
            <w:tcW w:w="9653" w:type="dxa"/>
          </w:tcPr>
          <w:p w14:paraId="792578A1" w14:textId="01DD7218" w:rsidR="005E04B6" w:rsidRPr="00E71BE6" w:rsidRDefault="005E04B6" w:rsidP="000D3CEE">
            <w:r w:rsidRPr="00E71BE6">
              <w:t xml:space="preserve">            </w:t>
            </w:r>
            <w:r w:rsidR="00C172B6">
              <w:t>8.</w:t>
            </w:r>
            <w:r w:rsidRPr="00E71BE6">
              <w:t xml:space="preserve">3 Ссылка на статус подписанта </w:t>
            </w:r>
            <w:r w:rsidR="00FF5BE1" w:rsidRPr="00E71BE6">
              <w:t>соглашени</w:t>
            </w:r>
            <w:r w:rsidR="00FF5BE1">
              <w:t>я</w:t>
            </w:r>
            <w:r w:rsidR="00FF5BE1" w:rsidRPr="00E71BE6">
              <w:t xml:space="preserve"> </w:t>
            </w:r>
            <w:r w:rsidRPr="00E71BE6">
              <w:rPr>
                <w:lang w:val="en-US"/>
              </w:rPr>
              <w:t>ILAC</w:t>
            </w:r>
            <w:r w:rsidRPr="00E71BE6">
              <w:t xml:space="preserve"> </w:t>
            </w:r>
            <w:r w:rsidRPr="00E71BE6">
              <w:rPr>
                <w:lang w:val="en-US"/>
              </w:rPr>
              <w:t>MRA</w:t>
            </w:r>
            <w:r w:rsidR="00FF5BE1">
              <w:t xml:space="preserve"> </w:t>
            </w:r>
            <w:r w:rsidRPr="00E71BE6">
              <w:t>органом по</w:t>
            </w:r>
            <w:r w:rsidR="00FF5BE1">
              <w:t xml:space="preserve"> </w:t>
            </w:r>
            <w:r w:rsidRPr="00E71BE6">
              <w:t>аккредитации</w:t>
            </w:r>
            <w:r w:rsidR="008D7D0A">
              <w:t>..</w:t>
            </w:r>
          </w:p>
        </w:tc>
        <w:tc>
          <w:tcPr>
            <w:tcW w:w="456" w:type="dxa"/>
          </w:tcPr>
          <w:p w14:paraId="4ABA8C39" w14:textId="2ABE84AB" w:rsidR="005E04B6" w:rsidRDefault="008D7D0A" w:rsidP="000D3CEE">
            <w:r>
              <w:t>13</w:t>
            </w:r>
          </w:p>
        </w:tc>
      </w:tr>
      <w:tr w:rsidR="005E04B6" w14:paraId="64B5EFC5" w14:textId="77777777" w:rsidTr="00B3766F">
        <w:tc>
          <w:tcPr>
            <w:tcW w:w="9653" w:type="dxa"/>
          </w:tcPr>
          <w:p w14:paraId="77D834EF" w14:textId="0ED319A0" w:rsidR="005E04B6" w:rsidRPr="00E71BE6" w:rsidRDefault="005E04B6" w:rsidP="005E04B6">
            <w:r w:rsidRPr="00E71BE6">
              <w:t xml:space="preserve">            </w:t>
            </w:r>
            <w:r w:rsidR="00C172B6">
              <w:t>8.</w:t>
            </w:r>
            <w:r w:rsidRPr="00E71BE6">
              <w:t xml:space="preserve">4 Ссылка на статус подписанта </w:t>
            </w:r>
            <w:r w:rsidR="00FF5BE1" w:rsidRPr="00E71BE6">
              <w:t>соглашени</w:t>
            </w:r>
            <w:r w:rsidR="00FF5BE1">
              <w:t>я</w:t>
            </w:r>
            <w:r w:rsidR="00FF5BE1" w:rsidRPr="00E71BE6">
              <w:t xml:space="preserve"> </w:t>
            </w:r>
            <w:r w:rsidRPr="00E71BE6">
              <w:rPr>
                <w:lang w:val="en-US"/>
              </w:rPr>
              <w:t>ILAC</w:t>
            </w:r>
            <w:r w:rsidRPr="00E71BE6">
              <w:t xml:space="preserve"> </w:t>
            </w:r>
            <w:r w:rsidRPr="00E71BE6">
              <w:rPr>
                <w:lang w:val="en-US"/>
              </w:rPr>
              <w:t>MRA</w:t>
            </w:r>
            <w:r w:rsidRPr="00E71BE6">
              <w:t xml:space="preserve"> аккредитованными субъектами………………………………………………………</w:t>
            </w:r>
            <w:r w:rsidR="000D3CEE">
              <w:t>..</w:t>
            </w:r>
            <w:r w:rsidRPr="00E71BE6">
              <w:t>……</w:t>
            </w:r>
            <w:r w:rsidR="00181016">
              <w:t>….</w:t>
            </w:r>
            <w:r>
              <w:t>…</w:t>
            </w:r>
            <w:r w:rsidR="008D7D0A">
              <w:t>……………………..</w:t>
            </w:r>
          </w:p>
        </w:tc>
        <w:tc>
          <w:tcPr>
            <w:tcW w:w="456" w:type="dxa"/>
          </w:tcPr>
          <w:p w14:paraId="3C73B3FA" w14:textId="77777777" w:rsidR="005E04B6" w:rsidRDefault="005E04B6" w:rsidP="005E04B6"/>
          <w:p w14:paraId="3DCC611A" w14:textId="09AD0B72" w:rsidR="005E04B6" w:rsidRDefault="005E04B6" w:rsidP="00EC4BA2">
            <w:r>
              <w:t>1</w:t>
            </w:r>
            <w:r w:rsidR="008D7D0A">
              <w:t>3</w:t>
            </w:r>
          </w:p>
        </w:tc>
      </w:tr>
      <w:tr w:rsidR="005E04B6" w14:paraId="3036DF2A" w14:textId="77777777" w:rsidTr="00B3766F">
        <w:tc>
          <w:tcPr>
            <w:tcW w:w="9653" w:type="dxa"/>
          </w:tcPr>
          <w:p w14:paraId="32BC43CA" w14:textId="742833F8" w:rsidR="005E04B6" w:rsidRPr="00E71BE6" w:rsidRDefault="00181016" w:rsidP="005E04B6">
            <w:r>
              <w:t>9</w:t>
            </w:r>
            <w:r w:rsidRPr="00E71BE6">
              <w:t> ПРАВИЛА ПРИМЕНЕНИЯ ЗНАКОВ И ТЕКСТОВЫХ ССЫЛОК АККРЕДИТОВАННЫМИ СУБЪЕКТАМИ</w:t>
            </w:r>
            <w:r>
              <w:t>………………………………………………….…..</w:t>
            </w:r>
          </w:p>
        </w:tc>
        <w:tc>
          <w:tcPr>
            <w:tcW w:w="456" w:type="dxa"/>
          </w:tcPr>
          <w:p w14:paraId="60250EBB" w14:textId="77777777" w:rsidR="005E04B6" w:rsidRDefault="005E04B6" w:rsidP="004E7575"/>
          <w:p w14:paraId="7B817372" w14:textId="3B357A35" w:rsidR="00181016" w:rsidRDefault="00181016" w:rsidP="004E7575">
            <w:r>
              <w:t>1</w:t>
            </w:r>
            <w:r w:rsidR="008D7D0A">
              <w:t>5</w:t>
            </w:r>
          </w:p>
        </w:tc>
      </w:tr>
      <w:tr w:rsidR="005E04B6" w14:paraId="403E0B79" w14:textId="77777777" w:rsidTr="00B3766F">
        <w:tc>
          <w:tcPr>
            <w:tcW w:w="9653" w:type="dxa"/>
          </w:tcPr>
          <w:p w14:paraId="441C26C0" w14:textId="455EA934" w:rsidR="005E04B6" w:rsidRPr="00E71BE6" w:rsidRDefault="00C172B6" w:rsidP="005E04B6">
            <w:pPr>
              <w:ind w:left="708"/>
            </w:pPr>
            <w:r>
              <w:t>9.</w:t>
            </w:r>
            <w:r w:rsidR="005E04B6" w:rsidRPr="00E71BE6">
              <w:t>1 Права на применение знаков и текстовых ссылок…………………………</w:t>
            </w:r>
            <w:r w:rsidR="000D3CEE">
              <w:t>..</w:t>
            </w:r>
            <w:r w:rsidR="005E04B6" w:rsidRPr="00E71BE6">
              <w:t>…</w:t>
            </w:r>
            <w:r w:rsidR="00181016">
              <w:t>.…</w:t>
            </w:r>
            <w:r w:rsidR="005E04B6">
              <w:t>…</w:t>
            </w:r>
          </w:p>
        </w:tc>
        <w:tc>
          <w:tcPr>
            <w:tcW w:w="456" w:type="dxa"/>
          </w:tcPr>
          <w:p w14:paraId="07075B16" w14:textId="04FA3CF7" w:rsidR="005E04B6" w:rsidRDefault="005E04B6" w:rsidP="004E7575">
            <w:r>
              <w:t>1</w:t>
            </w:r>
            <w:r w:rsidR="008D7D0A">
              <w:t>5</w:t>
            </w:r>
          </w:p>
        </w:tc>
      </w:tr>
      <w:tr w:rsidR="005E04B6" w14:paraId="1BACBBD6" w14:textId="77777777" w:rsidTr="00B3766F">
        <w:tc>
          <w:tcPr>
            <w:tcW w:w="9653" w:type="dxa"/>
          </w:tcPr>
          <w:p w14:paraId="274AE871" w14:textId="74151139" w:rsidR="005E04B6" w:rsidRPr="00E71BE6" w:rsidRDefault="00C172B6" w:rsidP="005E04B6">
            <w:pPr>
              <w:ind w:left="708"/>
            </w:pPr>
            <w:r>
              <w:t>9.</w:t>
            </w:r>
            <w:r w:rsidR="005E04B6" w:rsidRPr="00E71BE6">
              <w:t>2 Документы и рекламные материалы…………………………………………</w:t>
            </w:r>
            <w:r w:rsidR="00181016">
              <w:t>…...</w:t>
            </w:r>
            <w:r w:rsidR="005E04B6">
              <w:t>…..</w:t>
            </w:r>
          </w:p>
        </w:tc>
        <w:tc>
          <w:tcPr>
            <w:tcW w:w="456" w:type="dxa"/>
          </w:tcPr>
          <w:p w14:paraId="7FC3F576" w14:textId="47B75E10" w:rsidR="005E04B6" w:rsidRDefault="00BB2DE7" w:rsidP="00EC4BA2">
            <w:r>
              <w:t>1</w:t>
            </w:r>
            <w:r w:rsidR="008D7D0A">
              <w:t>6</w:t>
            </w:r>
          </w:p>
        </w:tc>
      </w:tr>
      <w:tr w:rsidR="005E04B6" w14:paraId="7F0B6052" w14:textId="77777777" w:rsidTr="00B3766F">
        <w:tc>
          <w:tcPr>
            <w:tcW w:w="9653" w:type="dxa"/>
          </w:tcPr>
          <w:p w14:paraId="4CAEBFE8" w14:textId="0A4705B0" w:rsidR="005E04B6" w:rsidRPr="00E71BE6" w:rsidRDefault="005E04B6" w:rsidP="005E04B6">
            <w:r w:rsidRPr="00E71BE6">
              <w:t xml:space="preserve">            </w:t>
            </w:r>
            <w:r w:rsidR="00C172B6">
              <w:t>9.</w:t>
            </w:r>
            <w:r w:rsidRPr="00E71BE6">
              <w:t>3 Документы, выдаваемые по результатам деятельности по оценке соответствия</w:t>
            </w:r>
          </w:p>
        </w:tc>
        <w:tc>
          <w:tcPr>
            <w:tcW w:w="456" w:type="dxa"/>
          </w:tcPr>
          <w:p w14:paraId="46BDEBC9" w14:textId="215FD429" w:rsidR="005E04B6" w:rsidRDefault="008D7D0A" w:rsidP="001E5A36">
            <w:r>
              <w:t>17</w:t>
            </w:r>
          </w:p>
        </w:tc>
      </w:tr>
      <w:tr w:rsidR="005E04B6" w14:paraId="4DB8E7D7" w14:textId="77777777" w:rsidTr="00B3766F">
        <w:tc>
          <w:tcPr>
            <w:tcW w:w="9653" w:type="dxa"/>
          </w:tcPr>
          <w:p w14:paraId="727B35FA" w14:textId="0D1E5901" w:rsidR="005E04B6" w:rsidRPr="00E71BE6" w:rsidRDefault="000F13DA" w:rsidP="005E04B6">
            <w:r>
              <w:t>10</w:t>
            </w:r>
            <w:r w:rsidR="005E04B6" w:rsidRPr="00E71BE6">
              <w:t> </w:t>
            </w:r>
            <w:r w:rsidR="00181016" w:rsidRPr="00E71BE6">
              <w:t>ПРАВИЛА ПРИМЕНЕНИЯ ЗНАКОВ И ТЕКСТОВЫХ ССЫЛОК ПОТРЕБИТЕЛЯМИ АККРЕДИТОВАННЫХ СУБЪЕКТОВ……………………………………………</w:t>
            </w:r>
            <w:r w:rsidR="00181016">
              <w:t>..</w:t>
            </w:r>
            <w:r w:rsidR="00181016" w:rsidRPr="00E71BE6">
              <w:t>………</w:t>
            </w:r>
            <w:r w:rsidR="00181016">
              <w:t>....…</w:t>
            </w:r>
          </w:p>
        </w:tc>
        <w:tc>
          <w:tcPr>
            <w:tcW w:w="456" w:type="dxa"/>
          </w:tcPr>
          <w:p w14:paraId="7BD2B253" w14:textId="77777777" w:rsidR="005E04B6" w:rsidRDefault="005E04B6" w:rsidP="005E04B6"/>
          <w:p w14:paraId="5D1019C1" w14:textId="4217AE4A" w:rsidR="005E04B6" w:rsidRDefault="008D7D0A" w:rsidP="00EC4BA2">
            <w:r>
              <w:t>18</w:t>
            </w:r>
          </w:p>
        </w:tc>
      </w:tr>
      <w:tr w:rsidR="005E04B6" w14:paraId="643A053D" w14:textId="77777777" w:rsidTr="00B3766F">
        <w:tc>
          <w:tcPr>
            <w:tcW w:w="9653" w:type="dxa"/>
          </w:tcPr>
          <w:p w14:paraId="49A2FE11" w14:textId="45F00D9B" w:rsidR="005E04B6" w:rsidRPr="00E71BE6" w:rsidRDefault="000F13DA" w:rsidP="00AE7411">
            <w:pPr>
              <w:ind w:left="708"/>
            </w:pPr>
            <w:r>
              <w:t>10</w:t>
            </w:r>
            <w:r w:rsidR="005E04B6" w:rsidRPr="00E71BE6">
              <w:t>.1 Общие положения……………………………………………………………</w:t>
            </w:r>
            <w:r w:rsidR="000D3CEE">
              <w:t>…</w:t>
            </w:r>
            <w:r w:rsidR="00181016">
              <w:t>….</w:t>
            </w:r>
            <w:r w:rsidR="005E04B6">
              <w:t>…</w:t>
            </w:r>
          </w:p>
        </w:tc>
        <w:tc>
          <w:tcPr>
            <w:tcW w:w="456" w:type="dxa"/>
          </w:tcPr>
          <w:p w14:paraId="0CF9BFA6" w14:textId="5B269A94" w:rsidR="005E04B6" w:rsidRDefault="008D7D0A" w:rsidP="00EC4BA2">
            <w:r>
              <w:t>18</w:t>
            </w:r>
          </w:p>
        </w:tc>
      </w:tr>
      <w:tr w:rsidR="005E04B6" w14:paraId="577BC4A4" w14:textId="77777777" w:rsidTr="00B3766F">
        <w:tc>
          <w:tcPr>
            <w:tcW w:w="9653" w:type="dxa"/>
          </w:tcPr>
          <w:p w14:paraId="20E7EF5F" w14:textId="04ECB48F" w:rsidR="005E04B6" w:rsidRPr="00E71BE6" w:rsidRDefault="00AE7411" w:rsidP="00AE7411">
            <w:pPr>
              <w:ind w:left="708"/>
            </w:pPr>
            <w:r>
              <w:t>10</w:t>
            </w:r>
            <w:r w:rsidR="005E04B6" w:rsidRPr="00E71BE6">
              <w:t>.2 Потребители услуг аккредитованных лабораторий………………………</w:t>
            </w:r>
            <w:r w:rsidR="005E04B6">
              <w:t>…</w:t>
            </w:r>
            <w:r w:rsidR="00181016">
              <w:t>……..</w:t>
            </w:r>
            <w:r w:rsidR="005E04B6">
              <w:t>.</w:t>
            </w:r>
          </w:p>
        </w:tc>
        <w:tc>
          <w:tcPr>
            <w:tcW w:w="456" w:type="dxa"/>
          </w:tcPr>
          <w:p w14:paraId="7CD6CCCD" w14:textId="1FBAF8CF" w:rsidR="005E04B6" w:rsidRDefault="008D7D0A" w:rsidP="000D3CEE">
            <w:r>
              <w:t>18</w:t>
            </w:r>
          </w:p>
        </w:tc>
      </w:tr>
      <w:tr w:rsidR="005E04B6" w14:paraId="2CA70281" w14:textId="77777777" w:rsidTr="00B3766F">
        <w:tc>
          <w:tcPr>
            <w:tcW w:w="9653" w:type="dxa"/>
          </w:tcPr>
          <w:p w14:paraId="348AB95F" w14:textId="5208EA11" w:rsidR="005E04B6" w:rsidRPr="00E71BE6" w:rsidRDefault="00181016" w:rsidP="00AE7411">
            <w:r>
              <w:t>11</w:t>
            </w:r>
            <w:r w:rsidRPr="00E71BE6">
              <w:t> НЕПРАВОМЕРНОЕ ПРИМЕНЕНИЕ ЛОГОТИПА БГЦА, ЗНАКОВ И ССЫЛОК НА АККРЕДИТАЦИЮ</w:t>
            </w:r>
            <w:r>
              <w:t>………………………………………………………………………………...</w:t>
            </w:r>
          </w:p>
        </w:tc>
        <w:tc>
          <w:tcPr>
            <w:tcW w:w="456" w:type="dxa"/>
          </w:tcPr>
          <w:p w14:paraId="4513AEAB" w14:textId="77777777" w:rsidR="005E04B6" w:rsidRDefault="005E04B6" w:rsidP="00341C65"/>
          <w:p w14:paraId="48F651A5" w14:textId="0B36B3C4" w:rsidR="00181016" w:rsidRDefault="008D7D0A" w:rsidP="00341C65">
            <w:r>
              <w:t>18</w:t>
            </w:r>
          </w:p>
        </w:tc>
      </w:tr>
      <w:tr w:rsidR="005E04B6" w14:paraId="7EBFB42B" w14:textId="77777777" w:rsidTr="00B3766F">
        <w:tc>
          <w:tcPr>
            <w:tcW w:w="9653" w:type="dxa"/>
          </w:tcPr>
          <w:p w14:paraId="1E17E75B" w14:textId="0FC1DA98" w:rsidR="005E04B6" w:rsidRPr="00E71BE6" w:rsidRDefault="00181016" w:rsidP="00EC4BA2">
            <w:r>
              <w:t>12 ПРИМЕНЯЕМЫЕ ФОРМЫ……………………………………………………………………</w:t>
            </w:r>
          </w:p>
        </w:tc>
        <w:tc>
          <w:tcPr>
            <w:tcW w:w="456" w:type="dxa"/>
          </w:tcPr>
          <w:p w14:paraId="16135565" w14:textId="5D486DAD" w:rsidR="005E04B6" w:rsidRDefault="008D7D0A" w:rsidP="000D3CEE">
            <w:r>
              <w:t>19</w:t>
            </w:r>
          </w:p>
        </w:tc>
      </w:tr>
      <w:tr w:rsidR="00EC4BA2" w14:paraId="0F8F9F13" w14:textId="77777777" w:rsidTr="00B3766F">
        <w:tc>
          <w:tcPr>
            <w:tcW w:w="9653" w:type="dxa"/>
          </w:tcPr>
          <w:p w14:paraId="1B6FC378" w14:textId="25A386EB" w:rsidR="00EC4BA2" w:rsidRDefault="00181016" w:rsidP="00AE7411">
            <w:r w:rsidRPr="00E71BE6">
              <w:t>1</w:t>
            </w:r>
            <w:r>
              <w:t>3</w:t>
            </w:r>
            <w:r w:rsidRPr="00E71BE6">
              <w:t> УПРАВЛЕНИЕ ЗАПИСЯМИ</w:t>
            </w:r>
            <w:r>
              <w:t>…………………………………………………………...….….</w:t>
            </w:r>
          </w:p>
        </w:tc>
        <w:tc>
          <w:tcPr>
            <w:tcW w:w="456" w:type="dxa"/>
          </w:tcPr>
          <w:p w14:paraId="29AA9129" w14:textId="7ECAF8D6" w:rsidR="00EC4BA2" w:rsidRDefault="008D7D0A" w:rsidP="00341C65">
            <w:r>
              <w:t>20</w:t>
            </w:r>
          </w:p>
        </w:tc>
      </w:tr>
      <w:tr w:rsidR="005E04B6" w14:paraId="3809F9D3" w14:textId="77777777" w:rsidTr="00B3766F">
        <w:tc>
          <w:tcPr>
            <w:tcW w:w="9653" w:type="dxa"/>
          </w:tcPr>
          <w:p w14:paraId="13D652D4" w14:textId="7F585667" w:rsidR="005E04B6" w:rsidRPr="00E71BE6" w:rsidRDefault="005E04B6" w:rsidP="00861B06">
            <w:r w:rsidRPr="00E71BE6">
              <w:t xml:space="preserve">Приложение </w:t>
            </w:r>
            <w:r w:rsidR="006639DC">
              <w:t>1</w:t>
            </w:r>
            <w:r w:rsidR="00861B06">
              <w:t> </w:t>
            </w:r>
            <w:r w:rsidRPr="00E71BE6">
              <w:t>Изображения знаков аккредитации для различных субъектов аккредитации</w:t>
            </w:r>
          </w:p>
        </w:tc>
        <w:tc>
          <w:tcPr>
            <w:tcW w:w="456" w:type="dxa"/>
          </w:tcPr>
          <w:p w14:paraId="10B98402" w14:textId="1A1214A9" w:rsidR="005E04B6" w:rsidRDefault="005E04B6" w:rsidP="001E5A36">
            <w:r>
              <w:t>2</w:t>
            </w:r>
            <w:r w:rsidR="008D7D0A">
              <w:t>1</w:t>
            </w:r>
          </w:p>
        </w:tc>
      </w:tr>
      <w:tr w:rsidR="005E04B6" w14:paraId="635F1FD2" w14:textId="77777777" w:rsidTr="00B3766F">
        <w:tc>
          <w:tcPr>
            <w:tcW w:w="9653" w:type="dxa"/>
          </w:tcPr>
          <w:p w14:paraId="71C1D6DC" w14:textId="66E6F635" w:rsidR="005E04B6" w:rsidRPr="00E71BE6" w:rsidRDefault="005E04B6" w:rsidP="00861B06">
            <w:pPr>
              <w:keepNext/>
              <w:keepLines/>
              <w:tabs>
                <w:tab w:val="left" w:pos="567"/>
              </w:tabs>
            </w:pPr>
            <w:r w:rsidRPr="00E71BE6">
              <w:t xml:space="preserve">Приложение </w:t>
            </w:r>
            <w:r w:rsidR="006639DC">
              <w:t>2</w:t>
            </w:r>
            <w:r w:rsidR="00861B06">
              <w:t> </w:t>
            </w:r>
            <w:r w:rsidRPr="00E71BE6">
              <w:t>Логотип БГЦА……………………………………………………………</w:t>
            </w:r>
            <w:r w:rsidR="00181016">
              <w:t>….</w:t>
            </w:r>
            <w:r>
              <w:t>…</w:t>
            </w:r>
            <w:r w:rsidR="00CB3977">
              <w:t>…</w:t>
            </w:r>
          </w:p>
        </w:tc>
        <w:tc>
          <w:tcPr>
            <w:tcW w:w="456" w:type="dxa"/>
          </w:tcPr>
          <w:p w14:paraId="345CB381" w14:textId="5B95AAA3" w:rsidR="005E04B6" w:rsidRDefault="005E04B6" w:rsidP="001E5A36">
            <w:r>
              <w:t>2</w:t>
            </w:r>
            <w:r w:rsidR="008D7D0A">
              <w:t>2</w:t>
            </w:r>
          </w:p>
        </w:tc>
      </w:tr>
      <w:tr w:rsidR="005E04B6" w14:paraId="194E6CE9" w14:textId="77777777" w:rsidTr="00B3766F">
        <w:tc>
          <w:tcPr>
            <w:tcW w:w="9653" w:type="dxa"/>
          </w:tcPr>
          <w:p w14:paraId="5354B1D3" w14:textId="7E5E0285" w:rsidR="005E04B6" w:rsidRPr="00E71BE6" w:rsidRDefault="005E04B6" w:rsidP="00861B06">
            <w:pPr>
              <w:keepNext/>
              <w:keepLines/>
              <w:tabs>
                <w:tab w:val="left" w:pos="567"/>
              </w:tabs>
            </w:pPr>
            <w:r w:rsidRPr="00E71BE6">
              <w:t xml:space="preserve">Приложение </w:t>
            </w:r>
            <w:r w:rsidR="006639DC">
              <w:t>3</w:t>
            </w:r>
            <w:r w:rsidR="00861B06">
              <w:t> </w:t>
            </w:r>
            <w:r w:rsidRPr="00E71BE6">
              <w:t>Знак аккредитации…………………………………………</w:t>
            </w:r>
            <w:r w:rsidR="00CB3977">
              <w:t>.</w:t>
            </w:r>
            <w:r w:rsidRPr="00E71BE6">
              <w:t>………………</w:t>
            </w:r>
            <w:r w:rsidR="00181016">
              <w:t>…..</w:t>
            </w:r>
            <w:r w:rsidR="000D3CEE">
              <w:t>…</w:t>
            </w:r>
          </w:p>
        </w:tc>
        <w:tc>
          <w:tcPr>
            <w:tcW w:w="456" w:type="dxa"/>
          </w:tcPr>
          <w:p w14:paraId="7336D320" w14:textId="3F197963" w:rsidR="005E04B6" w:rsidRDefault="005E04B6" w:rsidP="001E5A36">
            <w:r>
              <w:t>2</w:t>
            </w:r>
            <w:r w:rsidR="008D7D0A">
              <w:t>3</w:t>
            </w:r>
          </w:p>
        </w:tc>
      </w:tr>
      <w:tr w:rsidR="005E04B6" w14:paraId="2E9A59E0" w14:textId="77777777" w:rsidTr="00B3766F">
        <w:tc>
          <w:tcPr>
            <w:tcW w:w="9653" w:type="dxa"/>
          </w:tcPr>
          <w:p w14:paraId="70B4EAE7" w14:textId="4FAB6C13" w:rsidR="005E04B6" w:rsidRPr="00E71BE6" w:rsidRDefault="005E04B6" w:rsidP="00861B06">
            <w:pPr>
              <w:keepNext/>
              <w:keepLines/>
              <w:tabs>
                <w:tab w:val="left" w:pos="567"/>
              </w:tabs>
            </w:pPr>
            <w:r w:rsidRPr="00E71BE6">
              <w:t xml:space="preserve">Приложение </w:t>
            </w:r>
            <w:r w:rsidR="006639DC">
              <w:t>4</w:t>
            </w:r>
            <w:r w:rsidR="00861B06">
              <w:t> </w:t>
            </w:r>
            <w:r w:rsidRPr="00E71BE6">
              <w:t xml:space="preserve">Знак </w:t>
            </w:r>
            <w:r w:rsidRPr="00E71BE6">
              <w:rPr>
                <w:lang w:val="en-US"/>
              </w:rPr>
              <w:t>ILAC</w:t>
            </w:r>
            <w:r w:rsidRPr="00E71BE6">
              <w:t xml:space="preserve"> </w:t>
            </w:r>
            <w:r w:rsidRPr="00E71BE6">
              <w:rPr>
                <w:lang w:val="en-US"/>
              </w:rPr>
              <w:t>MRA</w:t>
            </w:r>
            <w:r w:rsidRPr="00E71BE6">
              <w:t>………………………………………………</w:t>
            </w:r>
            <w:r w:rsidR="00CB3977">
              <w:t>..</w:t>
            </w:r>
            <w:r w:rsidRPr="00E71BE6">
              <w:t>……………</w:t>
            </w:r>
            <w:r w:rsidR="00181016">
              <w:t>….</w:t>
            </w:r>
            <w:r w:rsidR="000D3CEE">
              <w:t>…</w:t>
            </w:r>
          </w:p>
        </w:tc>
        <w:tc>
          <w:tcPr>
            <w:tcW w:w="456" w:type="dxa"/>
          </w:tcPr>
          <w:p w14:paraId="67A48BF6" w14:textId="2D1C8BF4" w:rsidR="005E04B6" w:rsidRDefault="000F6BFC" w:rsidP="00EC4BA2">
            <w:r>
              <w:t>2</w:t>
            </w:r>
            <w:r w:rsidR="008D7D0A">
              <w:t>4</w:t>
            </w:r>
          </w:p>
        </w:tc>
      </w:tr>
      <w:tr w:rsidR="000D3CEE" w14:paraId="4857FD25" w14:textId="77777777" w:rsidTr="00B3766F">
        <w:tc>
          <w:tcPr>
            <w:tcW w:w="9653" w:type="dxa"/>
          </w:tcPr>
          <w:p w14:paraId="643D367A" w14:textId="32E0FB8D" w:rsidR="000D3CEE" w:rsidRPr="00454EBD" w:rsidRDefault="00454EBD" w:rsidP="00454EBD">
            <w:pPr>
              <w:keepNext/>
              <w:keepLines/>
              <w:rPr>
                <w:bCs/>
              </w:rPr>
            </w:pPr>
            <w:r w:rsidRPr="00454EBD">
              <w:rPr>
                <w:bCs/>
              </w:rPr>
              <w:t xml:space="preserve">Лист регистрации изменений </w:t>
            </w:r>
            <w:r w:rsidRPr="00E71BE6">
              <w:t>………………………………………………………</w:t>
            </w:r>
            <w:r>
              <w:t>..</w:t>
            </w:r>
            <w:r w:rsidRPr="00E71BE6">
              <w:t>……</w:t>
            </w:r>
            <w:r>
              <w:t>……....</w:t>
            </w:r>
          </w:p>
        </w:tc>
        <w:tc>
          <w:tcPr>
            <w:tcW w:w="456" w:type="dxa"/>
          </w:tcPr>
          <w:p w14:paraId="1B5FE16E" w14:textId="0E3B2556" w:rsidR="000D3CEE" w:rsidRDefault="008D7D0A" w:rsidP="001E5A36">
            <w:r>
              <w:t>25</w:t>
            </w:r>
          </w:p>
        </w:tc>
      </w:tr>
    </w:tbl>
    <w:p w14:paraId="72975984" w14:textId="77777777" w:rsidR="00741EE8" w:rsidRDefault="00741EE8">
      <w:pPr>
        <w:rPr>
          <w:rStyle w:val="af7"/>
          <w:rFonts w:asciiTheme="minorHAnsi" w:hAnsiTheme="minorHAnsi"/>
          <w:b/>
          <w:bCs/>
          <w:noProof/>
          <w:sz w:val="20"/>
          <w:szCs w:val="20"/>
          <w:lang w:eastAsia="en-US"/>
        </w:rPr>
      </w:pPr>
      <w:r>
        <w:rPr>
          <w:rStyle w:val="af7"/>
          <w:rFonts w:asciiTheme="minorHAnsi" w:hAnsiTheme="minorHAnsi"/>
          <w:noProof/>
          <w:sz w:val="20"/>
          <w:szCs w:val="20"/>
          <w:lang w:eastAsia="en-US"/>
        </w:rPr>
        <w:br w:type="page"/>
      </w:r>
    </w:p>
    <w:p w14:paraId="33521E6E" w14:textId="77777777" w:rsidR="00ED433B" w:rsidRPr="0001507B" w:rsidRDefault="00ED433B" w:rsidP="00DC7B9E">
      <w:pPr>
        <w:pStyle w:val="1"/>
        <w:keepLines/>
        <w:spacing w:before="120" w:after="120"/>
        <w:ind w:left="0" w:firstLine="567"/>
        <w:rPr>
          <w:lang w:eastAsia="en-US"/>
        </w:rPr>
      </w:pPr>
      <w:r w:rsidRPr="0001507B">
        <w:rPr>
          <w:lang w:eastAsia="en-US"/>
        </w:rPr>
        <w:lastRenderedPageBreak/>
        <w:t>1 ОБЛАСТЬ ПРИМЕНЕНИЯ</w:t>
      </w:r>
      <w:bookmarkEnd w:id="1"/>
    </w:p>
    <w:p w14:paraId="70663700" w14:textId="4E83182D" w:rsidR="00EF70F9" w:rsidRDefault="00003AD3" w:rsidP="00EF70F9">
      <w:pPr>
        <w:keepNext/>
        <w:keepLines/>
        <w:ind w:firstLine="567"/>
        <w:jc w:val="both"/>
      </w:pPr>
      <w:r>
        <w:t xml:space="preserve">1.1 </w:t>
      </w:r>
      <w:r w:rsidR="00EF70F9" w:rsidRPr="0001507B">
        <w:t xml:space="preserve">Настоящая документированная процедура (далее – процедура) является документом системы менеджмента БГЦА, разработана в развитие </w:t>
      </w:r>
      <w:r w:rsidR="00EF70F9" w:rsidRPr="00F977B9">
        <w:t xml:space="preserve">раздела 4.3 РК СМ </w:t>
      </w:r>
      <w:r w:rsidR="00EF70F9">
        <w:t xml:space="preserve">с учетом требований п.4.3 </w:t>
      </w:r>
      <w:r w:rsidR="00EF70F9">
        <w:rPr>
          <w:rFonts w:eastAsia="Calibri"/>
          <w:lang w:eastAsia="en-US"/>
        </w:rPr>
        <w:t>ГОСТ</w:t>
      </w:r>
      <w:r w:rsidR="00EF70F9" w:rsidRPr="0001507B">
        <w:rPr>
          <w:rFonts w:eastAsia="Calibri"/>
          <w:lang w:eastAsia="en-US"/>
        </w:rPr>
        <w:t> ISO/IEC 17011</w:t>
      </w:r>
      <w:r w:rsidR="00EF70F9">
        <w:rPr>
          <w:rFonts w:eastAsia="Calibri"/>
          <w:lang w:eastAsia="en-US"/>
        </w:rPr>
        <w:t xml:space="preserve"> </w:t>
      </w:r>
      <w:r w:rsidR="00EF70F9">
        <w:t xml:space="preserve">и </w:t>
      </w:r>
      <w:r w:rsidR="00EF70F9" w:rsidRPr="00A22693">
        <w:t>устанавливает</w:t>
      </w:r>
      <w:r w:rsidR="00EF70F9">
        <w:t xml:space="preserve"> правила </w:t>
      </w:r>
      <w:r w:rsidR="00EF70F9" w:rsidRPr="00A22693">
        <w:t xml:space="preserve">применения </w:t>
      </w:r>
      <w:r w:rsidR="00EF70F9" w:rsidRPr="003B6E40">
        <w:t xml:space="preserve">знака аккредитации, </w:t>
      </w:r>
      <w:r w:rsidR="005B300E">
        <w:t>комбинированн</w:t>
      </w:r>
      <w:r w:rsidR="008235EB">
        <w:t>ого</w:t>
      </w:r>
      <w:r w:rsidR="005B300E">
        <w:t xml:space="preserve"> </w:t>
      </w:r>
      <w:r w:rsidR="00EF70F9" w:rsidRPr="003B6E40">
        <w:t>знак</w:t>
      </w:r>
      <w:r w:rsidR="008235EB">
        <w:t>а</w:t>
      </w:r>
      <w:r w:rsidR="00EF70F9" w:rsidRPr="003B6E40">
        <w:t xml:space="preserve"> ILAC MRA</w:t>
      </w:r>
      <w:r w:rsidR="00EF70F9">
        <w:t xml:space="preserve"> аккредитованного субъекта, </w:t>
      </w:r>
      <w:r w:rsidR="00EF70F9" w:rsidRPr="003B6E40">
        <w:t>текстовых ссылок на аккредитацию и на статус подписанта ILAC MRA</w:t>
      </w:r>
      <w:r w:rsidR="005944D5">
        <w:t>.</w:t>
      </w:r>
    </w:p>
    <w:p w14:paraId="1C59016D" w14:textId="447BC80C" w:rsidR="00ED433B" w:rsidRPr="0001507B" w:rsidRDefault="00003AD3" w:rsidP="00EF70F9">
      <w:pPr>
        <w:keepNext/>
        <w:keepLines/>
        <w:tabs>
          <w:tab w:val="left" w:pos="0"/>
        </w:tabs>
        <w:ind w:firstLine="567"/>
        <w:jc w:val="both"/>
        <w:rPr>
          <w:b/>
        </w:rPr>
      </w:pPr>
      <w:r>
        <w:t xml:space="preserve">1.2 </w:t>
      </w:r>
      <w:r w:rsidR="00EF70F9" w:rsidRPr="0001507B">
        <w:t>Требования настоящей процедуры обязательны для применения</w:t>
      </w:r>
      <w:r w:rsidR="00EF70F9">
        <w:t xml:space="preserve"> персоналом</w:t>
      </w:r>
      <w:r w:rsidR="00EF70F9" w:rsidRPr="0001507B">
        <w:t xml:space="preserve"> </w:t>
      </w:r>
      <w:r w:rsidR="00EF70F9">
        <w:t>БГЦА</w:t>
      </w:r>
      <w:r w:rsidR="00EF70F9" w:rsidRPr="0001507B">
        <w:t xml:space="preserve"> и субъектами, аккредитованными в Национальной системе аккредитации Республики Беларусь (далее – аккредитованные субъекты).</w:t>
      </w:r>
    </w:p>
    <w:p w14:paraId="79CD415D" w14:textId="77777777" w:rsidR="00ED433B" w:rsidRPr="0001507B" w:rsidRDefault="00ED433B" w:rsidP="00DC7B9E">
      <w:pPr>
        <w:pStyle w:val="1"/>
        <w:keepLines/>
        <w:spacing w:before="120" w:after="120"/>
        <w:ind w:left="0" w:firstLine="567"/>
        <w:rPr>
          <w:lang w:eastAsia="en-US"/>
        </w:rPr>
      </w:pPr>
      <w:bookmarkStart w:id="3" w:name="_Toc474831868"/>
      <w:r w:rsidRPr="0001507B">
        <w:rPr>
          <w:lang w:eastAsia="en-US"/>
        </w:rPr>
        <w:t xml:space="preserve">2 </w:t>
      </w:r>
      <w:r w:rsidR="00442EF9" w:rsidRPr="0001507B">
        <w:rPr>
          <w:lang w:eastAsia="en-US"/>
        </w:rPr>
        <w:t>ССЫЛ</w:t>
      </w:r>
      <w:bookmarkEnd w:id="3"/>
      <w:r w:rsidR="0074627A">
        <w:rPr>
          <w:lang w:eastAsia="en-US"/>
        </w:rPr>
        <w:t>КИ</w:t>
      </w:r>
    </w:p>
    <w:p w14:paraId="5251983A" w14:textId="77777777" w:rsidR="00ED433B" w:rsidRPr="0001507B" w:rsidRDefault="00ED433B" w:rsidP="006A662B">
      <w:pPr>
        <w:keepNext/>
        <w:keepLines/>
        <w:ind w:firstLine="567"/>
        <w:rPr>
          <w:rFonts w:eastAsia="Calibri"/>
        </w:rPr>
      </w:pPr>
      <w:r w:rsidRPr="0001507B">
        <w:rPr>
          <w:rFonts w:eastAsia="Calibri"/>
        </w:rPr>
        <w:t>В настояще</w:t>
      </w:r>
      <w:r w:rsidR="00442EF9" w:rsidRPr="0001507B">
        <w:rPr>
          <w:rFonts w:eastAsia="Calibri"/>
        </w:rPr>
        <w:t>й</w:t>
      </w:r>
      <w:r w:rsidRPr="0001507B">
        <w:rPr>
          <w:rFonts w:eastAsia="Calibri"/>
        </w:rPr>
        <w:t xml:space="preserve"> </w:t>
      </w:r>
      <w:r w:rsidR="00442EF9" w:rsidRPr="0001507B">
        <w:rPr>
          <w:rFonts w:eastAsia="Calibri"/>
        </w:rPr>
        <w:t>процедуре</w:t>
      </w:r>
      <w:r w:rsidRPr="0001507B">
        <w:rPr>
          <w:rFonts w:eastAsia="Calibri"/>
        </w:rPr>
        <w:t xml:space="preserve"> использованы ссылки на следующие </w:t>
      </w:r>
      <w:r w:rsidR="00745083">
        <w:rPr>
          <w:rFonts w:eastAsia="Calibri"/>
        </w:rPr>
        <w:t>документы</w:t>
      </w:r>
      <w:r w:rsidRPr="0001507B">
        <w:rPr>
          <w:rFonts w:eastAsia="Calibri"/>
        </w:rPr>
        <w:t>:</w:t>
      </w:r>
    </w:p>
    <w:p w14:paraId="1F49C443" w14:textId="77777777" w:rsidR="006A1B32" w:rsidRPr="00451A08" w:rsidRDefault="006A1B32" w:rsidP="006A1B32">
      <w:pPr>
        <w:keepNext/>
        <w:keepLines/>
        <w:ind w:firstLine="567"/>
        <w:jc w:val="both"/>
      </w:pPr>
      <w:r w:rsidRPr="00451A08">
        <w:t>Закон Республики Беларусь «Об оценке соответствия техническим требованиям и аккредитации органов по оценке соответствия» от 24 ноября 2016 г. № 437-З;</w:t>
      </w:r>
    </w:p>
    <w:p w14:paraId="6BFAF3FC" w14:textId="0F0C118D" w:rsidR="006A1B32" w:rsidRPr="00451A08" w:rsidRDefault="006A1B32" w:rsidP="006A1B32">
      <w:pPr>
        <w:keepNext/>
        <w:keepLines/>
        <w:ind w:firstLine="567"/>
        <w:jc w:val="both"/>
      </w:pPr>
      <w:r w:rsidRPr="00451A08">
        <w:t xml:space="preserve">Правила аккредитации, утверждены постановлением Госстандарта от 31 мая 2011 г. </w:t>
      </w:r>
      <w:r w:rsidRPr="00451A08">
        <w:br/>
        <w:t xml:space="preserve">№ 27 в редакции Постановления Госстандарта № </w:t>
      </w:r>
      <w:r w:rsidR="00A315D0">
        <w:t>102</w:t>
      </w:r>
      <w:r w:rsidR="00A315D0" w:rsidRPr="00451A08">
        <w:t xml:space="preserve"> </w:t>
      </w:r>
      <w:r w:rsidRPr="00451A08">
        <w:t xml:space="preserve">от </w:t>
      </w:r>
      <w:r w:rsidR="00A315D0">
        <w:t>22.12.2020</w:t>
      </w:r>
      <w:r w:rsidRPr="00451A08">
        <w:t>;</w:t>
      </w:r>
    </w:p>
    <w:p w14:paraId="156F0CDA" w14:textId="77777777" w:rsidR="00A4427C" w:rsidRDefault="00E60171" w:rsidP="00A4427C">
      <w:pPr>
        <w:keepNext/>
        <w:keepLines/>
        <w:ind w:firstLine="567"/>
        <w:jc w:val="both"/>
        <w:rPr>
          <w:rFonts w:eastAsia="Calibri"/>
          <w:lang w:eastAsia="en-US"/>
        </w:rPr>
      </w:pPr>
      <w:hyperlink r:id="rId8" w:tgtFrame="_blank" w:history="1">
        <w:r w:rsidR="00A4427C" w:rsidRPr="00A4427C">
          <w:rPr>
            <w:rFonts w:eastAsia="Calibri"/>
            <w:lang w:eastAsia="en-US"/>
          </w:rPr>
          <w:t>СТБ 911</w:t>
        </w:r>
      </w:hyperlink>
      <w:r w:rsidR="00A4427C" w:rsidRPr="00A4427C">
        <w:rPr>
          <w:rFonts w:eastAsia="Calibri"/>
          <w:lang w:eastAsia="en-US"/>
        </w:rPr>
        <w:t xml:space="preserve"> Государственный флаг Республики Беларусь. Общие технические условия</w:t>
      </w:r>
      <w:r w:rsidR="00A4427C">
        <w:rPr>
          <w:rFonts w:eastAsia="Calibri"/>
          <w:lang w:eastAsia="en-US"/>
        </w:rPr>
        <w:t>;</w:t>
      </w:r>
    </w:p>
    <w:p w14:paraId="604CB5E0" w14:textId="5BFBDA5E" w:rsidR="0069626E" w:rsidRPr="00567EE2" w:rsidRDefault="0069626E" w:rsidP="00A4427C">
      <w:pPr>
        <w:keepNext/>
        <w:keepLines/>
        <w:ind w:firstLine="567"/>
        <w:jc w:val="both"/>
        <w:rPr>
          <w:rFonts w:eastAsia="Calibri"/>
          <w:lang w:eastAsia="en-US"/>
        </w:rPr>
      </w:pPr>
      <w:r w:rsidRPr="0069626E">
        <w:rPr>
          <w:rFonts w:eastAsia="Calibri"/>
          <w:lang w:eastAsia="en-US"/>
        </w:rPr>
        <w:t>СТБ ISO 9001</w:t>
      </w:r>
      <w:r w:rsidR="00302080">
        <w:rPr>
          <w:rFonts w:eastAsia="Calibri"/>
          <w:lang w:eastAsia="en-US"/>
        </w:rPr>
        <w:t xml:space="preserve"> </w:t>
      </w:r>
      <w:r w:rsidR="003A7F54" w:rsidRPr="003A7F54">
        <w:rPr>
          <w:rFonts w:eastAsia="Calibri"/>
          <w:lang w:eastAsia="en-US"/>
        </w:rPr>
        <w:t>(</w:t>
      </w:r>
      <w:r w:rsidR="003A7F54">
        <w:rPr>
          <w:rFonts w:eastAsia="Calibri"/>
          <w:lang w:val="en-US" w:eastAsia="en-US"/>
        </w:rPr>
        <w:t>ISO</w:t>
      </w:r>
      <w:r w:rsidR="003A7F54" w:rsidRPr="003A7F54">
        <w:rPr>
          <w:rFonts w:eastAsia="Calibri"/>
          <w:lang w:eastAsia="en-US"/>
        </w:rPr>
        <w:t xml:space="preserve"> 9001, </w:t>
      </w:r>
      <w:r w:rsidR="003A7F54">
        <w:rPr>
          <w:rFonts w:eastAsia="Calibri"/>
          <w:lang w:val="en-US" w:eastAsia="en-US"/>
        </w:rPr>
        <w:t>IDT</w:t>
      </w:r>
      <w:r w:rsidR="003A7F54" w:rsidRPr="003A7F54">
        <w:rPr>
          <w:rFonts w:eastAsia="Calibri"/>
          <w:lang w:eastAsia="en-US"/>
        </w:rPr>
        <w:t xml:space="preserve">) </w:t>
      </w:r>
      <w:r w:rsidRPr="0069626E">
        <w:rPr>
          <w:rFonts w:eastAsia="Calibri"/>
          <w:lang w:eastAsia="en-US"/>
        </w:rPr>
        <w:t>Системы менеджмента качества. Требования</w:t>
      </w:r>
      <w:r w:rsidR="00567EE2">
        <w:rPr>
          <w:rFonts w:eastAsia="Calibri"/>
          <w:lang w:eastAsia="en-US"/>
        </w:rPr>
        <w:t>;</w:t>
      </w:r>
    </w:p>
    <w:p w14:paraId="79EA326E" w14:textId="17FDEAF6" w:rsidR="0069626E" w:rsidRDefault="00E60171" w:rsidP="00A4427C">
      <w:pPr>
        <w:keepNext/>
        <w:keepLines/>
        <w:ind w:firstLine="567"/>
        <w:jc w:val="both"/>
        <w:rPr>
          <w:rFonts w:eastAsia="Calibri"/>
          <w:lang w:eastAsia="en-US"/>
        </w:rPr>
      </w:pPr>
      <w:hyperlink r:id="rId9" w:anchor="!/DocumentCard/373463/501583" w:history="1">
        <w:r w:rsidR="0069626E" w:rsidRPr="0069626E">
          <w:rPr>
            <w:rFonts w:eastAsia="Calibri"/>
            <w:lang w:eastAsia="en-US"/>
          </w:rPr>
          <w:t>СТБ ISO 14001</w:t>
        </w:r>
      </w:hyperlink>
      <w:r w:rsidR="0069626E" w:rsidRPr="0069626E">
        <w:rPr>
          <w:rFonts w:eastAsia="Calibri"/>
          <w:lang w:eastAsia="en-US"/>
        </w:rPr>
        <w:t xml:space="preserve"> </w:t>
      </w:r>
      <w:r w:rsidR="003A7F54" w:rsidRPr="003A7F54">
        <w:rPr>
          <w:rFonts w:eastAsia="Calibri"/>
          <w:lang w:eastAsia="en-US"/>
        </w:rPr>
        <w:t>(</w:t>
      </w:r>
      <w:r w:rsidR="003A7F54">
        <w:rPr>
          <w:rFonts w:eastAsia="Calibri"/>
          <w:lang w:val="en-US" w:eastAsia="en-US"/>
        </w:rPr>
        <w:t>ISO</w:t>
      </w:r>
      <w:r w:rsidR="003A7F54" w:rsidRPr="003A7F54">
        <w:rPr>
          <w:rFonts w:eastAsia="Calibri"/>
          <w:lang w:eastAsia="en-US"/>
        </w:rPr>
        <w:t xml:space="preserve"> 14001, </w:t>
      </w:r>
      <w:r w:rsidR="003A7F54">
        <w:rPr>
          <w:rFonts w:eastAsia="Calibri"/>
          <w:lang w:val="en-US" w:eastAsia="en-US"/>
        </w:rPr>
        <w:t>IDT</w:t>
      </w:r>
      <w:r w:rsidR="003A7F54" w:rsidRPr="003A7F54">
        <w:rPr>
          <w:rFonts w:eastAsia="Calibri"/>
          <w:lang w:eastAsia="en-US"/>
        </w:rPr>
        <w:t>) (</w:t>
      </w:r>
      <w:r w:rsidR="003A7F54">
        <w:rPr>
          <w:rFonts w:eastAsia="Calibri"/>
          <w:lang w:val="en-US" w:eastAsia="en-US"/>
        </w:rPr>
        <w:t>ISO</w:t>
      </w:r>
      <w:r w:rsidR="003A7F54" w:rsidRPr="003A7F54">
        <w:rPr>
          <w:rFonts w:eastAsia="Calibri"/>
          <w:lang w:eastAsia="en-US"/>
        </w:rPr>
        <w:t xml:space="preserve"> </w:t>
      </w:r>
      <w:r w:rsidR="0069626E" w:rsidRPr="0069626E">
        <w:rPr>
          <w:rFonts w:eastAsia="Calibri"/>
          <w:lang w:eastAsia="en-US"/>
        </w:rPr>
        <w:t>Системы управления (менеджмента) окружающей среды. Требования и руководство по применению</w:t>
      </w:r>
      <w:r w:rsidR="00567EE2">
        <w:rPr>
          <w:rFonts w:eastAsia="Calibri"/>
          <w:lang w:eastAsia="en-US"/>
        </w:rPr>
        <w:t>;</w:t>
      </w:r>
    </w:p>
    <w:p w14:paraId="289DA0EC" w14:textId="77777777" w:rsidR="00DE5C14" w:rsidRPr="00DE5C14" w:rsidRDefault="00DE5C14" w:rsidP="00A4427C">
      <w:pPr>
        <w:keepNext/>
        <w:keepLines/>
        <w:ind w:firstLine="567"/>
        <w:jc w:val="both"/>
        <w:rPr>
          <w:rFonts w:eastAsia="Calibri"/>
          <w:lang w:eastAsia="en-US"/>
        </w:rPr>
      </w:pPr>
      <w:r w:rsidRPr="00DE5C14">
        <w:rPr>
          <w:rFonts w:eastAsia="Calibri"/>
          <w:lang w:eastAsia="en-US"/>
        </w:rPr>
        <w:t xml:space="preserve">СТБ </w:t>
      </w:r>
      <w:r>
        <w:rPr>
          <w:rFonts w:eastAsia="Calibri"/>
          <w:lang w:val="en-US" w:eastAsia="en-US"/>
        </w:rPr>
        <w:t>ISO</w:t>
      </w:r>
      <w:r w:rsidRPr="00DE5C14">
        <w:rPr>
          <w:rFonts w:eastAsia="Calibri"/>
          <w:lang w:eastAsia="en-US"/>
        </w:rPr>
        <w:t xml:space="preserve"> 15189 </w:t>
      </w:r>
      <w:r w:rsidR="003A7F54" w:rsidRPr="003A7F54">
        <w:rPr>
          <w:rFonts w:eastAsia="Calibri"/>
          <w:lang w:eastAsia="en-US"/>
        </w:rPr>
        <w:t>(</w:t>
      </w:r>
      <w:r w:rsidR="003A7F54">
        <w:rPr>
          <w:rFonts w:eastAsia="Calibri"/>
          <w:lang w:val="en-US" w:eastAsia="en-US"/>
        </w:rPr>
        <w:t>ISO</w:t>
      </w:r>
      <w:r w:rsidR="003A7F54" w:rsidRPr="003A7F54">
        <w:rPr>
          <w:rFonts w:eastAsia="Calibri"/>
          <w:lang w:eastAsia="en-US"/>
        </w:rPr>
        <w:t xml:space="preserve"> 15189, </w:t>
      </w:r>
      <w:r w:rsidR="003A7F54">
        <w:rPr>
          <w:rFonts w:eastAsia="Calibri"/>
          <w:lang w:val="en-US" w:eastAsia="en-US"/>
        </w:rPr>
        <w:t>IDT</w:t>
      </w:r>
      <w:r w:rsidR="003A7F54" w:rsidRPr="003A7F54">
        <w:rPr>
          <w:rFonts w:eastAsia="Calibri"/>
          <w:lang w:eastAsia="en-US"/>
        </w:rPr>
        <w:t xml:space="preserve">) </w:t>
      </w:r>
      <w:r w:rsidRPr="00DE5C14">
        <w:rPr>
          <w:rFonts w:eastAsia="Calibri"/>
          <w:lang w:eastAsia="en-US"/>
        </w:rPr>
        <w:t>Медицинские лаборатории. Требования к качеству и компетентности</w:t>
      </w:r>
      <w:r>
        <w:rPr>
          <w:rFonts w:eastAsia="Calibri"/>
          <w:lang w:eastAsia="en-US"/>
        </w:rPr>
        <w:t>;</w:t>
      </w:r>
    </w:p>
    <w:p w14:paraId="4233340F" w14:textId="1E00A868" w:rsidR="00A4427C" w:rsidRDefault="00E60171" w:rsidP="00A4427C">
      <w:pPr>
        <w:keepNext/>
        <w:keepLines/>
        <w:ind w:firstLine="567"/>
        <w:jc w:val="both"/>
        <w:rPr>
          <w:rFonts w:eastAsia="Calibri"/>
          <w:lang w:eastAsia="en-US"/>
        </w:rPr>
      </w:pPr>
      <w:hyperlink r:id="rId10" w:tgtFrame="_blank" w:history="1">
        <w:r w:rsidR="00163558">
          <w:rPr>
            <w:rFonts w:eastAsia="Calibri"/>
            <w:lang w:eastAsia="en-US"/>
          </w:rPr>
          <w:t>ГОСТ</w:t>
        </w:r>
        <w:r w:rsidR="00163558" w:rsidRPr="004125E1">
          <w:rPr>
            <w:rFonts w:eastAsia="Calibri"/>
            <w:lang w:eastAsia="en-US"/>
          </w:rPr>
          <w:t xml:space="preserve"> ISO/IEC 17021-1</w:t>
        </w:r>
      </w:hyperlink>
      <w:r w:rsidR="00A4427C">
        <w:rPr>
          <w:rFonts w:eastAsia="Calibri"/>
          <w:lang w:eastAsia="en-US"/>
        </w:rPr>
        <w:t> </w:t>
      </w:r>
      <w:r w:rsidR="003A7F54" w:rsidRPr="003A7F54">
        <w:rPr>
          <w:rFonts w:eastAsia="Calibri"/>
          <w:lang w:eastAsia="en-US"/>
        </w:rPr>
        <w:t>(</w:t>
      </w:r>
      <w:r w:rsidR="003A7F54">
        <w:rPr>
          <w:rFonts w:eastAsia="Calibri"/>
          <w:lang w:val="en-US" w:eastAsia="en-US"/>
        </w:rPr>
        <w:t>ISO</w:t>
      </w:r>
      <w:r w:rsidR="003A7F54" w:rsidRPr="003A7F54">
        <w:rPr>
          <w:rFonts w:eastAsia="Calibri"/>
          <w:lang w:eastAsia="en-US"/>
        </w:rPr>
        <w:t>/</w:t>
      </w:r>
      <w:r w:rsidR="003A7F54">
        <w:rPr>
          <w:rFonts w:eastAsia="Calibri"/>
          <w:lang w:val="en-US" w:eastAsia="en-US"/>
        </w:rPr>
        <w:t>IEC</w:t>
      </w:r>
      <w:r w:rsidR="003A7F54" w:rsidRPr="003A7F54">
        <w:rPr>
          <w:rFonts w:eastAsia="Calibri"/>
          <w:lang w:eastAsia="en-US"/>
        </w:rPr>
        <w:t xml:space="preserve"> 17021-1, </w:t>
      </w:r>
      <w:r w:rsidR="003A7F54">
        <w:rPr>
          <w:rFonts w:eastAsia="Calibri"/>
          <w:lang w:val="en-US" w:eastAsia="en-US"/>
        </w:rPr>
        <w:t>IDT</w:t>
      </w:r>
      <w:r w:rsidR="003A7F54" w:rsidRPr="003A7F54">
        <w:rPr>
          <w:rFonts w:eastAsia="Calibri"/>
          <w:lang w:eastAsia="en-US"/>
        </w:rPr>
        <w:t xml:space="preserve">) </w:t>
      </w:r>
      <w:r w:rsidR="00A4427C" w:rsidRPr="004125E1">
        <w:rPr>
          <w:rFonts w:eastAsia="Calibri"/>
          <w:lang w:eastAsia="en-US"/>
        </w:rPr>
        <w:t>Оценка соответствия. Требования к органам, проводящим аудит и сертификацию систем менеджмента. Часть 1. Требования</w:t>
      </w:r>
      <w:r w:rsidR="00567EE2">
        <w:rPr>
          <w:rFonts w:eastAsia="Calibri"/>
          <w:lang w:eastAsia="en-US"/>
        </w:rPr>
        <w:t>;</w:t>
      </w:r>
    </w:p>
    <w:p w14:paraId="4160F160" w14:textId="334DC054" w:rsidR="004D43C0" w:rsidRPr="004D43C0" w:rsidRDefault="00E60171" w:rsidP="00A4427C">
      <w:pPr>
        <w:keepNext/>
        <w:keepLines/>
        <w:ind w:firstLine="567"/>
        <w:jc w:val="both"/>
        <w:rPr>
          <w:rFonts w:eastAsia="Calibri"/>
          <w:lang w:eastAsia="en-US"/>
        </w:rPr>
      </w:pPr>
      <w:hyperlink r:id="rId11" w:anchor="!/DocumentCard/392078/521466" w:history="1">
        <w:r w:rsidR="004D43C0" w:rsidRPr="004D43C0">
          <w:rPr>
            <w:rFonts w:eastAsia="Calibri"/>
            <w:lang w:eastAsia="en-US"/>
          </w:rPr>
          <w:t>СТБ ISO/IEC 17021-2</w:t>
        </w:r>
      </w:hyperlink>
      <w:r w:rsidR="004D43C0">
        <w:t> </w:t>
      </w:r>
      <w:r w:rsidR="003A7F54" w:rsidRPr="003A7F54">
        <w:rPr>
          <w:rFonts w:eastAsia="Calibri"/>
          <w:lang w:eastAsia="en-US"/>
        </w:rPr>
        <w:t>(</w:t>
      </w:r>
      <w:r w:rsidR="003A7F54">
        <w:rPr>
          <w:rFonts w:eastAsia="Calibri"/>
          <w:lang w:val="en-US" w:eastAsia="en-US"/>
        </w:rPr>
        <w:t>ISO</w:t>
      </w:r>
      <w:r w:rsidR="003A7F54" w:rsidRPr="003A7F54">
        <w:rPr>
          <w:rFonts w:eastAsia="Calibri"/>
          <w:lang w:eastAsia="en-US"/>
        </w:rPr>
        <w:t>/</w:t>
      </w:r>
      <w:r w:rsidR="003A7F54">
        <w:rPr>
          <w:rFonts w:eastAsia="Calibri"/>
          <w:lang w:val="en-US" w:eastAsia="en-US"/>
        </w:rPr>
        <w:t>IEC</w:t>
      </w:r>
      <w:r w:rsidR="003A7F54" w:rsidRPr="003A7F54">
        <w:rPr>
          <w:rFonts w:eastAsia="Calibri"/>
          <w:lang w:eastAsia="en-US"/>
        </w:rPr>
        <w:t xml:space="preserve"> 17021-2, </w:t>
      </w:r>
      <w:r w:rsidR="003A7F54">
        <w:rPr>
          <w:rFonts w:eastAsia="Calibri"/>
          <w:lang w:val="en-US" w:eastAsia="en-US"/>
        </w:rPr>
        <w:t>IDT</w:t>
      </w:r>
      <w:r w:rsidR="003A7F54" w:rsidRPr="003A7F54">
        <w:rPr>
          <w:rFonts w:eastAsia="Calibri"/>
          <w:lang w:eastAsia="en-US"/>
        </w:rPr>
        <w:t xml:space="preserve">) </w:t>
      </w:r>
      <w:r w:rsidR="004D43C0" w:rsidRPr="004D43C0">
        <w:rPr>
          <w:rFonts w:eastAsia="Calibri"/>
          <w:lang w:eastAsia="en-US"/>
        </w:rPr>
        <w:t>Оценка соответствия. Требования к органам, проводящим аудит и сертификацию систем менеджмента. Часть 2. Требования к компетентности для проведения аудита и сертификации систем менеджмента окружающей среды</w:t>
      </w:r>
      <w:r w:rsidR="00567EE2">
        <w:rPr>
          <w:rFonts w:eastAsia="Calibri"/>
          <w:lang w:eastAsia="en-US"/>
        </w:rPr>
        <w:t>;</w:t>
      </w:r>
    </w:p>
    <w:p w14:paraId="3F18C61E" w14:textId="49C1A607" w:rsidR="004D43C0" w:rsidRDefault="00E60171" w:rsidP="00A4427C">
      <w:pPr>
        <w:keepNext/>
        <w:keepLines/>
        <w:ind w:firstLine="567"/>
        <w:jc w:val="both"/>
        <w:rPr>
          <w:rFonts w:eastAsia="Calibri"/>
          <w:lang w:eastAsia="en-US"/>
        </w:rPr>
      </w:pPr>
      <w:hyperlink r:id="rId12" w:anchor="!/DocumentCard/351542/476791" w:history="1">
        <w:r w:rsidR="004D43C0" w:rsidRPr="004D43C0">
          <w:rPr>
            <w:rFonts w:eastAsia="Calibri"/>
            <w:lang w:eastAsia="en-US"/>
          </w:rPr>
          <w:t>СТБ</w:t>
        </w:r>
        <w:r w:rsidR="00E82AF7">
          <w:rPr>
            <w:rFonts w:eastAsia="Calibri"/>
            <w:lang w:eastAsia="en-US"/>
          </w:rPr>
          <w:t> </w:t>
        </w:r>
        <w:r w:rsidR="004D43C0" w:rsidRPr="004D43C0">
          <w:rPr>
            <w:rFonts w:eastAsia="Calibri"/>
            <w:lang w:eastAsia="en-US"/>
          </w:rPr>
          <w:t>ISO/IEC</w:t>
        </w:r>
        <w:r w:rsidR="00E82AF7">
          <w:rPr>
            <w:rFonts w:eastAsia="Calibri"/>
            <w:lang w:eastAsia="en-US"/>
          </w:rPr>
          <w:t> </w:t>
        </w:r>
        <w:r w:rsidR="004D43C0" w:rsidRPr="004D43C0">
          <w:rPr>
            <w:rFonts w:eastAsia="Calibri"/>
            <w:lang w:eastAsia="en-US"/>
          </w:rPr>
          <w:t>TS</w:t>
        </w:r>
        <w:r w:rsidR="00E82AF7">
          <w:rPr>
            <w:rFonts w:eastAsia="Calibri"/>
            <w:lang w:eastAsia="en-US"/>
          </w:rPr>
          <w:t> </w:t>
        </w:r>
        <w:r w:rsidR="004D43C0" w:rsidRPr="004D43C0">
          <w:rPr>
            <w:rFonts w:eastAsia="Calibri"/>
            <w:lang w:eastAsia="en-US"/>
          </w:rPr>
          <w:t>17021-3</w:t>
        </w:r>
      </w:hyperlink>
      <w:r w:rsidR="004D43C0" w:rsidRPr="004D43C0">
        <w:rPr>
          <w:rFonts w:eastAsia="Calibri"/>
          <w:lang w:eastAsia="en-US"/>
        </w:rPr>
        <w:t xml:space="preserve"> </w:t>
      </w:r>
      <w:r w:rsidR="003A7F54" w:rsidRPr="003A7F54">
        <w:rPr>
          <w:rFonts w:eastAsia="Calibri"/>
          <w:lang w:eastAsia="en-US"/>
        </w:rPr>
        <w:t>(</w:t>
      </w:r>
      <w:r w:rsidR="003A7F54">
        <w:rPr>
          <w:rFonts w:eastAsia="Calibri"/>
          <w:lang w:val="en-US" w:eastAsia="en-US"/>
        </w:rPr>
        <w:t>ISO</w:t>
      </w:r>
      <w:r w:rsidR="003A7F54" w:rsidRPr="003A7F54">
        <w:rPr>
          <w:rFonts w:eastAsia="Calibri"/>
          <w:lang w:eastAsia="en-US"/>
        </w:rPr>
        <w:t>/</w:t>
      </w:r>
      <w:r w:rsidR="003A7F54">
        <w:rPr>
          <w:rFonts w:eastAsia="Calibri"/>
          <w:lang w:val="en-US" w:eastAsia="en-US"/>
        </w:rPr>
        <w:t>IEC</w:t>
      </w:r>
      <w:r w:rsidR="003A7F54" w:rsidRPr="003A7F54">
        <w:rPr>
          <w:rFonts w:eastAsia="Calibri"/>
          <w:lang w:eastAsia="en-US"/>
        </w:rPr>
        <w:t xml:space="preserve"> </w:t>
      </w:r>
      <w:r w:rsidR="003A7F54">
        <w:rPr>
          <w:rFonts w:eastAsia="Calibri"/>
          <w:lang w:val="en-US" w:eastAsia="en-US"/>
        </w:rPr>
        <w:t>TS</w:t>
      </w:r>
      <w:r w:rsidR="003A7F54" w:rsidRPr="003A7F54">
        <w:rPr>
          <w:rFonts w:eastAsia="Calibri"/>
          <w:lang w:eastAsia="en-US"/>
        </w:rPr>
        <w:t xml:space="preserve"> 17021-3, </w:t>
      </w:r>
      <w:r w:rsidR="003A7F54">
        <w:rPr>
          <w:rFonts w:eastAsia="Calibri"/>
          <w:lang w:val="en-US" w:eastAsia="en-US"/>
        </w:rPr>
        <w:t>IDT</w:t>
      </w:r>
      <w:r w:rsidR="003A7F54" w:rsidRPr="003A7F54">
        <w:rPr>
          <w:rFonts w:eastAsia="Calibri"/>
          <w:lang w:eastAsia="en-US"/>
        </w:rPr>
        <w:t xml:space="preserve">) </w:t>
      </w:r>
      <w:r w:rsidR="004D43C0" w:rsidRPr="004D43C0">
        <w:rPr>
          <w:rFonts w:eastAsia="Calibri"/>
          <w:lang w:eastAsia="en-US"/>
        </w:rPr>
        <w:t>Оценка соответствия. Требования к органам, проводящим аудит и сертификацию систем менеджмента. Часть 3. Требования к компетентности для проведения аудита и сертификации систем менеджмента качества</w:t>
      </w:r>
      <w:r w:rsidR="00567EE2">
        <w:rPr>
          <w:rFonts w:eastAsia="Calibri"/>
          <w:lang w:eastAsia="en-US"/>
        </w:rPr>
        <w:t>;</w:t>
      </w:r>
    </w:p>
    <w:p w14:paraId="46F584D2" w14:textId="0C2F9D15" w:rsidR="00FB7023" w:rsidRPr="004D43C0" w:rsidRDefault="00FB7023" w:rsidP="00A4427C">
      <w:pPr>
        <w:keepNext/>
        <w:keepLines/>
        <w:ind w:firstLine="567"/>
        <w:jc w:val="both"/>
        <w:rPr>
          <w:rFonts w:eastAsia="Calibri"/>
          <w:lang w:eastAsia="en-US"/>
        </w:rPr>
      </w:pPr>
      <w:r w:rsidRPr="003B1786">
        <w:rPr>
          <w:rFonts w:eastAsia="Calibri"/>
          <w:lang w:eastAsia="en-US"/>
        </w:rPr>
        <w:t xml:space="preserve">СТБ ISO/IEC </w:t>
      </w:r>
      <w:r>
        <w:rPr>
          <w:rFonts w:eastAsia="Calibri"/>
          <w:lang w:val="en-US" w:eastAsia="en-US"/>
        </w:rPr>
        <w:t>TS</w:t>
      </w:r>
      <w:r w:rsidRPr="003E2CA3">
        <w:rPr>
          <w:rFonts w:eastAsia="Calibri"/>
          <w:lang w:eastAsia="en-US"/>
        </w:rPr>
        <w:t xml:space="preserve"> </w:t>
      </w:r>
      <w:r w:rsidRPr="003B1786">
        <w:rPr>
          <w:rFonts w:eastAsia="Calibri"/>
          <w:lang w:eastAsia="en-US"/>
        </w:rPr>
        <w:t>17021-</w:t>
      </w:r>
      <w:r w:rsidRPr="003E2CA3">
        <w:rPr>
          <w:rFonts w:eastAsia="Calibri"/>
          <w:lang w:eastAsia="en-US"/>
        </w:rPr>
        <w:t>10</w:t>
      </w:r>
      <w:r>
        <w:rPr>
          <w:rFonts w:eastAsia="Calibri"/>
          <w:lang w:eastAsia="en-US"/>
        </w:rPr>
        <w:t xml:space="preserve"> </w:t>
      </w:r>
      <w:r w:rsidRPr="003A7F54">
        <w:rPr>
          <w:rFonts w:eastAsia="Calibri"/>
          <w:lang w:eastAsia="en-US"/>
        </w:rPr>
        <w:t>(</w:t>
      </w:r>
      <w:r>
        <w:rPr>
          <w:rFonts w:eastAsia="Calibri"/>
          <w:lang w:val="en-US" w:eastAsia="en-US"/>
        </w:rPr>
        <w:t>ISO</w:t>
      </w:r>
      <w:r w:rsidRPr="003A7F54">
        <w:rPr>
          <w:rFonts w:eastAsia="Calibri"/>
          <w:lang w:eastAsia="en-US"/>
        </w:rPr>
        <w:t>/</w:t>
      </w:r>
      <w:r>
        <w:rPr>
          <w:rFonts w:eastAsia="Calibri"/>
          <w:lang w:val="en-US" w:eastAsia="en-US"/>
        </w:rPr>
        <w:t>IEC</w:t>
      </w:r>
      <w:r w:rsidRPr="003A7F54">
        <w:rPr>
          <w:rFonts w:eastAsia="Calibri"/>
          <w:lang w:eastAsia="en-US"/>
        </w:rPr>
        <w:t xml:space="preserve"> </w:t>
      </w:r>
      <w:r>
        <w:rPr>
          <w:rFonts w:eastAsia="Calibri"/>
          <w:lang w:val="en-US" w:eastAsia="en-US"/>
        </w:rPr>
        <w:t>TS</w:t>
      </w:r>
      <w:r w:rsidRPr="003A7F54">
        <w:rPr>
          <w:rFonts w:eastAsia="Calibri"/>
          <w:lang w:eastAsia="en-US"/>
        </w:rPr>
        <w:t xml:space="preserve"> 17021-</w:t>
      </w:r>
      <w:r>
        <w:rPr>
          <w:rFonts w:eastAsia="Calibri"/>
          <w:lang w:eastAsia="en-US"/>
        </w:rPr>
        <w:t>10</w:t>
      </w:r>
      <w:r w:rsidRPr="003A7F54">
        <w:rPr>
          <w:rFonts w:eastAsia="Calibri"/>
          <w:lang w:eastAsia="en-US"/>
        </w:rPr>
        <w:t xml:space="preserve">, </w:t>
      </w:r>
      <w:r>
        <w:rPr>
          <w:rFonts w:eastAsia="Calibri"/>
          <w:lang w:val="en-US" w:eastAsia="en-US"/>
        </w:rPr>
        <w:t>IDT</w:t>
      </w:r>
      <w:r w:rsidRPr="003A7F54">
        <w:rPr>
          <w:rFonts w:eastAsia="Calibri"/>
          <w:lang w:eastAsia="en-US"/>
        </w:rPr>
        <w:t xml:space="preserve">) </w:t>
      </w:r>
      <w:r w:rsidRPr="00FB7023">
        <w:rPr>
          <w:rFonts w:eastAsia="Calibri"/>
          <w:lang w:eastAsia="en-US"/>
        </w:rPr>
        <w:t>Оценка соответствия. Требования к органам, проводящим аудит и сертификацию систем менеджмента. Часть 10. Требования к компетентности для проведения аудита и сертификации систем воздействия профессиональной деятельности на здоровье и безопасность</w:t>
      </w:r>
      <w:r>
        <w:rPr>
          <w:rFonts w:eastAsia="Calibri"/>
          <w:lang w:eastAsia="en-US"/>
        </w:rPr>
        <w:t>;</w:t>
      </w:r>
    </w:p>
    <w:p w14:paraId="128C2DCF" w14:textId="79D548E9" w:rsidR="0069626E" w:rsidRDefault="00E60171" w:rsidP="00A4427C">
      <w:pPr>
        <w:keepNext/>
        <w:keepLines/>
        <w:ind w:firstLine="567"/>
        <w:jc w:val="both"/>
        <w:rPr>
          <w:rFonts w:eastAsia="Calibri"/>
          <w:lang w:eastAsia="en-US"/>
        </w:rPr>
      </w:pPr>
      <w:hyperlink r:id="rId13" w:tgtFrame="_blank" w:history="1">
        <w:r w:rsidR="0069626E" w:rsidRPr="0069626E">
          <w:rPr>
            <w:rFonts w:eastAsia="Calibri"/>
            <w:lang w:eastAsia="en-US"/>
          </w:rPr>
          <w:t xml:space="preserve">СТБ </w:t>
        </w:r>
        <w:r w:rsidR="00163558" w:rsidRPr="003B1786">
          <w:rPr>
            <w:rFonts w:eastAsia="Calibri"/>
            <w:lang w:eastAsia="en-US"/>
          </w:rPr>
          <w:t>ISO</w:t>
        </w:r>
        <w:r w:rsidR="00E82AF7">
          <w:rPr>
            <w:rFonts w:eastAsia="Calibri"/>
            <w:lang w:eastAsia="en-US"/>
          </w:rPr>
          <w:t> </w:t>
        </w:r>
        <w:r w:rsidR="0069626E" w:rsidRPr="0069626E">
          <w:rPr>
            <w:rFonts w:eastAsia="Calibri"/>
            <w:lang w:eastAsia="en-US"/>
          </w:rPr>
          <w:t>22000</w:t>
        </w:r>
      </w:hyperlink>
      <w:r w:rsidR="00E82AF7">
        <w:rPr>
          <w:rFonts w:eastAsia="Calibri"/>
          <w:lang w:eastAsia="en-US"/>
        </w:rPr>
        <w:t> </w:t>
      </w:r>
      <w:r w:rsidR="00FE23C6" w:rsidRPr="003A7F54">
        <w:rPr>
          <w:rFonts w:eastAsia="Calibri"/>
          <w:lang w:eastAsia="en-US"/>
        </w:rPr>
        <w:t>(</w:t>
      </w:r>
      <w:r w:rsidR="00FE23C6">
        <w:rPr>
          <w:rFonts w:eastAsia="Calibri"/>
          <w:lang w:val="en-US" w:eastAsia="en-US"/>
        </w:rPr>
        <w:t>ISO</w:t>
      </w:r>
      <w:r w:rsidR="00FE23C6" w:rsidRPr="003A7F54">
        <w:rPr>
          <w:rFonts w:eastAsia="Calibri"/>
          <w:lang w:eastAsia="en-US"/>
        </w:rPr>
        <w:t xml:space="preserve"> </w:t>
      </w:r>
      <w:r w:rsidR="00FE23C6" w:rsidRPr="00FE23C6">
        <w:rPr>
          <w:rFonts w:eastAsia="Calibri"/>
          <w:lang w:eastAsia="en-US"/>
        </w:rPr>
        <w:t>22000</w:t>
      </w:r>
      <w:r w:rsidR="00FE23C6" w:rsidRPr="003A7F54">
        <w:rPr>
          <w:rFonts w:eastAsia="Calibri"/>
          <w:lang w:eastAsia="en-US"/>
        </w:rPr>
        <w:t xml:space="preserve">, </w:t>
      </w:r>
      <w:r w:rsidR="00FE23C6">
        <w:rPr>
          <w:rFonts w:eastAsia="Calibri"/>
          <w:lang w:val="en-US" w:eastAsia="en-US"/>
        </w:rPr>
        <w:t>IDT</w:t>
      </w:r>
      <w:r w:rsidR="00FE23C6" w:rsidRPr="003A7F54">
        <w:rPr>
          <w:rFonts w:eastAsia="Calibri"/>
          <w:lang w:eastAsia="en-US"/>
        </w:rPr>
        <w:t xml:space="preserve">) </w:t>
      </w:r>
      <w:r w:rsidR="0069626E" w:rsidRPr="0069626E">
        <w:rPr>
          <w:rFonts w:eastAsia="Calibri"/>
          <w:lang w:eastAsia="en-US"/>
        </w:rPr>
        <w:t>Системы менеджмента безопасности пищевых продуктов. Требования к организациям, участвующим в пищевой цепи</w:t>
      </w:r>
      <w:r w:rsidR="00567EE2">
        <w:rPr>
          <w:rFonts w:eastAsia="Calibri"/>
          <w:lang w:eastAsia="en-US"/>
        </w:rPr>
        <w:t>;</w:t>
      </w:r>
    </w:p>
    <w:p w14:paraId="26C61A72" w14:textId="5DD96E30" w:rsidR="008E48DD" w:rsidRDefault="008E48DD" w:rsidP="00A4427C">
      <w:pPr>
        <w:keepNext/>
        <w:keepLines/>
        <w:ind w:firstLine="567"/>
        <w:jc w:val="both"/>
        <w:rPr>
          <w:rFonts w:eastAsia="Calibri"/>
          <w:lang w:eastAsia="en-US"/>
        </w:rPr>
      </w:pPr>
      <w:r w:rsidRPr="008E48DD">
        <w:rPr>
          <w:rFonts w:eastAsia="Calibri"/>
          <w:lang w:eastAsia="en-US"/>
        </w:rPr>
        <w:t>СТБ</w:t>
      </w:r>
      <w:r w:rsidR="00E82AF7">
        <w:rPr>
          <w:rFonts w:eastAsia="Calibri"/>
          <w:lang w:eastAsia="en-US"/>
        </w:rPr>
        <w:t> </w:t>
      </w:r>
      <w:r w:rsidRPr="008E48DD">
        <w:rPr>
          <w:rFonts w:eastAsia="Calibri"/>
          <w:lang w:eastAsia="en-US"/>
        </w:rPr>
        <w:t>ISO/TS</w:t>
      </w:r>
      <w:r w:rsidR="00E82AF7">
        <w:rPr>
          <w:rFonts w:eastAsia="Calibri"/>
          <w:lang w:eastAsia="en-US"/>
        </w:rPr>
        <w:t> </w:t>
      </w:r>
      <w:r w:rsidRPr="008E48DD">
        <w:rPr>
          <w:rFonts w:eastAsia="Calibri"/>
          <w:lang w:eastAsia="en-US"/>
        </w:rPr>
        <w:t>22003</w:t>
      </w:r>
      <w:r w:rsidR="00E82AF7">
        <w:rPr>
          <w:rFonts w:eastAsia="Calibri"/>
          <w:lang w:eastAsia="en-US"/>
        </w:rPr>
        <w:t> </w:t>
      </w:r>
      <w:r w:rsidR="00FE23C6" w:rsidRPr="003A7F54">
        <w:rPr>
          <w:rFonts w:eastAsia="Calibri"/>
          <w:lang w:eastAsia="en-US"/>
        </w:rPr>
        <w:t>(</w:t>
      </w:r>
      <w:r w:rsidR="00FE23C6">
        <w:rPr>
          <w:rFonts w:eastAsia="Calibri"/>
          <w:lang w:val="en-US" w:eastAsia="en-US"/>
        </w:rPr>
        <w:t>ISO</w:t>
      </w:r>
      <w:r w:rsidR="00FE23C6" w:rsidRPr="003A7F54">
        <w:rPr>
          <w:rFonts w:eastAsia="Calibri"/>
          <w:lang w:eastAsia="en-US"/>
        </w:rPr>
        <w:t>/</w:t>
      </w:r>
      <w:r w:rsidR="00FE23C6">
        <w:rPr>
          <w:rFonts w:eastAsia="Calibri"/>
          <w:lang w:val="en-US" w:eastAsia="en-US"/>
        </w:rPr>
        <w:t>TS</w:t>
      </w:r>
      <w:r w:rsidR="00FE23C6" w:rsidRPr="003A7F54">
        <w:rPr>
          <w:rFonts w:eastAsia="Calibri"/>
          <w:lang w:eastAsia="en-US"/>
        </w:rPr>
        <w:t xml:space="preserve"> </w:t>
      </w:r>
      <w:r w:rsidR="00FE23C6" w:rsidRPr="00FE23C6">
        <w:rPr>
          <w:rFonts w:eastAsia="Calibri"/>
          <w:lang w:eastAsia="en-US"/>
        </w:rPr>
        <w:t>22003</w:t>
      </w:r>
      <w:r w:rsidR="00FE23C6" w:rsidRPr="003A7F54">
        <w:rPr>
          <w:rFonts w:eastAsia="Calibri"/>
          <w:lang w:eastAsia="en-US"/>
        </w:rPr>
        <w:t xml:space="preserve">, </w:t>
      </w:r>
      <w:r w:rsidR="00FE23C6">
        <w:rPr>
          <w:rFonts w:eastAsia="Calibri"/>
          <w:lang w:val="en-US" w:eastAsia="en-US"/>
        </w:rPr>
        <w:t>IDT</w:t>
      </w:r>
      <w:r w:rsidR="00FE23C6" w:rsidRPr="003A7F54">
        <w:rPr>
          <w:rFonts w:eastAsia="Calibri"/>
          <w:lang w:eastAsia="en-US"/>
        </w:rPr>
        <w:t xml:space="preserve">) </w:t>
      </w:r>
      <w:r w:rsidR="00C05F0D" w:rsidRPr="00C05F0D">
        <w:rPr>
          <w:rFonts w:eastAsia="Calibri"/>
          <w:lang w:eastAsia="en-US"/>
        </w:rPr>
        <w:t>Система менеджмента безопасности пищевой продукции. Требования к органам, проводящим аудит и сертификацию систем менеджмента безопасности пищевой продукции</w:t>
      </w:r>
      <w:r w:rsidR="00567EE2">
        <w:rPr>
          <w:rFonts w:eastAsia="Calibri"/>
          <w:lang w:eastAsia="en-US"/>
        </w:rPr>
        <w:t>;</w:t>
      </w:r>
    </w:p>
    <w:p w14:paraId="18F13C64" w14:textId="13DF49C3" w:rsidR="00DF7A5D" w:rsidRPr="00DF7A5D" w:rsidRDefault="00E60171" w:rsidP="00A4427C">
      <w:pPr>
        <w:keepNext/>
        <w:keepLines/>
        <w:ind w:firstLine="567"/>
        <w:jc w:val="both"/>
        <w:rPr>
          <w:rFonts w:eastAsia="Calibri"/>
          <w:lang w:eastAsia="en-US"/>
        </w:rPr>
      </w:pPr>
      <w:hyperlink r:id="rId14" w:anchor="!/DocumentCard/350978/476001" w:history="1">
        <w:r w:rsidR="00DF7A5D" w:rsidRPr="00DF7A5D">
          <w:rPr>
            <w:rFonts w:eastAsia="Calibri"/>
            <w:lang w:eastAsia="en-US"/>
          </w:rPr>
          <w:t>СТБ ISO/IEC 27001</w:t>
        </w:r>
      </w:hyperlink>
      <w:r w:rsidR="00DF7A5D" w:rsidRPr="00DF7A5D">
        <w:rPr>
          <w:rFonts w:eastAsia="Calibri"/>
          <w:lang w:eastAsia="en-US"/>
        </w:rPr>
        <w:t xml:space="preserve"> </w:t>
      </w:r>
      <w:r w:rsidR="00FE23C6" w:rsidRPr="003A7F54">
        <w:rPr>
          <w:rFonts w:eastAsia="Calibri"/>
          <w:lang w:eastAsia="en-US"/>
        </w:rPr>
        <w:t>(</w:t>
      </w:r>
      <w:r w:rsidR="00FE23C6">
        <w:rPr>
          <w:rFonts w:eastAsia="Calibri"/>
          <w:lang w:val="en-US" w:eastAsia="en-US"/>
        </w:rPr>
        <w:t>ISO</w:t>
      </w:r>
      <w:r w:rsidR="00FE23C6" w:rsidRPr="003A7F54">
        <w:rPr>
          <w:rFonts w:eastAsia="Calibri"/>
          <w:lang w:eastAsia="en-US"/>
        </w:rPr>
        <w:t>/</w:t>
      </w:r>
      <w:r w:rsidR="00FE23C6">
        <w:rPr>
          <w:rFonts w:eastAsia="Calibri"/>
          <w:lang w:val="en-US" w:eastAsia="en-US"/>
        </w:rPr>
        <w:t>IEC</w:t>
      </w:r>
      <w:r w:rsidR="00FE23C6" w:rsidRPr="003A7F54">
        <w:rPr>
          <w:rFonts w:eastAsia="Calibri"/>
          <w:lang w:eastAsia="en-US"/>
        </w:rPr>
        <w:t xml:space="preserve"> 2700</w:t>
      </w:r>
      <w:r w:rsidR="00FE23C6" w:rsidRPr="00FE23C6">
        <w:rPr>
          <w:rFonts w:eastAsia="Calibri"/>
          <w:lang w:eastAsia="en-US"/>
        </w:rPr>
        <w:t>1</w:t>
      </w:r>
      <w:r w:rsidR="00FE23C6" w:rsidRPr="003A7F54">
        <w:rPr>
          <w:rFonts w:eastAsia="Calibri"/>
          <w:lang w:eastAsia="en-US"/>
        </w:rPr>
        <w:t xml:space="preserve">, </w:t>
      </w:r>
      <w:r w:rsidR="00FE23C6">
        <w:rPr>
          <w:rFonts w:eastAsia="Calibri"/>
          <w:lang w:val="en-US" w:eastAsia="en-US"/>
        </w:rPr>
        <w:t>IDT</w:t>
      </w:r>
      <w:r w:rsidR="00FE23C6" w:rsidRPr="003A7F54">
        <w:rPr>
          <w:rFonts w:eastAsia="Calibri"/>
          <w:lang w:eastAsia="en-US"/>
        </w:rPr>
        <w:t xml:space="preserve">) </w:t>
      </w:r>
      <w:r w:rsidR="00DF7A5D" w:rsidRPr="00DF7A5D">
        <w:rPr>
          <w:rFonts w:eastAsia="Calibri"/>
          <w:lang w:eastAsia="en-US"/>
        </w:rPr>
        <w:t>Информационные технологии. Методы обеспечения безопасности. Системы менеджмента информационной безопасности. Требования</w:t>
      </w:r>
      <w:r w:rsidR="00567EE2">
        <w:rPr>
          <w:rFonts w:eastAsia="Calibri"/>
          <w:lang w:eastAsia="en-US"/>
        </w:rPr>
        <w:t>;</w:t>
      </w:r>
    </w:p>
    <w:p w14:paraId="79A68BE9" w14:textId="0C7341A4" w:rsidR="004D43C0" w:rsidRDefault="00E60171" w:rsidP="00A4427C">
      <w:pPr>
        <w:keepNext/>
        <w:keepLines/>
        <w:ind w:firstLine="567"/>
        <w:jc w:val="both"/>
        <w:rPr>
          <w:rFonts w:eastAsia="Calibri"/>
          <w:lang w:eastAsia="en-US"/>
        </w:rPr>
      </w:pPr>
      <w:hyperlink r:id="rId15" w:anchor="!/DocumentCard/392076/521464" w:history="1">
        <w:r w:rsidR="004D43C0" w:rsidRPr="004D43C0">
          <w:rPr>
            <w:rFonts w:eastAsia="Calibri"/>
            <w:lang w:eastAsia="en-US"/>
          </w:rPr>
          <w:t>СТБ ISO/IEC 27006</w:t>
        </w:r>
      </w:hyperlink>
      <w:r w:rsidR="004D43C0" w:rsidRPr="004D43C0">
        <w:rPr>
          <w:rFonts w:eastAsia="Calibri"/>
          <w:lang w:eastAsia="en-US"/>
        </w:rPr>
        <w:t xml:space="preserve"> </w:t>
      </w:r>
      <w:r w:rsidR="003A7F54" w:rsidRPr="003A7F54">
        <w:rPr>
          <w:rFonts w:eastAsia="Calibri"/>
          <w:lang w:eastAsia="en-US"/>
        </w:rPr>
        <w:t>(</w:t>
      </w:r>
      <w:r w:rsidR="003A7F54">
        <w:rPr>
          <w:rFonts w:eastAsia="Calibri"/>
          <w:lang w:val="en-US" w:eastAsia="en-US"/>
        </w:rPr>
        <w:t>ISO</w:t>
      </w:r>
      <w:r w:rsidR="003A7F54" w:rsidRPr="003A7F54">
        <w:rPr>
          <w:rFonts w:eastAsia="Calibri"/>
          <w:lang w:eastAsia="en-US"/>
        </w:rPr>
        <w:t>/</w:t>
      </w:r>
      <w:r w:rsidR="003A7F54">
        <w:rPr>
          <w:rFonts w:eastAsia="Calibri"/>
          <w:lang w:val="en-US" w:eastAsia="en-US"/>
        </w:rPr>
        <w:t>IEC</w:t>
      </w:r>
      <w:r w:rsidR="003A7F54" w:rsidRPr="003A7F54">
        <w:rPr>
          <w:rFonts w:eastAsia="Calibri"/>
          <w:lang w:eastAsia="en-US"/>
        </w:rPr>
        <w:t xml:space="preserve"> 27006, </w:t>
      </w:r>
      <w:r w:rsidR="003A7F54">
        <w:rPr>
          <w:rFonts w:eastAsia="Calibri"/>
          <w:lang w:val="en-US" w:eastAsia="en-US"/>
        </w:rPr>
        <w:t>IDT</w:t>
      </w:r>
      <w:r w:rsidR="003A7F54" w:rsidRPr="003A7F54">
        <w:rPr>
          <w:rFonts w:eastAsia="Calibri"/>
          <w:lang w:eastAsia="en-US"/>
        </w:rPr>
        <w:t xml:space="preserve">) </w:t>
      </w:r>
      <w:r w:rsidR="004D43C0" w:rsidRPr="004D43C0">
        <w:rPr>
          <w:rFonts w:eastAsia="Calibri"/>
          <w:lang w:eastAsia="en-US"/>
        </w:rPr>
        <w:t>Информационные технологии. Методы обеспечения безопасности. Требования к органам, проводящим аудит и сертификацию систем менеджмента информационной безопасности</w:t>
      </w:r>
      <w:r w:rsidR="00567EE2">
        <w:rPr>
          <w:rFonts w:eastAsia="Calibri"/>
          <w:lang w:eastAsia="en-US"/>
        </w:rPr>
        <w:t>;</w:t>
      </w:r>
    </w:p>
    <w:p w14:paraId="6F4D86DD" w14:textId="00A0251D" w:rsidR="00C96A2F" w:rsidRDefault="00C96A2F" w:rsidP="00C96A2F">
      <w:pPr>
        <w:keepNext/>
        <w:keepLines/>
        <w:ind w:firstLine="567"/>
        <w:jc w:val="both"/>
        <w:rPr>
          <w:rFonts w:eastAsia="Calibri"/>
          <w:lang w:eastAsia="en-US"/>
        </w:rPr>
      </w:pPr>
      <w:r w:rsidRPr="00003AD3">
        <w:rPr>
          <w:rFonts w:eastAsia="Calibri"/>
          <w:lang w:eastAsia="en-US"/>
        </w:rPr>
        <w:t>СТБ ISO 45001 (ISO 45001:2018, IDT) «Системы менеджмента здоровья и безопасности труда при профессиональной деятельности. Требования и руководство по применению»</w:t>
      </w:r>
      <w:r>
        <w:rPr>
          <w:rFonts w:eastAsia="Calibri"/>
          <w:lang w:eastAsia="en-US"/>
        </w:rPr>
        <w:t>;</w:t>
      </w:r>
    </w:p>
    <w:p w14:paraId="055263B5" w14:textId="2E1AC3A8" w:rsidR="00DF7A5D" w:rsidRPr="009676EE" w:rsidRDefault="00E60171" w:rsidP="00A4427C">
      <w:pPr>
        <w:keepNext/>
        <w:keepLines/>
        <w:ind w:firstLine="567"/>
        <w:jc w:val="both"/>
        <w:rPr>
          <w:rFonts w:eastAsia="Calibri"/>
          <w:lang w:eastAsia="en-US"/>
        </w:rPr>
      </w:pPr>
      <w:hyperlink r:id="rId16" w:anchor="!/DocumentCard/299849/417790" w:history="1">
        <w:r w:rsidR="009676EE" w:rsidRPr="009676EE">
          <w:rPr>
            <w:rFonts w:eastAsia="Calibri"/>
            <w:lang w:eastAsia="en-US"/>
          </w:rPr>
          <w:t>СТБ ISO</w:t>
        </w:r>
        <w:r w:rsidR="00E82AF7">
          <w:rPr>
            <w:rFonts w:eastAsia="Calibri"/>
            <w:lang w:eastAsia="en-US"/>
          </w:rPr>
          <w:t> </w:t>
        </w:r>
        <w:r w:rsidR="009676EE" w:rsidRPr="009676EE">
          <w:rPr>
            <w:rFonts w:eastAsia="Calibri"/>
            <w:lang w:eastAsia="en-US"/>
          </w:rPr>
          <w:t>50001</w:t>
        </w:r>
      </w:hyperlink>
      <w:r w:rsidR="00E82AF7">
        <w:rPr>
          <w:rFonts w:eastAsia="Calibri"/>
          <w:lang w:eastAsia="en-US"/>
        </w:rPr>
        <w:t> </w:t>
      </w:r>
      <w:r w:rsidR="00FE23C6" w:rsidRPr="003A7F54">
        <w:rPr>
          <w:rFonts w:eastAsia="Calibri"/>
          <w:lang w:eastAsia="en-US"/>
        </w:rPr>
        <w:t>(</w:t>
      </w:r>
      <w:r w:rsidR="00FE23C6">
        <w:rPr>
          <w:rFonts w:eastAsia="Calibri"/>
          <w:lang w:val="en-US" w:eastAsia="en-US"/>
        </w:rPr>
        <w:t>ISO</w:t>
      </w:r>
      <w:r w:rsidR="00FE23C6" w:rsidRPr="003A7F54">
        <w:rPr>
          <w:rFonts w:eastAsia="Calibri"/>
          <w:lang w:eastAsia="en-US"/>
        </w:rPr>
        <w:t xml:space="preserve"> </w:t>
      </w:r>
      <w:r w:rsidR="00FE23C6" w:rsidRPr="00FE23C6">
        <w:rPr>
          <w:rFonts w:eastAsia="Calibri"/>
          <w:lang w:eastAsia="en-US"/>
        </w:rPr>
        <w:t>50001</w:t>
      </w:r>
      <w:r w:rsidR="00FE23C6" w:rsidRPr="003A7F54">
        <w:rPr>
          <w:rFonts w:eastAsia="Calibri"/>
          <w:lang w:eastAsia="en-US"/>
        </w:rPr>
        <w:t xml:space="preserve">, </w:t>
      </w:r>
      <w:r w:rsidR="00FE23C6">
        <w:rPr>
          <w:rFonts w:eastAsia="Calibri"/>
          <w:lang w:val="en-US" w:eastAsia="en-US"/>
        </w:rPr>
        <w:t>IDT</w:t>
      </w:r>
      <w:r w:rsidR="00FE23C6" w:rsidRPr="003A7F54">
        <w:rPr>
          <w:rFonts w:eastAsia="Calibri"/>
          <w:lang w:eastAsia="en-US"/>
        </w:rPr>
        <w:t xml:space="preserve">) </w:t>
      </w:r>
      <w:r w:rsidR="009676EE" w:rsidRPr="009676EE">
        <w:rPr>
          <w:rFonts w:eastAsia="Calibri"/>
          <w:lang w:eastAsia="en-US"/>
        </w:rPr>
        <w:t>Системы энергетического менеджмента. Требования и руководство по применению</w:t>
      </w:r>
      <w:r w:rsidR="00567EE2">
        <w:rPr>
          <w:rFonts w:eastAsia="Calibri"/>
          <w:lang w:eastAsia="en-US"/>
        </w:rPr>
        <w:t>;</w:t>
      </w:r>
    </w:p>
    <w:p w14:paraId="44C7C62F" w14:textId="43DC23D6" w:rsidR="008E48DD" w:rsidRPr="004D43C0" w:rsidRDefault="00E60171" w:rsidP="00A4427C">
      <w:pPr>
        <w:keepNext/>
        <w:keepLines/>
        <w:ind w:firstLine="567"/>
        <w:jc w:val="both"/>
        <w:rPr>
          <w:rFonts w:eastAsia="Calibri"/>
          <w:lang w:eastAsia="en-US"/>
        </w:rPr>
      </w:pPr>
      <w:hyperlink r:id="rId17" w:anchor="!/DocumentCard/392077/521465" w:history="1">
        <w:r w:rsidR="004D43C0" w:rsidRPr="004D43C0">
          <w:rPr>
            <w:rFonts w:eastAsia="Calibri"/>
            <w:lang w:eastAsia="en-US"/>
          </w:rPr>
          <w:t>СТБ</w:t>
        </w:r>
        <w:r w:rsidR="00E82AF7">
          <w:rPr>
            <w:rFonts w:eastAsia="Calibri"/>
            <w:lang w:eastAsia="en-US"/>
          </w:rPr>
          <w:t> </w:t>
        </w:r>
        <w:r w:rsidR="004D43C0" w:rsidRPr="004D43C0">
          <w:rPr>
            <w:rFonts w:eastAsia="Calibri"/>
            <w:lang w:eastAsia="en-US"/>
          </w:rPr>
          <w:t>ISO</w:t>
        </w:r>
        <w:r w:rsidR="00E82AF7">
          <w:rPr>
            <w:rFonts w:eastAsia="Calibri"/>
            <w:lang w:eastAsia="en-US"/>
          </w:rPr>
          <w:t> </w:t>
        </w:r>
        <w:r w:rsidR="004D43C0" w:rsidRPr="004D43C0">
          <w:rPr>
            <w:rFonts w:eastAsia="Calibri"/>
            <w:lang w:eastAsia="en-US"/>
          </w:rPr>
          <w:t>50003</w:t>
        </w:r>
      </w:hyperlink>
      <w:r w:rsidR="00E82AF7">
        <w:rPr>
          <w:rFonts w:eastAsia="Calibri"/>
          <w:lang w:eastAsia="en-US"/>
        </w:rPr>
        <w:t> </w:t>
      </w:r>
      <w:r w:rsidR="00FE23C6" w:rsidRPr="003A7F54">
        <w:rPr>
          <w:rFonts w:eastAsia="Calibri"/>
          <w:lang w:eastAsia="en-US"/>
        </w:rPr>
        <w:t>(</w:t>
      </w:r>
      <w:r w:rsidR="00FE23C6">
        <w:rPr>
          <w:rFonts w:eastAsia="Calibri"/>
          <w:lang w:val="en-US" w:eastAsia="en-US"/>
        </w:rPr>
        <w:t>ISO</w:t>
      </w:r>
      <w:r w:rsidR="00FE23C6" w:rsidRPr="003A7F54">
        <w:rPr>
          <w:rFonts w:eastAsia="Calibri"/>
          <w:lang w:eastAsia="en-US"/>
        </w:rPr>
        <w:t xml:space="preserve"> </w:t>
      </w:r>
      <w:r w:rsidR="00FE23C6" w:rsidRPr="00FE23C6">
        <w:rPr>
          <w:rFonts w:eastAsia="Calibri"/>
          <w:lang w:eastAsia="en-US"/>
        </w:rPr>
        <w:t>50003</w:t>
      </w:r>
      <w:r w:rsidR="00FE23C6" w:rsidRPr="003A7F54">
        <w:rPr>
          <w:rFonts w:eastAsia="Calibri"/>
          <w:lang w:eastAsia="en-US"/>
        </w:rPr>
        <w:t xml:space="preserve">, </w:t>
      </w:r>
      <w:r w:rsidR="00FE23C6">
        <w:rPr>
          <w:rFonts w:eastAsia="Calibri"/>
          <w:lang w:val="en-US" w:eastAsia="en-US"/>
        </w:rPr>
        <w:t>IDT</w:t>
      </w:r>
      <w:r w:rsidR="00FE23C6" w:rsidRPr="003A7F54">
        <w:rPr>
          <w:rFonts w:eastAsia="Calibri"/>
          <w:lang w:eastAsia="en-US"/>
        </w:rPr>
        <w:t xml:space="preserve">) </w:t>
      </w:r>
      <w:r w:rsidR="004D43C0" w:rsidRPr="004D43C0">
        <w:rPr>
          <w:rFonts w:eastAsia="Calibri"/>
          <w:lang w:eastAsia="en-US"/>
        </w:rPr>
        <w:t>Системы энергетического менеджмента. Требования к органам, проводящим аудит и сертификацию систем энергетического менеджмента</w:t>
      </w:r>
      <w:r w:rsidR="00567EE2">
        <w:rPr>
          <w:rFonts w:eastAsia="Calibri"/>
          <w:lang w:eastAsia="en-US"/>
        </w:rPr>
        <w:t>;</w:t>
      </w:r>
    </w:p>
    <w:bookmarkStart w:id="4" w:name="_Hlk73535771"/>
    <w:p w14:paraId="3F0AD217" w14:textId="20279CFE" w:rsidR="00DF7A5D" w:rsidRDefault="00502462" w:rsidP="00A4427C">
      <w:pPr>
        <w:keepNext/>
        <w:keepLines/>
        <w:ind w:firstLine="567"/>
        <w:jc w:val="both"/>
        <w:rPr>
          <w:rFonts w:eastAsia="Calibri"/>
          <w:lang w:eastAsia="en-US"/>
        </w:rPr>
      </w:pPr>
      <w:r>
        <w:fldChar w:fldCharType="begin"/>
      </w:r>
      <w:r>
        <w:instrText xml:space="preserve"> HYPERLINK "http://ips/TnpaDetail.php?UrlId=519876" \t "_blank" </w:instrText>
      </w:r>
      <w:r>
        <w:fldChar w:fldCharType="separate"/>
      </w:r>
      <w:r w:rsidR="00DF7A5D" w:rsidRPr="00DF7A5D">
        <w:rPr>
          <w:rFonts w:eastAsia="Calibri"/>
          <w:lang w:eastAsia="en-US"/>
        </w:rPr>
        <w:t>ГОСТ ISO</w:t>
      </w:r>
      <w:r w:rsidR="00E82AF7">
        <w:rPr>
          <w:rFonts w:eastAsia="Calibri"/>
          <w:lang w:eastAsia="en-US"/>
        </w:rPr>
        <w:t> </w:t>
      </w:r>
      <w:r w:rsidR="00DF7A5D" w:rsidRPr="00DF7A5D">
        <w:rPr>
          <w:rFonts w:eastAsia="Calibri"/>
          <w:lang w:eastAsia="en-US"/>
        </w:rPr>
        <w:t>13485</w:t>
      </w:r>
      <w:r>
        <w:rPr>
          <w:rFonts w:eastAsia="Calibri"/>
          <w:lang w:eastAsia="en-US"/>
        </w:rPr>
        <w:fldChar w:fldCharType="end"/>
      </w:r>
      <w:bookmarkEnd w:id="4"/>
      <w:r w:rsidR="00DF7A5D" w:rsidRPr="00DF7A5D">
        <w:rPr>
          <w:rFonts w:eastAsia="Calibri"/>
          <w:lang w:eastAsia="en-US"/>
        </w:rPr>
        <w:t xml:space="preserve"> </w:t>
      </w:r>
      <w:r w:rsidR="00FE23C6" w:rsidRPr="003A7F54">
        <w:rPr>
          <w:rFonts w:eastAsia="Calibri"/>
          <w:lang w:eastAsia="en-US"/>
        </w:rPr>
        <w:t>(</w:t>
      </w:r>
      <w:r w:rsidR="00FE23C6">
        <w:rPr>
          <w:rFonts w:eastAsia="Calibri"/>
          <w:lang w:val="en-US" w:eastAsia="en-US"/>
        </w:rPr>
        <w:t>ISO</w:t>
      </w:r>
      <w:r w:rsidR="00FE23C6" w:rsidRPr="003A7F54">
        <w:rPr>
          <w:rFonts w:eastAsia="Calibri"/>
          <w:lang w:eastAsia="en-US"/>
        </w:rPr>
        <w:t xml:space="preserve"> </w:t>
      </w:r>
      <w:r w:rsidR="00BD1D4B" w:rsidRPr="00BD1D4B">
        <w:rPr>
          <w:rFonts w:eastAsia="Calibri"/>
          <w:lang w:eastAsia="en-US"/>
        </w:rPr>
        <w:t>13485</w:t>
      </w:r>
      <w:r w:rsidR="00FE23C6" w:rsidRPr="003A7F54">
        <w:rPr>
          <w:rFonts w:eastAsia="Calibri"/>
          <w:lang w:eastAsia="en-US"/>
        </w:rPr>
        <w:t xml:space="preserve">, </w:t>
      </w:r>
      <w:r w:rsidR="00FE23C6">
        <w:rPr>
          <w:rFonts w:eastAsia="Calibri"/>
          <w:lang w:val="en-US" w:eastAsia="en-US"/>
        </w:rPr>
        <w:t>IDT</w:t>
      </w:r>
      <w:r w:rsidR="00FE23C6" w:rsidRPr="003A7F54">
        <w:rPr>
          <w:rFonts w:eastAsia="Calibri"/>
          <w:lang w:eastAsia="en-US"/>
        </w:rPr>
        <w:t>)</w:t>
      </w:r>
      <w:r w:rsidR="00BD1D4B" w:rsidRPr="00BD1D4B">
        <w:rPr>
          <w:rFonts w:eastAsia="Calibri"/>
          <w:lang w:eastAsia="en-US"/>
        </w:rPr>
        <w:t xml:space="preserve"> </w:t>
      </w:r>
      <w:r w:rsidR="00DF7A5D" w:rsidRPr="00DF7A5D">
        <w:rPr>
          <w:rFonts w:eastAsia="Calibri"/>
          <w:lang w:eastAsia="en-US"/>
        </w:rPr>
        <w:t>Изделия медицинские. Системы менеджмента качества. Требования для целей регулирования</w:t>
      </w:r>
      <w:r w:rsidR="00567EE2">
        <w:rPr>
          <w:rFonts w:eastAsia="Calibri"/>
          <w:lang w:eastAsia="en-US"/>
        </w:rPr>
        <w:t>;</w:t>
      </w:r>
    </w:p>
    <w:p w14:paraId="1D2A8E1B" w14:textId="77777777" w:rsidR="00A4427C" w:rsidRDefault="00A4427C" w:rsidP="00A4427C">
      <w:pPr>
        <w:keepNext/>
        <w:keepLines/>
        <w:ind w:firstLine="567"/>
        <w:jc w:val="both"/>
      </w:pPr>
      <w:r>
        <w:rPr>
          <w:rFonts w:eastAsia="Calibri"/>
          <w:lang w:eastAsia="en-US"/>
        </w:rPr>
        <w:t>ГОСТ</w:t>
      </w:r>
      <w:r w:rsidRPr="0001507B">
        <w:rPr>
          <w:rFonts w:eastAsia="Calibri"/>
          <w:lang w:eastAsia="en-US"/>
        </w:rPr>
        <w:t> ISO/IEC 17011</w:t>
      </w:r>
      <w:r w:rsidR="00302080">
        <w:rPr>
          <w:rFonts w:eastAsia="Calibri"/>
          <w:lang w:eastAsia="en-US"/>
        </w:rPr>
        <w:t xml:space="preserve"> </w:t>
      </w:r>
      <w:r w:rsidR="00FE23C6" w:rsidRPr="003A7F54">
        <w:rPr>
          <w:rFonts w:eastAsia="Calibri"/>
          <w:lang w:eastAsia="en-US"/>
        </w:rPr>
        <w:t>(</w:t>
      </w:r>
      <w:r w:rsidR="00FE23C6">
        <w:rPr>
          <w:rFonts w:eastAsia="Calibri"/>
          <w:lang w:val="en-US" w:eastAsia="en-US"/>
        </w:rPr>
        <w:t>ISO</w:t>
      </w:r>
      <w:r w:rsidR="00FE23C6" w:rsidRPr="003A7F54">
        <w:rPr>
          <w:rFonts w:eastAsia="Calibri"/>
          <w:lang w:eastAsia="en-US"/>
        </w:rPr>
        <w:t>/</w:t>
      </w:r>
      <w:r w:rsidR="00FE23C6">
        <w:rPr>
          <w:rFonts w:eastAsia="Calibri"/>
          <w:lang w:val="en-US" w:eastAsia="en-US"/>
        </w:rPr>
        <w:t>IEC</w:t>
      </w:r>
      <w:r w:rsidR="00FE23C6" w:rsidRPr="003A7F54">
        <w:rPr>
          <w:rFonts w:eastAsia="Calibri"/>
          <w:lang w:eastAsia="en-US"/>
        </w:rPr>
        <w:t xml:space="preserve"> </w:t>
      </w:r>
      <w:r w:rsidR="00FE23C6" w:rsidRPr="00FE23C6">
        <w:rPr>
          <w:rFonts w:eastAsia="Calibri"/>
          <w:lang w:eastAsia="en-US"/>
        </w:rPr>
        <w:t>17011</w:t>
      </w:r>
      <w:r w:rsidR="00FE23C6" w:rsidRPr="003A7F54">
        <w:rPr>
          <w:rFonts w:eastAsia="Calibri"/>
          <w:lang w:eastAsia="en-US"/>
        </w:rPr>
        <w:t xml:space="preserve">, </w:t>
      </w:r>
      <w:r w:rsidR="00FE23C6">
        <w:rPr>
          <w:rFonts w:eastAsia="Calibri"/>
          <w:lang w:val="en-US" w:eastAsia="en-US"/>
        </w:rPr>
        <w:t>IDT</w:t>
      </w:r>
      <w:r w:rsidR="00FE23C6" w:rsidRPr="003A7F54">
        <w:rPr>
          <w:rFonts w:eastAsia="Calibri"/>
          <w:lang w:eastAsia="en-US"/>
        </w:rPr>
        <w:t xml:space="preserve">) </w:t>
      </w:r>
      <w:r w:rsidRPr="00FD7E3B">
        <w:t>Оценка соответствия. Требования к органам по аккредитации, аккредитующим органы по оценке соответствия;</w:t>
      </w:r>
    </w:p>
    <w:p w14:paraId="049A5BCF" w14:textId="0D8DDD40" w:rsidR="00FD2FCA" w:rsidRPr="00FD2FCA" w:rsidRDefault="00FD2FCA" w:rsidP="00A4427C">
      <w:pPr>
        <w:keepNext/>
        <w:keepLines/>
        <w:ind w:firstLine="567"/>
        <w:jc w:val="both"/>
      </w:pPr>
      <w:r w:rsidRPr="00FD2FCA">
        <w:rPr>
          <w:rFonts w:eastAsia="Calibri"/>
          <w:lang w:eastAsia="en-US"/>
        </w:rPr>
        <w:t xml:space="preserve">ГОСТ ISO/IEC 17020 </w:t>
      </w:r>
      <w:r w:rsidR="00BD1D4B" w:rsidRPr="003A7F54">
        <w:rPr>
          <w:rFonts w:eastAsia="Calibri"/>
          <w:lang w:eastAsia="en-US"/>
        </w:rPr>
        <w:t>(</w:t>
      </w:r>
      <w:r w:rsidR="00BD1D4B">
        <w:rPr>
          <w:rFonts w:eastAsia="Calibri"/>
          <w:lang w:val="en-US" w:eastAsia="en-US"/>
        </w:rPr>
        <w:t>ISO</w:t>
      </w:r>
      <w:r w:rsidR="00BD1D4B" w:rsidRPr="003A7F54">
        <w:rPr>
          <w:rFonts w:eastAsia="Calibri"/>
          <w:lang w:eastAsia="en-US"/>
        </w:rPr>
        <w:t>/</w:t>
      </w:r>
      <w:r w:rsidR="00BD1D4B">
        <w:rPr>
          <w:rFonts w:eastAsia="Calibri"/>
          <w:lang w:val="en-US" w:eastAsia="en-US"/>
        </w:rPr>
        <w:t>IEC</w:t>
      </w:r>
      <w:r w:rsidR="00BD1D4B" w:rsidRPr="003A7F54">
        <w:rPr>
          <w:rFonts w:eastAsia="Calibri"/>
          <w:lang w:eastAsia="en-US"/>
        </w:rPr>
        <w:t xml:space="preserve"> </w:t>
      </w:r>
      <w:r w:rsidR="00BD1D4B" w:rsidRPr="00FE23C6">
        <w:rPr>
          <w:rFonts w:eastAsia="Calibri"/>
          <w:lang w:eastAsia="en-US"/>
        </w:rPr>
        <w:t>170</w:t>
      </w:r>
      <w:r w:rsidR="00BD1D4B" w:rsidRPr="00BD1D4B">
        <w:rPr>
          <w:rFonts w:eastAsia="Calibri"/>
          <w:lang w:eastAsia="en-US"/>
        </w:rPr>
        <w:t>20</w:t>
      </w:r>
      <w:r w:rsidR="00BD1D4B" w:rsidRPr="003A7F54">
        <w:rPr>
          <w:rFonts w:eastAsia="Calibri"/>
          <w:lang w:eastAsia="en-US"/>
        </w:rPr>
        <w:t xml:space="preserve">, </w:t>
      </w:r>
      <w:r w:rsidR="00BD1D4B">
        <w:rPr>
          <w:rFonts w:eastAsia="Calibri"/>
          <w:lang w:val="en-US" w:eastAsia="en-US"/>
        </w:rPr>
        <w:t>IDT</w:t>
      </w:r>
      <w:r w:rsidR="00BD1D4B" w:rsidRPr="003A7F54">
        <w:rPr>
          <w:rFonts w:eastAsia="Calibri"/>
          <w:lang w:eastAsia="en-US"/>
        </w:rPr>
        <w:t xml:space="preserve">) </w:t>
      </w:r>
      <w:r w:rsidRPr="00FD2FCA">
        <w:t>Оценка соответствия. Требования к работе различных типов органов, проводящих инспекции</w:t>
      </w:r>
      <w:r w:rsidR="006C0E4C">
        <w:t>;</w:t>
      </w:r>
    </w:p>
    <w:p w14:paraId="30C0B7F1" w14:textId="3DD59F51" w:rsidR="00A4427C" w:rsidRDefault="00E60171" w:rsidP="00A4427C">
      <w:pPr>
        <w:keepNext/>
        <w:keepLines/>
        <w:ind w:firstLine="567"/>
        <w:jc w:val="both"/>
        <w:rPr>
          <w:rFonts w:eastAsia="Calibri"/>
          <w:lang w:eastAsia="en-US"/>
        </w:rPr>
      </w:pPr>
      <w:hyperlink r:id="rId18" w:tgtFrame="_blank" w:history="1">
        <w:r w:rsidR="00A4427C" w:rsidRPr="00E90B34">
          <w:rPr>
            <w:rFonts w:eastAsia="Calibri"/>
            <w:lang w:eastAsia="en-US"/>
          </w:rPr>
          <w:t>ГОСТ</w:t>
        </w:r>
        <w:r w:rsidR="00E82AF7">
          <w:rPr>
            <w:rFonts w:eastAsia="Calibri"/>
            <w:lang w:eastAsia="en-US"/>
          </w:rPr>
          <w:t> </w:t>
        </w:r>
        <w:r w:rsidR="00A4427C" w:rsidRPr="00E90B34">
          <w:rPr>
            <w:rFonts w:eastAsia="Calibri"/>
            <w:lang w:eastAsia="en-US"/>
          </w:rPr>
          <w:t>ISO/IEC</w:t>
        </w:r>
        <w:r w:rsidR="00FB484F">
          <w:rPr>
            <w:rFonts w:eastAsia="Calibri"/>
            <w:lang w:eastAsia="en-US"/>
          </w:rPr>
          <w:t> </w:t>
        </w:r>
        <w:r w:rsidR="00A4427C" w:rsidRPr="00E90B34">
          <w:rPr>
            <w:rFonts w:eastAsia="Calibri"/>
            <w:lang w:eastAsia="en-US"/>
          </w:rPr>
          <w:t>17024</w:t>
        </w:r>
      </w:hyperlink>
      <w:r w:rsidR="00A4427C">
        <w:rPr>
          <w:rFonts w:eastAsia="Calibri"/>
          <w:lang w:eastAsia="en-US"/>
        </w:rPr>
        <w:t> </w:t>
      </w:r>
      <w:r w:rsidR="00BD1D4B" w:rsidRPr="003A7F54">
        <w:rPr>
          <w:rFonts w:eastAsia="Calibri"/>
          <w:lang w:eastAsia="en-US"/>
        </w:rPr>
        <w:t>(</w:t>
      </w:r>
      <w:r w:rsidR="00BD1D4B">
        <w:rPr>
          <w:rFonts w:eastAsia="Calibri"/>
          <w:lang w:val="en-US" w:eastAsia="en-US"/>
        </w:rPr>
        <w:t>ISO</w:t>
      </w:r>
      <w:r w:rsidR="00BD1D4B" w:rsidRPr="003A7F54">
        <w:rPr>
          <w:rFonts w:eastAsia="Calibri"/>
          <w:lang w:eastAsia="en-US"/>
        </w:rPr>
        <w:t>/</w:t>
      </w:r>
      <w:r w:rsidR="00BD1D4B">
        <w:rPr>
          <w:rFonts w:eastAsia="Calibri"/>
          <w:lang w:val="en-US" w:eastAsia="en-US"/>
        </w:rPr>
        <w:t>IEC</w:t>
      </w:r>
      <w:r w:rsidR="00BD1D4B" w:rsidRPr="003A7F54">
        <w:rPr>
          <w:rFonts w:eastAsia="Calibri"/>
          <w:lang w:eastAsia="en-US"/>
        </w:rPr>
        <w:t xml:space="preserve"> </w:t>
      </w:r>
      <w:r w:rsidR="00BD1D4B" w:rsidRPr="00FE23C6">
        <w:rPr>
          <w:rFonts w:eastAsia="Calibri"/>
          <w:lang w:eastAsia="en-US"/>
        </w:rPr>
        <w:t>170</w:t>
      </w:r>
      <w:r w:rsidR="00BD1D4B" w:rsidRPr="00BD1D4B">
        <w:rPr>
          <w:rFonts w:eastAsia="Calibri"/>
          <w:lang w:eastAsia="en-US"/>
        </w:rPr>
        <w:t>24</w:t>
      </w:r>
      <w:r w:rsidR="00BD1D4B" w:rsidRPr="003A7F54">
        <w:rPr>
          <w:rFonts w:eastAsia="Calibri"/>
          <w:lang w:eastAsia="en-US"/>
        </w:rPr>
        <w:t xml:space="preserve">, </w:t>
      </w:r>
      <w:r w:rsidR="00BD1D4B">
        <w:rPr>
          <w:rFonts w:eastAsia="Calibri"/>
          <w:lang w:val="en-US" w:eastAsia="en-US"/>
        </w:rPr>
        <w:t>IDT</w:t>
      </w:r>
      <w:r w:rsidR="00BD1D4B" w:rsidRPr="003A7F54">
        <w:rPr>
          <w:rFonts w:eastAsia="Calibri"/>
          <w:lang w:eastAsia="en-US"/>
        </w:rPr>
        <w:t xml:space="preserve">) </w:t>
      </w:r>
      <w:r w:rsidR="00A4427C" w:rsidRPr="00E90B34">
        <w:rPr>
          <w:rFonts w:eastAsia="Calibri"/>
          <w:lang w:eastAsia="en-US"/>
        </w:rPr>
        <w:t>Оценка соответствия. Общие требования к органам, осуществляющим сертификацию персонала</w:t>
      </w:r>
      <w:r w:rsidR="00567EE2">
        <w:rPr>
          <w:rFonts w:eastAsia="Calibri"/>
          <w:lang w:eastAsia="en-US"/>
        </w:rPr>
        <w:t>;</w:t>
      </w:r>
    </w:p>
    <w:p w14:paraId="6C5D64AD" w14:textId="77777777" w:rsidR="00D90A2F" w:rsidRDefault="00D90A2F" w:rsidP="00D90A2F">
      <w:pPr>
        <w:keepNext/>
        <w:keepLines/>
        <w:ind w:firstLine="567"/>
        <w:jc w:val="both"/>
        <w:rPr>
          <w:rFonts w:eastAsia="Calibri"/>
          <w:lang w:eastAsia="en-US"/>
        </w:rPr>
      </w:pPr>
      <w:r>
        <w:rPr>
          <w:rFonts w:eastAsia="Calibri"/>
          <w:lang w:eastAsia="en-US"/>
        </w:rPr>
        <w:t>ГОСТ</w:t>
      </w:r>
      <w:r w:rsidR="00E82AF7">
        <w:rPr>
          <w:rFonts w:eastAsia="Calibri"/>
          <w:lang w:eastAsia="en-US"/>
        </w:rPr>
        <w:t> </w:t>
      </w:r>
      <w:r>
        <w:rPr>
          <w:rFonts w:eastAsia="Calibri"/>
          <w:lang w:val="en-US" w:eastAsia="en-US"/>
        </w:rPr>
        <w:t>ISO</w:t>
      </w:r>
      <w:r w:rsidRPr="00D90A2F">
        <w:rPr>
          <w:rFonts w:eastAsia="Calibri"/>
          <w:lang w:eastAsia="en-US"/>
        </w:rPr>
        <w:t>/</w:t>
      </w:r>
      <w:r>
        <w:rPr>
          <w:rFonts w:eastAsia="Calibri"/>
          <w:lang w:val="en-US" w:eastAsia="en-US"/>
        </w:rPr>
        <w:t>IEC</w:t>
      </w:r>
      <w:r w:rsidR="00E82AF7">
        <w:rPr>
          <w:rFonts w:eastAsia="Calibri"/>
          <w:lang w:eastAsia="en-US"/>
        </w:rPr>
        <w:t> </w:t>
      </w:r>
      <w:r w:rsidRPr="00D90A2F">
        <w:rPr>
          <w:rFonts w:eastAsia="Calibri"/>
          <w:lang w:eastAsia="en-US"/>
        </w:rPr>
        <w:t>17025</w:t>
      </w:r>
      <w:r>
        <w:rPr>
          <w:rFonts w:eastAsia="Calibri"/>
          <w:lang w:val="en-US" w:eastAsia="en-US"/>
        </w:rPr>
        <w:t> </w:t>
      </w:r>
      <w:r w:rsidR="00FE23C6" w:rsidRPr="003A7F54">
        <w:rPr>
          <w:rFonts w:eastAsia="Calibri"/>
          <w:lang w:eastAsia="en-US"/>
        </w:rPr>
        <w:t>(</w:t>
      </w:r>
      <w:r w:rsidR="00FE23C6">
        <w:rPr>
          <w:rFonts w:eastAsia="Calibri"/>
          <w:lang w:val="en-US" w:eastAsia="en-US"/>
        </w:rPr>
        <w:t>ISO</w:t>
      </w:r>
      <w:r w:rsidR="00FE23C6" w:rsidRPr="003A7F54">
        <w:rPr>
          <w:rFonts w:eastAsia="Calibri"/>
          <w:lang w:eastAsia="en-US"/>
        </w:rPr>
        <w:t>/</w:t>
      </w:r>
      <w:r w:rsidR="00FE23C6">
        <w:rPr>
          <w:rFonts w:eastAsia="Calibri"/>
          <w:lang w:val="en-US" w:eastAsia="en-US"/>
        </w:rPr>
        <w:t>IEC</w:t>
      </w:r>
      <w:r w:rsidR="00FE23C6" w:rsidRPr="003A7F54">
        <w:rPr>
          <w:rFonts w:eastAsia="Calibri"/>
          <w:lang w:eastAsia="en-US"/>
        </w:rPr>
        <w:t xml:space="preserve"> </w:t>
      </w:r>
      <w:r w:rsidR="00FE23C6" w:rsidRPr="00FE23C6">
        <w:rPr>
          <w:rFonts w:eastAsia="Calibri"/>
          <w:lang w:eastAsia="en-US"/>
        </w:rPr>
        <w:t>17025</w:t>
      </w:r>
      <w:r w:rsidR="00FE23C6" w:rsidRPr="003A7F54">
        <w:rPr>
          <w:rFonts w:eastAsia="Calibri"/>
          <w:lang w:eastAsia="en-US"/>
        </w:rPr>
        <w:t xml:space="preserve">, </w:t>
      </w:r>
      <w:r w:rsidR="00FE23C6">
        <w:rPr>
          <w:rFonts w:eastAsia="Calibri"/>
          <w:lang w:val="en-US" w:eastAsia="en-US"/>
        </w:rPr>
        <w:t>IDT</w:t>
      </w:r>
      <w:r w:rsidR="00FE23C6" w:rsidRPr="003A7F54">
        <w:rPr>
          <w:rFonts w:eastAsia="Calibri"/>
          <w:lang w:eastAsia="en-US"/>
        </w:rPr>
        <w:t xml:space="preserve">) </w:t>
      </w:r>
      <w:r w:rsidRPr="00E90B34">
        <w:rPr>
          <w:rFonts w:eastAsia="Calibri"/>
          <w:lang w:eastAsia="en-US"/>
        </w:rPr>
        <w:t>Общие требования к компетентности испытательных и калибровочных лабораторий</w:t>
      </w:r>
      <w:r>
        <w:rPr>
          <w:rFonts w:eastAsia="Calibri"/>
          <w:lang w:eastAsia="en-US"/>
        </w:rPr>
        <w:t>;</w:t>
      </w:r>
    </w:p>
    <w:p w14:paraId="55EC2FAA" w14:textId="77777777" w:rsidR="005F45DC" w:rsidRPr="00D90A2F" w:rsidRDefault="005F45DC" w:rsidP="00D90A2F">
      <w:pPr>
        <w:keepNext/>
        <w:keepLines/>
        <w:ind w:firstLine="567"/>
        <w:jc w:val="both"/>
        <w:rPr>
          <w:rFonts w:eastAsia="Calibri"/>
          <w:lang w:eastAsia="en-US"/>
        </w:rPr>
      </w:pPr>
      <w:r w:rsidRPr="005F45DC">
        <w:rPr>
          <w:rFonts w:eastAsia="Calibri"/>
          <w:lang w:eastAsia="en-US"/>
        </w:rPr>
        <w:t>ГОСТ ISO/IEC 17043</w:t>
      </w:r>
      <w:r>
        <w:rPr>
          <w:rFonts w:eastAsia="Calibri"/>
          <w:lang w:eastAsia="en-US"/>
        </w:rPr>
        <w:t> </w:t>
      </w:r>
      <w:r w:rsidR="00BD1D4B" w:rsidRPr="003A7F54">
        <w:rPr>
          <w:rFonts w:eastAsia="Calibri"/>
          <w:lang w:eastAsia="en-US"/>
        </w:rPr>
        <w:t>(</w:t>
      </w:r>
      <w:r w:rsidR="00BD1D4B">
        <w:rPr>
          <w:rFonts w:eastAsia="Calibri"/>
          <w:lang w:val="en-US" w:eastAsia="en-US"/>
        </w:rPr>
        <w:t>ISO</w:t>
      </w:r>
      <w:r w:rsidR="00BD1D4B" w:rsidRPr="003A7F54">
        <w:rPr>
          <w:rFonts w:eastAsia="Calibri"/>
          <w:lang w:eastAsia="en-US"/>
        </w:rPr>
        <w:t>/</w:t>
      </w:r>
      <w:r w:rsidR="00BD1D4B">
        <w:rPr>
          <w:rFonts w:eastAsia="Calibri"/>
          <w:lang w:val="en-US" w:eastAsia="en-US"/>
        </w:rPr>
        <w:t>IEC</w:t>
      </w:r>
      <w:r w:rsidR="00BD1D4B" w:rsidRPr="003A7F54">
        <w:rPr>
          <w:rFonts w:eastAsia="Calibri"/>
          <w:lang w:eastAsia="en-US"/>
        </w:rPr>
        <w:t xml:space="preserve"> </w:t>
      </w:r>
      <w:r w:rsidR="00BD1D4B" w:rsidRPr="00FE23C6">
        <w:rPr>
          <w:rFonts w:eastAsia="Calibri"/>
          <w:lang w:eastAsia="en-US"/>
        </w:rPr>
        <w:t>170</w:t>
      </w:r>
      <w:r w:rsidR="00BD1D4B" w:rsidRPr="00BD1D4B">
        <w:rPr>
          <w:rFonts w:eastAsia="Calibri"/>
          <w:lang w:eastAsia="en-US"/>
        </w:rPr>
        <w:t>43</w:t>
      </w:r>
      <w:r w:rsidR="00BD1D4B" w:rsidRPr="003A7F54">
        <w:rPr>
          <w:rFonts w:eastAsia="Calibri"/>
          <w:lang w:eastAsia="en-US"/>
        </w:rPr>
        <w:t xml:space="preserve">, </w:t>
      </w:r>
      <w:r w:rsidR="00BD1D4B">
        <w:rPr>
          <w:rFonts w:eastAsia="Calibri"/>
          <w:lang w:val="en-US" w:eastAsia="en-US"/>
        </w:rPr>
        <w:t>IDT</w:t>
      </w:r>
      <w:r w:rsidR="00BD1D4B" w:rsidRPr="003A7F54">
        <w:rPr>
          <w:rFonts w:eastAsia="Calibri"/>
          <w:lang w:eastAsia="en-US"/>
        </w:rPr>
        <w:t xml:space="preserve">) </w:t>
      </w:r>
      <w:r w:rsidRPr="005F45DC">
        <w:rPr>
          <w:rFonts w:eastAsia="Calibri"/>
          <w:lang w:eastAsia="en-US"/>
        </w:rPr>
        <w:t>Оценка соответствия. Основные требования к проведению проверки квалификации</w:t>
      </w:r>
      <w:r w:rsidR="00FA27F8">
        <w:rPr>
          <w:rFonts w:eastAsia="Calibri"/>
          <w:lang w:eastAsia="en-US"/>
        </w:rPr>
        <w:t>;</w:t>
      </w:r>
    </w:p>
    <w:p w14:paraId="60ED7F79" w14:textId="19706736" w:rsidR="00656EFB" w:rsidRDefault="00E60171" w:rsidP="006A662B">
      <w:pPr>
        <w:keepNext/>
        <w:keepLines/>
        <w:ind w:firstLine="567"/>
        <w:jc w:val="both"/>
        <w:rPr>
          <w:rFonts w:eastAsia="Calibri"/>
          <w:lang w:eastAsia="en-US"/>
        </w:rPr>
      </w:pPr>
      <w:hyperlink r:id="rId19" w:tgtFrame="_blank" w:history="1">
        <w:r w:rsidR="00656EFB" w:rsidRPr="00656EFB">
          <w:rPr>
            <w:rFonts w:eastAsia="Calibri"/>
            <w:lang w:eastAsia="en-US"/>
          </w:rPr>
          <w:t>ГОСТ</w:t>
        </w:r>
        <w:r w:rsidR="00E82AF7">
          <w:rPr>
            <w:rFonts w:eastAsia="Calibri"/>
            <w:lang w:eastAsia="en-US"/>
          </w:rPr>
          <w:t> </w:t>
        </w:r>
        <w:r w:rsidR="00656EFB" w:rsidRPr="00656EFB">
          <w:rPr>
            <w:rFonts w:eastAsia="Calibri"/>
            <w:lang w:eastAsia="en-US"/>
          </w:rPr>
          <w:t>ISO/IEC</w:t>
        </w:r>
        <w:r w:rsidR="001E2859">
          <w:rPr>
            <w:rFonts w:eastAsia="Calibri"/>
            <w:lang w:eastAsia="en-US"/>
          </w:rPr>
          <w:t> </w:t>
        </w:r>
        <w:r w:rsidR="00656EFB" w:rsidRPr="00656EFB">
          <w:rPr>
            <w:rFonts w:eastAsia="Calibri"/>
            <w:lang w:eastAsia="en-US"/>
          </w:rPr>
          <w:t>17065</w:t>
        </w:r>
      </w:hyperlink>
      <w:r w:rsidR="00656EFB">
        <w:rPr>
          <w:rFonts w:eastAsia="Calibri"/>
          <w:lang w:eastAsia="en-US"/>
        </w:rPr>
        <w:t> </w:t>
      </w:r>
      <w:r w:rsidR="00BD1D4B" w:rsidRPr="003A7F54">
        <w:rPr>
          <w:rFonts w:eastAsia="Calibri"/>
          <w:lang w:eastAsia="en-US"/>
        </w:rPr>
        <w:t>(</w:t>
      </w:r>
      <w:r w:rsidR="00BD1D4B">
        <w:rPr>
          <w:rFonts w:eastAsia="Calibri"/>
          <w:lang w:val="en-US" w:eastAsia="en-US"/>
        </w:rPr>
        <w:t>ISO</w:t>
      </w:r>
      <w:r w:rsidR="00BD1D4B" w:rsidRPr="003A7F54">
        <w:rPr>
          <w:rFonts w:eastAsia="Calibri"/>
          <w:lang w:eastAsia="en-US"/>
        </w:rPr>
        <w:t>/</w:t>
      </w:r>
      <w:r w:rsidR="00BD1D4B">
        <w:rPr>
          <w:rFonts w:eastAsia="Calibri"/>
          <w:lang w:val="en-US" w:eastAsia="en-US"/>
        </w:rPr>
        <w:t>IEC</w:t>
      </w:r>
      <w:r w:rsidR="00BD1D4B" w:rsidRPr="003A7F54">
        <w:rPr>
          <w:rFonts w:eastAsia="Calibri"/>
          <w:lang w:eastAsia="en-US"/>
        </w:rPr>
        <w:t xml:space="preserve"> </w:t>
      </w:r>
      <w:r w:rsidR="00BD1D4B" w:rsidRPr="00FE23C6">
        <w:rPr>
          <w:rFonts w:eastAsia="Calibri"/>
          <w:lang w:eastAsia="en-US"/>
        </w:rPr>
        <w:t>170</w:t>
      </w:r>
      <w:r w:rsidR="00BD1D4B" w:rsidRPr="00BD1D4B">
        <w:rPr>
          <w:rFonts w:eastAsia="Calibri"/>
          <w:lang w:eastAsia="en-US"/>
        </w:rPr>
        <w:t>65</w:t>
      </w:r>
      <w:r w:rsidR="00BD1D4B" w:rsidRPr="003A7F54">
        <w:rPr>
          <w:rFonts w:eastAsia="Calibri"/>
          <w:lang w:eastAsia="en-US"/>
        </w:rPr>
        <w:t xml:space="preserve">, </w:t>
      </w:r>
      <w:r w:rsidR="00BD1D4B">
        <w:rPr>
          <w:rFonts w:eastAsia="Calibri"/>
          <w:lang w:val="en-US" w:eastAsia="en-US"/>
        </w:rPr>
        <w:t>IDT</w:t>
      </w:r>
      <w:r w:rsidR="00BD1D4B" w:rsidRPr="003A7F54">
        <w:rPr>
          <w:rFonts w:eastAsia="Calibri"/>
          <w:lang w:eastAsia="en-US"/>
        </w:rPr>
        <w:t xml:space="preserve">) </w:t>
      </w:r>
      <w:r w:rsidR="00656EFB" w:rsidRPr="00656EFB">
        <w:rPr>
          <w:rFonts w:eastAsia="Calibri"/>
          <w:lang w:eastAsia="en-US"/>
        </w:rPr>
        <w:t>Оценка соответствия. Требования к органам по сертификации продукции, процессов и услуг</w:t>
      </w:r>
      <w:r w:rsidR="004125E1">
        <w:rPr>
          <w:rFonts w:eastAsia="Calibri"/>
          <w:lang w:eastAsia="en-US"/>
        </w:rPr>
        <w:t>;</w:t>
      </w:r>
    </w:p>
    <w:p w14:paraId="12402252" w14:textId="73F325E2" w:rsidR="006A1B32" w:rsidRDefault="00AD7899" w:rsidP="006A1B32">
      <w:pPr>
        <w:keepNext/>
        <w:keepLines/>
        <w:ind w:firstLine="567"/>
        <w:jc w:val="both"/>
        <w:rPr>
          <w:rFonts w:eastAsia="Calibri"/>
          <w:lang w:eastAsia="en-US"/>
        </w:rPr>
      </w:pPr>
      <w:r w:rsidRPr="00F977B9">
        <w:rPr>
          <w:rFonts w:eastAsia="Calibri"/>
          <w:lang w:eastAsia="en-US"/>
        </w:rPr>
        <w:t>РК СМ</w:t>
      </w:r>
      <w:r w:rsidR="004A159B">
        <w:rPr>
          <w:rFonts w:eastAsia="Calibri"/>
          <w:lang w:eastAsia="en-US"/>
        </w:rPr>
        <w:t xml:space="preserve"> </w:t>
      </w:r>
      <w:r w:rsidRPr="00F977B9">
        <w:rPr>
          <w:rFonts w:eastAsia="Calibri"/>
          <w:lang w:eastAsia="en-US"/>
        </w:rPr>
        <w:t xml:space="preserve">Руководство по качеству </w:t>
      </w:r>
      <w:r w:rsidR="00466EFC">
        <w:rPr>
          <w:rFonts w:eastAsia="Calibri"/>
          <w:lang w:eastAsia="en-US"/>
        </w:rPr>
        <w:t>Государственного</w:t>
      </w:r>
      <w:r w:rsidRPr="00F977B9">
        <w:rPr>
          <w:rFonts w:eastAsia="Calibri"/>
          <w:lang w:eastAsia="en-US"/>
        </w:rPr>
        <w:t xml:space="preserve"> предприятия «БГЦА»;</w:t>
      </w:r>
    </w:p>
    <w:p w14:paraId="417163B4" w14:textId="77777777" w:rsidR="009A378E" w:rsidRPr="004679F6" w:rsidRDefault="009A378E" w:rsidP="006A1B32">
      <w:pPr>
        <w:keepNext/>
        <w:keepLines/>
        <w:ind w:firstLine="567"/>
        <w:jc w:val="both"/>
        <w:rPr>
          <w:rFonts w:eastAsia="Calibri"/>
          <w:lang w:eastAsia="en-US"/>
        </w:rPr>
      </w:pPr>
      <w:r>
        <w:rPr>
          <w:lang w:eastAsia="en-US"/>
        </w:rPr>
        <w:t xml:space="preserve">П СМ 7.7 </w:t>
      </w:r>
      <w:r w:rsidR="00327093">
        <w:rPr>
          <w:lang w:eastAsia="en-US"/>
        </w:rPr>
        <w:t>Положение о технической комиссии по аккредитации;</w:t>
      </w:r>
    </w:p>
    <w:p w14:paraId="6A191196" w14:textId="77777777" w:rsidR="00745083" w:rsidRPr="00E565A3" w:rsidRDefault="00E565A3" w:rsidP="00225254">
      <w:pPr>
        <w:keepNext/>
        <w:keepLines/>
        <w:ind w:firstLine="567"/>
        <w:jc w:val="both"/>
        <w:rPr>
          <w:rFonts w:eastAsia="Calibri"/>
          <w:lang w:eastAsia="en-US"/>
        </w:rPr>
      </w:pPr>
      <w:r w:rsidRPr="0001507B">
        <w:rPr>
          <w:rFonts w:eastAsia="Calibri"/>
          <w:lang w:val="en-US" w:eastAsia="en-US"/>
        </w:rPr>
        <w:t>ILAC</w:t>
      </w:r>
      <w:r w:rsidR="00E82AF7">
        <w:rPr>
          <w:rFonts w:eastAsia="Calibri"/>
          <w:lang w:eastAsia="en-US"/>
        </w:rPr>
        <w:t> </w:t>
      </w:r>
      <w:r w:rsidRPr="0001507B">
        <w:rPr>
          <w:rFonts w:eastAsia="Calibri"/>
          <w:lang w:val="en-US" w:eastAsia="en-US"/>
        </w:rPr>
        <w:t>P</w:t>
      </w:r>
      <w:r w:rsidRPr="00E565A3">
        <w:rPr>
          <w:rFonts w:eastAsia="Calibri"/>
          <w:lang w:eastAsia="en-US"/>
        </w:rPr>
        <w:t>8:</w:t>
      </w:r>
      <w:r w:rsidR="004620D0">
        <w:rPr>
          <w:rFonts w:eastAsia="Calibri"/>
          <w:lang w:eastAsia="en-US"/>
        </w:rPr>
        <w:t>03</w:t>
      </w:r>
      <w:r w:rsidR="00E82AF7">
        <w:rPr>
          <w:rFonts w:eastAsia="Calibri"/>
          <w:lang w:eastAsia="en-US"/>
        </w:rPr>
        <w:t> </w:t>
      </w:r>
      <w:r w:rsidRPr="000C1226">
        <w:t xml:space="preserve">Соглашение о взаимном признании ILAC. Дополнительные требования и руководства по применению символов аккредитации и заявлению статуса аккредитации </w:t>
      </w:r>
      <w:r>
        <w:t>а</w:t>
      </w:r>
      <w:r w:rsidRPr="000C1226">
        <w:t xml:space="preserve">ккредитованными </w:t>
      </w:r>
      <w:r w:rsidR="004620D0">
        <w:t>органами по оценке соответствия</w:t>
      </w:r>
      <w:r w:rsidR="00046EF1">
        <w:t>;</w:t>
      </w:r>
    </w:p>
    <w:p w14:paraId="56A5F9C1" w14:textId="7F909752" w:rsidR="00163558" w:rsidRDefault="002C53AD" w:rsidP="005944D5">
      <w:pPr>
        <w:keepNext/>
        <w:keepLines/>
        <w:ind w:firstLine="567"/>
        <w:jc w:val="both"/>
      </w:pPr>
      <w:r w:rsidRPr="0001507B">
        <w:rPr>
          <w:rFonts w:eastAsia="Calibri"/>
          <w:lang w:val="en-US" w:eastAsia="en-US"/>
        </w:rPr>
        <w:t>ILAC</w:t>
      </w:r>
      <w:r w:rsidR="00E82AF7">
        <w:rPr>
          <w:rFonts w:eastAsia="Calibri"/>
          <w:lang w:eastAsia="en-US"/>
        </w:rPr>
        <w:t> </w:t>
      </w:r>
      <w:r w:rsidRPr="0001507B">
        <w:rPr>
          <w:rFonts w:eastAsia="Calibri"/>
          <w:lang w:val="en-US" w:eastAsia="en-US"/>
        </w:rPr>
        <w:t>R</w:t>
      </w:r>
      <w:r w:rsidRPr="00E565A3">
        <w:rPr>
          <w:rFonts w:eastAsia="Calibri"/>
          <w:lang w:eastAsia="en-US"/>
        </w:rPr>
        <w:t>7:05</w:t>
      </w:r>
      <w:r w:rsidR="00E82AF7">
        <w:rPr>
          <w:rFonts w:eastAsia="Calibri"/>
          <w:lang w:eastAsia="en-US"/>
        </w:rPr>
        <w:t> </w:t>
      </w:r>
      <w:r w:rsidR="00E565A3" w:rsidRPr="000C1226">
        <w:t xml:space="preserve">Правила </w:t>
      </w:r>
      <w:r w:rsidR="00C4527F">
        <w:t xml:space="preserve">использования знака </w:t>
      </w:r>
      <w:r w:rsidR="00E565A3" w:rsidRPr="000C1226">
        <w:t>ILAC MRA</w:t>
      </w:r>
      <w:r w:rsidR="005944D5">
        <w:t>.</w:t>
      </w:r>
    </w:p>
    <w:p w14:paraId="35E7116E" w14:textId="23F02309" w:rsidR="003B1FD9" w:rsidRPr="009B6BD8" w:rsidRDefault="003B1FD9" w:rsidP="00FF5BE1">
      <w:pPr>
        <w:ind w:firstLine="567"/>
        <w:jc w:val="both"/>
        <w:rPr>
          <w:iCs/>
          <w:sz w:val="20"/>
          <w:szCs w:val="20"/>
        </w:rPr>
      </w:pPr>
      <w:r w:rsidRPr="009B6BD8">
        <w:rPr>
          <w:iCs/>
          <w:sz w:val="20"/>
          <w:szCs w:val="20"/>
        </w:rPr>
        <w:t>Примечание</w:t>
      </w:r>
      <w:r w:rsidR="009B6BD8" w:rsidRPr="009B6BD8">
        <w:rPr>
          <w:iCs/>
          <w:sz w:val="20"/>
          <w:szCs w:val="20"/>
        </w:rPr>
        <w:t xml:space="preserve"> - </w:t>
      </w:r>
      <w:r w:rsidRPr="009B6BD8">
        <w:rPr>
          <w:iCs/>
          <w:sz w:val="20"/>
          <w:szCs w:val="20"/>
        </w:rPr>
        <w:t>При пользовании настоящей процедурой следует применять действующие версии ссылочных документов. Если ссылочные документы заменены (изменены), то при пользовании настоящей процедурой следует руководствоваться замененными (измененными) документами. Если ссылочные документы отменены без замены, то положения процедуры, в которых даны ссылки на них, применяются в части, не затрагивающей эти ссылки.</w:t>
      </w:r>
    </w:p>
    <w:p w14:paraId="64547338" w14:textId="77777777" w:rsidR="005F4C84" w:rsidRPr="007B737E" w:rsidRDefault="00F10E0C" w:rsidP="00DC7B9E">
      <w:pPr>
        <w:pStyle w:val="1"/>
        <w:keepLines/>
        <w:spacing w:before="120" w:after="120"/>
        <w:ind w:left="0" w:firstLine="709"/>
        <w:rPr>
          <w:lang w:eastAsia="en-US"/>
        </w:rPr>
      </w:pPr>
      <w:r w:rsidRPr="00CF6F9B">
        <w:rPr>
          <w:lang w:eastAsia="en-US"/>
        </w:rPr>
        <w:t>3</w:t>
      </w:r>
      <w:r w:rsidR="005F4C84" w:rsidRPr="00C84D83">
        <w:rPr>
          <w:lang w:eastAsia="en-US"/>
        </w:rPr>
        <w:t> ТЕРМИНЫ И ОПРЕДЕЛЕНИЯ</w:t>
      </w:r>
      <w:r w:rsidR="00827CC2" w:rsidRPr="007A6556">
        <w:rPr>
          <w:lang w:eastAsia="en-US"/>
        </w:rPr>
        <w:t xml:space="preserve"> </w:t>
      </w:r>
    </w:p>
    <w:p w14:paraId="16D508C8" w14:textId="77777777" w:rsidR="005F4C84" w:rsidRDefault="007B737E" w:rsidP="007B737E">
      <w:pPr>
        <w:ind w:firstLine="708"/>
        <w:jc w:val="both"/>
        <w:rPr>
          <w:rStyle w:val="fontstyle01"/>
        </w:rPr>
      </w:pPr>
      <w:r>
        <w:rPr>
          <w:rStyle w:val="fontstyle01"/>
        </w:rPr>
        <w:t xml:space="preserve">В </w:t>
      </w:r>
      <w:r w:rsidR="005F4C84">
        <w:rPr>
          <w:rStyle w:val="fontstyle01"/>
        </w:rPr>
        <w:t xml:space="preserve">настоящей процедуре </w:t>
      </w:r>
      <w:r w:rsidR="00B45EF0">
        <w:rPr>
          <w:rStyle w:val="fontstyle01"/>
        </w:rPr>
        <w:t>применены</w:t>
      </w:r>
      <w:r w:rsidR="005F4C84">
        <w:rPr>
          <w:rStyle w:val="fontstyle01"/>
        </w:rPr>
        <w:t xml:space="preserve"> термины </w:t>
      </w:r>
      <w:r w:rsidR="00B45EF0">
        <w:rPr>
          <w:rStyle w:val="fontstyle01"/>
        </w:rPr>
        <w:t xml:space="preserve">в соответствии с </w:t>
      </w:r>
      <w:r w:rsidR="00660BB2" w:rsidRPr="00451A08">
        <w:t>Закон</w:t>
      </w:r>
      <w:r w:rsidR="00660BB2">
        <w:t>ом</w:t>
      </w:r>
      <w:r w:rsidR="00660BB2" w:rsidRPr="00451A08">
        <w:t xml:space="preserve"> Республики Беларусь «Об оценке соответствия техническим требованиям и аккредитации органов по оценке соответствия»</w:t>
      </w:r>
      <w:r w:rsidR="00660BB2">
        <w:t xml:space="preserve">, </w:t>
      </w:r>
      <w:r w:rsidR="00B45EF0">
        <w:rPr>
          <w:rStyle w:val="fontstyle01"/>
        </w:rPr>
        <w:t xml:space="preserve">а также </w:t>
      </w:r>
      <w:r w:rsidR="001E58CC">
        <w:rPr>
          <w:rStyle w:val="fontstyle01"/>
        </w:rPr>
        <w:t>следующие термины с соответствующими определениями:</w:t>
      </w:r>
    </w:p>
    <w:p w14:paraId="05BEA78B" w14:textId="0B8DDFD8" w:rsidR="00742311" w:rsidRPr="00742311" w:rsidRDefault="00FE2C28" w:rsidP="007B737E">
      <w:pPr>
        <w:ind w:firstLine="708"/>
        <w:jc w:val="both"/>
        <w:rPr>
          <w:rStyle w:val="fontstyle01"/>
          <w:b/>
        </w:rPr>
      </w:pPr>
      <w:r w:rsidRPr="00063E3A">
        <w:rPr>
          <w:rStyle w:val="fontstyle01"/>
          <w:bCs/>
        </w:rPr>
        <w:t>3.1</w:t>
      </w:r>
      <w:r w:rsidRPr="00EA61F9">
        <w:rPr>
          <w:rStyle w:val="fontstyle01"/>
          <w:b/>
        </w:rPr>
        <w:t xml:space="preserve"> </w:t>
      </w:r>
      <w:r w:rsidR="009B6BD8" w:rsidRPr="00EA61F9">
        <w:rPr>
          <w:rStyle w:val="fontstyle01"/>
          <w:b/>
        </w:rPr>
        <w:t>л</w:t>
      </w:r>
      <w:r w:rsidR="00742311" w:rsidRPr="00EA61F9">
        <w:rPr>
          <w:rStyle w:val="fontstyle01"/>
          <w:b/>
        </w:rPr>
        <w:t>оготип органа по аккредитации:</w:t>
      </w:r>
      <w:r w:rsidR="001E58CC" w:rsidRPr="00EA61F9">
        <w:rPr>
          <w:rStyle w:val="fontstyle01"/>
          <w:b/>
        </w:rPr>
        <w:t xml:space="preserve"> </w:t>
      </w:r>
      <w:r w:rsidR="005F6D54" w:rsidRPr="00EA61F9">
        <w:rPr>
          <w:rStyle w:val="fontstyle01"/>
          <w:bCs/>
        </w:rPr>
        <w:t>Символ</w:t>
      </w:r>
      <w:r w:rsidR="001E58CC" w:rsidRPr="00EA61F9">
        <w:rPr>
          <w:rStyle w:val="fontstyle01"/>
          <w:bCs/>
        </w:rPr>
        <w:t>, применяемый органом</w:t>
      </w:r>
      <w:r w:rsidR="001E58CC">
        <w:rPr>
          <w:rStyle w:val="fontstyle01"/>
        </w:rPr>
        <w:t xml:space="preserve"> по аккредитаци</w:t>
      </w:r>
      <w:r w:rsidR="0032347A">
        <w:rPr>
          <w:rStyle w:val="fontstyle01"/>
        </w:rPr>
        <w:t>и для собственной идентификации.</w:t>
      </w:r>
    </w:p>
    <w:p w14:paraId="7E2E2C86" w14:textId="0F655327" w:rsidR="00EC3407" w:rsidRDefault="00FE2C28" w:rsidP="007B737E">
      <w:pPr>
        <w:ind w:firstLine="708"/>
        <w:jc w:val="both"/>
        <w:rPr>
          <w:b/>
          <w:color w:val="000000"/>
        </w:rPr>
      </w:pPr>
      <w:r w:rsidRPr="00FE2C28">
        <w:rPr>
          <w:bCs/>
          <w:color w:val="000000"/>
        </w:rPr>
        <w:t>3.2</w:t>
      </w:r>
      <w:r>
        <w:rPr>
          <w:b/>
          <w:color w:val="000000"/>
        </w:rPr>
        <w:t xml:space="preserve"> </w:t>
      </w:r>
      <w:r w:rsidR="009B6BD8">
        <w:rPr>
          <w:b/>
          <w:color w:val="000000"/>
        </w:rPr>
        <w:t>з</w:t>
      </w:r>
      <w:r w:rsidR="00742311" w:rsidRPr="00742311">
        <w:rPr>
          <w:b/>
          <w:color w:val="000000"/>
        </w:rPr>
        <w:t>нак аккредитации:</w:t>
      </w:r>
      <w:r w:rsidR="001E58CC">
        <w:rPr>
          <w:b/>
          <w:color w:val="000000"/>
        </w:rPr>
        <w:t xml:space="preserve"> </w:t>
      </w:r>
      <w:r w:rsidR="00EC3407" w:rsidRPr="006B7E51">
        <w:rPr>
          <w:rFonts w:ascii="TimesNewRomanPSMT" w:hAnsi="TimesNewRomanPSMT"/>
          <w:color w:val="000000"/>
        </w:rPr>
        <w:t>З</w:t>
      </w:r>
      <w:r w:rsidR="00EC3407" w:rsidRPr="00EC3407">
        <w:rPr>
          <w:rFonts w:ascii="TimesNewRomanPSMT" w:hAnsi="TimesNewRomanPSMT"/>
          <w:color w:val="000000"/>
        </w:rPr>
        <w:t>нак, свидетельствующий о прохождении юридическим</w:t>
      </w:r>
      <w:r w:rsidR="00EC3407" w:rsidRPr="00EC3407">
        <w:rPr>
          <w:rFonts w:ascii="TimesNewRomanPSMT" w:hAnsi="TimesNewRomanPSMT"/>
          <w:color w:val="000000"/>
        </w:rPr>
        <w:br/>
        <w:t>лицом Республики Беларусь либо иностранным юридическим лицом всех необходимых</w:t>
      </w:r>
      <w:r w:rsidR="00EC3407" w:rsidRPr="00EC3407">
        <w:rPr>
          <w:rFonts w:ascii="TimesNewRomanPSMT" w:hAnsi="TimesNewRomanPSMT"/>
          <w:color w:val="000000"/>
        </w:rPr>
        <w:br/>
        <w:t>процедур аккредитации в Национальной системе аккредитации Республики Беларусь и</w:t>
      </w:r>
      <w:r w:rsidR="00EC3407" w:rsidRPr="00EC3407">
        <w:rPr>
          <w:rFonts w:ascii="TimesNewRomanPSMT" w:hAnsi="TimesNewRomanPSMT"/>
          <w:color w:val="000000"/>
        </w:rPr>
        <w:br/>
        <w:t>наличии у них действующего аттестата аккредитации.</w:t>
      </w:r>
    </w:p>
    <w:p w14:paraId="4C6F1740" w14:textId="48DC3F92" w:rsidR="00742311" w:rsidRDefault="00FE2C28" w:rsidP="007B737E">
      <w:pPr>
        <w:ind w:firstLine="708"/>
        <w:jc w:val="both"/>
        <w:rPr>
          <w:color w:val="000000"/>
        </w:rPr>
      </w:pPr>
      <w:r w:rsidRPr="00FE2C28">
        <w:rPr>
          <w:bCs/>
          <w:color w:val="000000"/>
        </w:rPr>
        <w:t>3.3</w:t>
      </w:r>
      <w:r>
        <w:rPr>
          <w:b/>
          <w:color w:val="000000"/>
        </w:rPr>
        <w:t xml:space="preserve"> </w:t>
      </w:r>
      <w:r w:rsidR="009B6BD8">
        <w:rPr>
          <w:b/>
          <w:color w:val="000000"/>
        </w:rPr>
        <w:t>т</w:t>
      </w:r>
      <w:r w:rsidR="00EC3407">
        <w:rPr>
          <w:b/>
          <w:color w:val="000000"/>
        </w:rPr>
        <w:t>екстовая с</w:t>
      </w:r>
      <w:r w:rsidR="00742311" w:rsidRPr="00742311">
        <w:rPr>
          <w:b/>
          <w:color w:val="000000"/>
        </w:rPr>
        <w:t>сылка на аккредитацию:</w:t>
      </w:r>
      <w:r w:rsidR="001E58CC">
        <w:rPr>
          <w:b/>
          <w:color w:val="000000"/>
        </w:rPr>
        <w:t xml:space="preserve"> </w:t>
      </w:r>
      <w:r w:rsidR="001E58CC" w:rsidRPr="001E58CC">
        <w:rPr>
          <w:color w:val="000000"/>
        </w:rPr>
        <w:t>Текстовая ссылка</w:t>
      </w:r>
      <w:r w:rsidR="009E0F74">
        <w:rPr>
          <w:color w:val="000000"/>
        </w:rPr>
        <w:t>, применяем</w:t>
      </w:r>
      <w:r w:rsidR="00032E0A">
        <w:rPr>
          <w:color w:val="000000"/>
        </w:rPr>
        <w:t>ая</w:t>
      </w:r>
      <w:r w:rsidR="009E0F74">
        <w:rPr>
          <w:color w:val="000000"/>
        </w:rPr>
        <w:t xml:space="preserve"> аккредитованным субъектом для указания на </w:t>
      </w:r>
      <w:r w:rsidR="00AE0507">
        <w:rPr>
          <w:color w:val="000000"/>
        </w:rPr>
        <w:t>его</w:t>
      </w:r>
      <w:r w:rsidR="009E0F74">
        <w:rPr>
          <w:color w:val="000000"/>
        </w:rPr>
        <w:t xml:space="preserve"> статус аккредитации</w:t>
      </w:r>
      <w:r w:rsidR="00A306AE">
        <w:rPr>
          <w:color w:val="000000"/>
        </w:rPr>
        <w:t xml:space="preserve"> в Национальной системе аккредитации Республики Беларусь</w:t>
      </w:r>
      <w:r w:rsidR="0032347A">
        <w:rPr>
          <w:color w:val="000000"/>
        </w:rPr>
        <w:t>.</w:t>
      </w:r>
    </w:p>
    <w:p w14:paraId="5CDBD4C7" w14:textId="78AC37DA" w:rsidR="00576866" w:rsidRPr="001D519E" w:rsidRDefault="00FE2C28" w:rsidP="007B737E">
      <w:pPr>
        <w:ind w:firstLine="708"/>
        <w:jc w:val="both"/>
        <w:rPr>
          <w:rFonts w:eastAsia="Calibri"/>
          <w:lang w:eastAsia="en-US"/>
        </w:rPr>
      </w:pPr>
      <w:r w:rsidRPr="00FE2C28">
        <w:rPr>
          <w:bCs/>
          <w:color w:val="000000"/>
        </w:rPr>
        <w:t>3.4</w:t>
      </w:r>
      <w:r>
        <w:rPr>
          <w:b/>
          <w:color w:val="000000"/>
        </w:rPr>
        <w:t xml:space="preserve"> </w:t>
      </w:r>
      <w:r w:rsidR="009B6BD8">
        <w:rPr>
          <w:b/>
          <w:color w:val="000000"/>
        </w:rPr>
        <w:t>з</w:t>
      </w:r>
      <w:r w:rsidR="00576866">
        <w:rPr>
          <w:b/>
          <w:color w:val="000000"/>
        </w:rPr>
        <w:t xml:space="preserve">нак </w:t>
      </w:r>
      <w:r w:rsidR="00576866" w:rsidRPr="00742311">
        <w:rPr>
          <w:b/>
          <w:color w:val="000000"/>
        </w:rPr>
        <w:t>ILAC MRA:</w:t>
      </w:r>
      <w:r w:rsidR="00576866">
        <w:rPr>
          <w:b/>
          <w:color w:val="000000"/>
        </w:rPr>
        <w:t xml:space="preserve"> </w:t>
      </w:r>
      <w:r w:rsidR="00915957">
        <w:rPr>
          <w:color w:val="000000"/>
        </w:rPr>
        <w:t>Знак, зарегистрированный как т</w:t>
      </w:r>
      <w:r w:rsidR="00576866" w:rsidRPr="00576866">
        <w:rPr>
          <w:color w:val="000000"/>
        </w:rPr>
        <w:t>екст/</w:t>
      </w:r>
      <w:r w:rsidR="00915957">
        <w:rPr>
          <w:color w:val="000000"/>
        </w:rPr>
        <w:t>символ</w:t>
      </w:r>
      <w:r w:rsidR="00576866">
        <w:rPr>
          <w:color w:val="000000"/>
        </w:rPr>
        <w:t xml:space="preserve">, </w:t>
      </w:r>
      <w:r w:rsidR="00915957">
        <w:rPr>
          <w:color w:val="000000"/>
        </w:rPr>
        <w:t xml:space="preserve">принадлежащий </w:t>
      </w:r>
      <w:r w:rsidR="00915957" w:rsidRPr="00915957">
        <w:rPr>
          <w:color w:val="000000"/>
        </w:rPr>
        <w:t>ILAC</w:t>
      </w:r>
      <w:r w:rsidR="001D519E">
        <w:rPr>
          <w:color w:val="000000"/>
        </w:rPr>
        <w:t xml:space="preserve">. </w:t>
      </w:r>
      <w:r w:rsidR="001D519E" w:rsidRPr="001C2561">
        <w:rPr>
          <w:color w:val="000000"/>
        </w:rPr>
        <w:t>Знак ILAC MRA</w:t>
      </w:r>
      <w:r w:rsidR="001D519E" w:rsidRPr="001D519E">
        <w:rPr>
          <w:color w:val="000000"/>
        </w:rPr>
        <w:t xml:space="preserve"> </w:t>
      </w:r>
      <w:r w:rsidR="001D519E">
        <w:rPr>
          <w:color w:val="000000"/>
        </w:rPr>
        <w:t xml:space="preserve">связан с </w:t>
      </w:r>
      <w:r w:rsidR="001D519E" w:rsidRPr="00C35150">
        <w:rPr>
          <w:rFonts w:eastAsia="Calibri"/>
          <w:lang w:eastAsia="en-US"/>
        </w:rPr>
        <w:t>Соглашение</w:t>
      </w:r>
      <w:r w:rsidR="001D519E">
        <w:rPr>
          <w:rFonts w:eastAsia="Calibri"/>
          <w:lang w:eastAsia="en-US"/>
        </w:rPr>
        <w:t>м</w:t>
      </w:r>
      <w:r w:rsidR="001D519E" w:rsidRPr="001D519E">
        <w:rPr>
          <w:rFonts w:eastAsia="Calibri"/>
          <w:lang w:eastAsia="en-US"/>
        </w:rPr>
        <w:t xml:space="preserve"> </w:t>
      </w:r>
      <w:r w:rsidR="001D519E" w:rsidRPr="00C35150">
        <w:rPr>
          <w:rFonts w:eastAsia="Calibri"/>
          <w:lang w:eastAsia="en-US"/>
        </w:rPr>
        <w:t>о</w:t>
      </w:r>
      <w:r w:rsidR="001D519E" w:rsidRPr="001D519E">
        <w:rPr>
          <w:rFonts w:eastAsia="Calibri"/>
          <w:lang w:eastAsia="en-US"/>
        </w:rPr>
        <w:t xml:space="preserve"> </w:t>
      </w:r>
      <w:r w:rsidR="001D519E" w:rsidRPr="00C35150">
        <w:rPr>
          <w:rFonts w:eastAsia="Calibri"/>
          <w:lang w:eastAsia="en-US"/>
        </w:rPr>
        <w:t>взаимном</w:t>
      </w:r>
      <w:r w:rsidR="001D519E" w:rsidRPr="001D519E">
        <w:rPr>
          <w:rFonts w:eastAsia="Calibri"/>
          <w:lang w:eastAsia="en-US"/>
        </w:rPr>
        <w:t xml:space="preserve"> </w:t>
      </w:r>
      <w:r w:rsidR="001D519E" w:rsidRPr="00C35150">
        <w:rPr>
          <w:rFonts w:eastAsia="Calibri"/>
          <w:lang w:eastAsia="en-US"/>
        </w:rPr>
        <w:t>признании</w:t>
      </w:r>
      <w:r w:rsidR="001D519E" w:rsidRPr="001D519E">
        <w:rPr>
          <w:rFonts w:eastAsia="Calibri"/>
          <w:lang w:eastAsia="en-US"/>
        </w:rPr>
        <w:t xml:space="preserve"> ILAC</w:t>
      </w:r>
      <w:r w:rsidR="001D519E">
        <w:rPr>
          <w:rFonts w:eastAsia="Calibri"/>
          <w:lang w:eastAsia="en-US"/>
        </w:rPr>
        <w:t xml:space="preserve"> (</w:t>
      </w:r>
      <w:r w:rsidR="00A306AE">
        <w:rPr>
          <w:rFonts w:eastAsia="Calibri"/>
          <w:lang w:eastAsia="en-US"/>
        </w:rPr>
        <w:t xml:space="preserve">Соглашение </w:t>
      </w:r>
      <w:r w:rsidR="001D519E" w:rsidRPr="001D519E">
        <w:rPr>
          <w:rFonts w:eastAsia="Calibri"/>
          <w:lang w:eastAsia="en-US"/>
        </w:rPr>
        <w:t>ILAC MRA)</w:t>
      </w:r>
      <w:r w:rsidR="001D519E">
        <w:rPr>
          <w:rFonts w:eastAsia="Calibri"/>
          <w:lang w:eastAsia="en-US"/>
        </w:rPr>
        <w:t xml:space="preserve"> и может применяться исключительно </w:t>
      </w:r>
      <w:r w:rsidR="001D519E" w:rsidRPr="001D519E">
        <w:rPr>
          <w:rFonts w:eastAsia="Calibri"/>
          <w:lang w:eastAsia="en-US"/>
        </w:rPr>
        <w:t>ILAC</w:t>
      </w:r>
      <w:r w:rsidR="001D519E">
        <w:rPr>
          <w:rFonts w:eastAsia="Calibri"/>
          <w:lang w:eastAsia="en-US"/>
        </w:rPr>
        <w:t xml:space="preserve"> и при</w:t>
      </w:r>
      <w:r w:rsidR="0032347A">
        <w:rPr>
          <w:rFonts w:eastAsia="Calibri"/>
          <w:lang w:eastAsia="en-US"/>
        </w:rPr>
        <w:t>знанными региональными органами.</w:t>
      </w:r>
    </w:p>
    <w:p w14:paraId="787ED106" w14:textId="09762ACB" w:rsidR="00742311" w:rsidRDefault="00FE2C28" w:rsidP="00FD28F9">
      <w:pPr>
        <w:ind w:firstLine="709"/>
        <w:jc w:val="both"/>
        <w:rPr>
          <w:color w:val="000000"/>
        </w:rPr>
      </w:pPr>
      <w:r w:rsidRPr="00FE2C28">
        <w:rPr>
          <w:bCs/>
          <w:color w:val="000000"/>
        </w:rPr>
        <w:t>3.5</w:t>
      </w:r>
      <w:r>
        <w:rPr>
          <w:b/>
          <w:color w:val="000000"/>
        </w:rPr>
        <w:t xml:space="preserve"> </w:t>
      </w:r>
      <w:r w:rsidR="009B6BD8">
        <w:rPr>
          <w:b/>
          <w:color w:val="000000"/>
        </w:rPr>
        <w:t>к</w:t>
      </w:r>
      <w:r w:rsidR="00742311" w:rsidRPr="00742311">
        <w:rPr>
          <w:b/>
          <w:color w:val="000000"/>
        </w:rPr>
        <w:t>омбинированный знак ILAC MRA:</w:t>
      </w:r>
      <w:r w:rsidR="009E0F74">
        <w:rPr>
          <w:b/>
          <w:color w:val="000000"/>
        </w:rPr>
        <w:t xml:space="preserve"> </w:t>
      </w:r>
      <w:r w:rsidR="001C2561" w:rsidRPr="001C2561">
        <w:rPr>
          <w:color w:val="000000"/>
        </w:rPr>
        <w:t>Знак ILAC MRA</w:t>
      </w:r>
      <w:r w:rsidR="001C2561">
        <w:rPr>
          <w:color w:val="000000"/>
        </w:rPr>
        <w:t xml:space="preserve">, применяемый в комбинации с логотипом органа по аккредитации-подписанта соглашения </w:t>
      </w:r>
      <w:r w:rsidR="001C2561" w:rsidRPr="001C2561">
        <w:rPr>
          <w:color w:val="000000"/>
        </w:rPr>
        <w:t>ILAC MRA</w:t>
      </w:r>
      <w:r w:rsidR="00EC5021">
        <w:rPr>
          <w:color w:val="000000"/>
        </w:rPr>
        <w:t xml:space="preserve">. Комбинированный знак </w:t>
      </w:r>
      <w:r w:rsidR="00EC5021" w:rsidRPr="001C2561">
        <w:rPr>
          <w:color w:val="000000"/>
        </w:rPr>
        <w:t>ILAC MRA</w:t>
      </w:r>
      <w:r w:rsidR="00EC5021">
        <w:rPr>
          <w:color w:val="000000"/>
        </w:rPr>
        <w:t xml:space="preserve"> может применяться только органами по аккредитации - подписантами соглашения </w:t>
      </w:r>
      <w:r w:rsidR="00EC5021" w:rsidRPr="001D519E">
        <w:rPr>
          <w:rFonts w:eastAsia="Calibri"/>
          <w:lang w:eastAsia="en-US"/>
        </w:rPr>
        <w:t>ILAC MRA</w:t>
      </w:r>
      <w:r w:rsidR="00EC5021">
        <w:rPr>
          <w:rFonts w:eastAsia="Calibri"/>
          <w:lang w:eastAsia="en-US"/>
        </w:rPr>
        <w:t xml:space="preserve"> для тех видов деятельности, которые входят в область подписанного ими соглашения</w:t>
      </w:r>
      <w:r w:rsidR="0032347A">
        <w:rPr>
          <w:color w:val="000000"/>
        </w:rPr>
        <w:t>.</w:t>
      </w:r>
    </w:p>
    <w:p w14:paraId="3425C140" w14:textId="0A204B4A" w:rsidR="00EC5021" w:rsidRPr="00EC5021" w:rsidRDefault="00FE2C28" w:rsidP="00EC5021">
      <w:pPr>
        <w:keepNext/>
        <w:keepLines/>
        <w:spacing w:before="40" w:after="80"/>
        <w:ind w:firstLine="567"/>
        <w:contextualSpacing/>
        <w:jc w:val="both"/>
        <w:rPr>
          <w:color w:val="000000"/>
        </w:rPr>
      </w:pPr>
      <w:r w:rsidRPr="00FE2C28">
        <w:rPr>
          <w:bCs/>
          <w:color w:val="000000"/>
        </w:rPr>
        <w:lastRenderedPageBreak/>
        <w:t>3.6</w:t>
      </w:r>
      <w:r>
        <w:rPr>
          <w:b/>
          <w:color w:val="000000"/>
        </w:rPr>
        <w:t xml:space="preserve"> </w:t>
      </w:r>
      <w:r w:rsidR="009B6BD8">
        <w:rPr>
          <w:b/>
          <w:color w:val="000000"/>
        </w:rPr>
        <w:t>к</w:t>
      </w:r>
      <w:r w:rsidR="00E9208B" w:rsidRPr="00742311">
        <w:rPr>
          <w:b/>
          <w:color w:val="000000"/>
        </w:rPr>
        <w:t>омбинированный знак ILAC MRA</w:t>
      </w:r>
      <w:r w:rsidR="00E9208B">
        <w:rPr>
          <w:b/>
          <w:color w:val="000000"/>
        </w:rPr>
        <w:t xml:space="preserve"> аккредитованного субъекта</w:t>
      </w:r>
      <w:r w:rsidR="00E9208B" w:rsidRPr="00742311">
        <w:rPr>
          <w:b/>
          <w:color w:val="000000"/>
        </w:rPr>
        <w:t>:</w:t>
      </w:r>
      <w:r w:rsidR="00E9208B">
        <w:rPr>
          <w:b/>
          <w:color w:val="000000"/>
        </w:rPr>
        <w:t xml:space="preserve"> </w:t>
      </w:r>
      <w:r w:rsidR="00EC5021" w:rsidRPr="00EC5021">
        <w:rPr>
          <w:color w:val="000000"/>
        </w:rPr>
        <w:t xml:space="preserve">Знак </w:t>
      </w:r>
      <w:r w:rsidR="000D5588">
        <w:rPr>
          <w:color w:val="000000"/>
        </w:rPr>
        <w:br/>
      </w:r>
      <w:r w:rsidR="00EC5021" w:rsidRPr="001C2561">
        <w:rPr>
          <w:color w:val="000000"/>
        </w:rPr>
        <w:t>ILAC MRA</w:t>
      </w:r>
      <w:r w:rsidR="00EC5021">
        <w:rPr>
          <w:color w:val="000000"/>
        </w:rPr>
        <w:t xml:space="preserve">, применяемый в комбинации со знаком аккредитации, выданным аккредитованному субъекту органом по аккредитации-подписантом соглашения </w:t>
      </w:r>
      <w:r w:rsidR="00EC5021" w:rsidRPr="001C2561">
        <w:rPr>
          <w:color w:val="000000"/>
        </w:rPr>
        <w:t>ILAC MRA</w:t>
      </w:r>
      <w:r w:rsidR="0032347A">
        <w:rPr>
          <w:color w:val="000000"/>
        </w:rPr>
        <w:t>.</w:t>
      </w:r>
    </w:p>
    <w:p w14:paraId="77C3089C" w14:textId="62442DFF" w:rsidR="00742311" w:rsidRDefault="00922FE0" w:rsidP="00314130">
      <w:pPr>
        <w:keepNext/>
        <w:keepLines/>
        <w:spacing w:before="40" w:after="80"/>
        <w:ind w:firstLine="567"/>
        <w:contextualSpacing/>
        <w:jc w:val="both"/>
        <w:rPr>
          <w:color w:val="000000"/>
        </w:rPr>
      </w:pPr>
      <w:r w:rsidRPr="00922FE0">
        <w:rPr>
          <w:bCs/>
          <w:color w:val="000000"/>
        </w:rPr>
        <w:t>3.</w:t>
      </w:r>
      <w:r w:rsidR="00403871">
        <w:rPr>
          <w:bCs/>
          <w:color w:val="000000"/>
        </w:rPr>
        <w:t>7</w:t>
      </w:r>
      <w:r>
        <w:rPr>
          <w:b/>
          <w:color w:val="000000"/>
        </w:rPr>
        <w:t xml:space="preserve"> </w:t>
      </w:r>
      <w:r w:rsidR="009B6BD8">
        <w:rPr>
          <w:b/>
          <w:color w:val="000000"/>
        </w:rPr>
        <w:t>т</w:t>
      </w:r>
      <w:r w:rsidR="00F71F90">
        <w:rPr>
          <w:b/>
          <w:color w:val="000000"/>
        </w:rPr>
        <w:t>екстовая с</w:t>
      </w:r>
      <w:r w:rsidR="00742311">
        <w:rPr>
          <w:b/>
          <w:color w:val="000000"/>
        </w:rPr>
        <w:t>сылка на статус подписанта соглашени</w:t>
      </w:r>
      <w:r w:rsidR="00403871">
        <w:rPr>
          <w:b/>
          <w:color w:val="000000"/>
        </w:rPr>
        <w:t>я</w:t>
      </w:r>
      <w:r w:rsidR="00742311">
        <w:rPr>
          <w:b/>
          <w:color w:val="000000"/>
        </w:rPr>
        <w:t xml:space="preserve"> </w:t>
      </w:r>
      <w:r w:rsidR="00742311" w:rsidRPr="00742311">
        <w:rPr>
          <w:b/>
          <w:color w:val="000000"/>
        </w:rPr>
        <w:t>ILAC MRA</w:t>
      </w:r>
      <w:r w:rsidR="00742311">
        <w:rPr>
          <w:b/>
          <w:color w:val="000000"/>
        </w:rPr>
        <w:t>:</w:t>
      </w:r>
      <w:r w:rsidR="00E35038">
        <w:rPr>
          <w:b/>
          <w:color w:val="000000"/>
        </w:rPr>
        <w:t xml:space="preserve"> </w:t>
      </w:r>
      <w:r w:rsidR="00E35038" w:rsidRPr="00E35038">
        <w:rPr>
          <w:color w:val="000000"/>
        </w:rPr>
        <w:t xml:space="preserve">Текстовая </w:t>
      </w:r>
      <w:r w:rsidR="00E35038">
        <w:rPr>
          <w:color w:val="000000"/>
        </w:rPr>
        <w:t>ссылка, применяемая</w:t>
      </w:r>
      <w:r w:rsidR="00F71F90">
        <w:rPr>
          <w:color w:val="000000"/>
        </w:rPr>
        <w:t xml:space="preserve"> органом по аккредитации и/или</w:t>
      </w:r>
      <w:r w:rsidR="00E35038">
        <w:rPr>
          <w:color w:val="000000"/>
        </w:rPr>
        <w:t xml:space="preserve"> аккредитованными субъектами для указания того, что орган по аккредитации является подписантом соглашени</w:t>
      </w:r>
      <w:r w:rsidR="00403871">
        <w:rPr>
          <w:color w:val="000000"/>
        </w:rPr>
        <w:t>я</w:t>
      </w:r>
      <w:r w:rsidR="0032347A">
        <w:rPr>
          <w:color w:val="000000"/>
        </w:rPr>
        <w:t xml:space="preserve"> </w:t>
      </w:r>
      <w:r w:rsidR="00E35038" w:rsidRPr="00E35038">
        <w:rPr>
          <w:color w:val="000000"/>
        </w:rPr>
        <w:t>ILAC MRA</w:t>
      </w:r>
      <w:r w:rsidR="00E35038">
        <w:rPr>
          <w:color w:val="000000"/>
        </w:rPr>
        <w:t>.</w:t>
      </w:r>
    </w:p>
    <w:p w14:paraId="102E36BF" w14:textId="6CA5765C" w:rsidR="00C71F61" w:rsidRDefault="00922FE0" w:rsidP="00F05CA0">
      <w:pPr>
        <w:keepNext/>
        <w:keepLines/>
        <w:spacing w:before="40" w:after="120"/>
        <w:ind w:firstLine="567"/>
        <w:contextualSpacing/>
        <w:jc w:val="both"/>
        <w:rPr>
          <w:color w:val="000000"/>
        </w:rPr>
      </w:pPr>
      <w:r w:rsidRPr="00922FE0">
        <w:rPr>
          <w:bCs/>
          <w:color w:val="000000"/>
        </w:rPr>
        <w:t>3.</w:t>
      </w:r>
      <w:r w:rsidR="00403871">
        <w:rPr>
          <w:bCs/>
          <w:color w:val="000000"/>
        </w:rPr>
        <w:t>8</w:t>
      </w:r>
      <w:r>
        <w:rPr>
          <w:b/>
          <w:color w:val="000000"/>
        </w:rPr>
        <w:t xml:space="preserve"> </w:t>
      </w:r>
      <w:r w:rsidR="009B6BD8">
        <w:rPr>
          <w:b/>
          <w:color w:val="000000"/>
        </w:rPr>
        <w:t>с</w:t>
      </w:r>
      <w:r w:rsidR="00C71F61" w:rsidRPr="00C71F61">
        <w:rPr>
          <w:b/>
          <w:color w:val="000000"/>
        </w:rPr>
        <w:t>хема аккредитации:</w:t>
      </w:r>
      <w:r w:rsidR="00C71F61">
        <w:rPr>
          <w:b/>
          <w:color w:val="000000"/>
        </w:rPr>
        <w:t xml:space="preserve"> </w:t>
      </w:r>
      <w:r w:rsidR="00FD2FCA" w:rsidRPr="00FD2FCA">
        <w:rPr>
          <w:color w:val="000000"/>
        </w:rPr>
        <w:t>Правил</w:t>
      </w:r>
      <w:r w:rsidR="00FD2FCA">
        <w:rPr>
          <w:color w:val="000000"/>
        </w:rPr>
        <w:t>а и процессы, относящиеся к аккредитации органов по оценке соответствия, к которым применяются идентичные требования</w:t>
      </w:r>
      <w:r w:rsidR="004D5C1A">
        <w:rPr>
          <w:color w:val="000000"/>
        </w:rPr>
        <w:t>.</w:t>
      </w:r>
    </w:p>
    <w:p w14:paraId="57F6EA6B" w14:textId="59F432FD" w:rsidR="00FD2FCA" w:rsidRDefault="00FD2FCA" w:rsidP="00063E3A">
      <w:pPr>
        <w:ind w:firstLine="567"/>
        <w:jc w:val="both"/>
        <w:rPr>
          <w:iCs/>
          <w:sz w:val="20"/>
          <w:szCs w:val="20"/>
        </w:rPr>
      </w:pPr>
      <w:r w:rsidRPr="006C0E4C">
        <w:rPr>
          <w:iCs/>
          <w:sz w:val="20"/>
          <w:szCs w:val="20"/>
        </w:rPr>
        <w:t xml:space="preserve">Примечание – Требования схемы аккредитации включают в себя, не ограничиваясь этим, </w:t>
      </w:r>
      <w:r w:rsidR="00E9408A" w:rsidRPr="006C0E4C">
        <w:rPr>
          <w:iCs/>
          <w:sz w:val="20"/>
          <w:szCs w:val="20"/>
        </w:rPr>
        <w:br/>
      </w:r>
      <w:r w:rsidR="00F05CA0" w:rsidRPr="006C0E4C">
        <w:rPr>
          <w:iCs/>
          <w:sz w:val="20"/>
          <w:szCs w:val="20"/>
        </w:rPr>
        <w:t xml:space="preserve">СТБ ISO 15189, </w:t>
      </w:r>
      <w:r w:rsidR="005D7FA9" w:rsidRPr="006C0E4C">
        <w:rPr>
          <w:iCs/>
          <w:sz w:val="20"/>
          <w:szCs w:val="20"/>
        </w:rPr>
        <w:t xml:space="preserve">ГОСТ ISO/IEC 17020, </w:t>
      </w:r>
      <w:hyperlink r:id="rId20" w:tgtFrame="_blank" w:history="1">
        <w:r w:rsidR="00F3044F">
          <w:rPr>
            <w:iCs/>
            <w:sz w:val="20"/>
            <w:szCs w:val="20"/>
          </w:rPr>
          <w:t>ГОСТ</w:t>
        </w:r>
        <w:r w:rsidR="00F3044F" w:rsidRPr="006C0E4C">
          <w:rPr>
            <w:iCs/>
            <w:sz w:val="20"/>
            <w:szCs w:val="20"/>
          </w:rPr>
          <w:t xml:space="preserve"> ISO/IEC 17021-1</w:t>
        </w:r>
      </w:hyperlink>
      <w:r w:rsidR="005D7FA9" w:rsidRPr="006C0E4C">
        <w:rPr>
          <w:iCs/>
          <w:sz w:val="20"/>
          <w:szCs w:val="20"/>
        </w:rPr>
        <w:t xml:space="preserve">, </w:t>
      </w:r>
      <w:hyperlink r:id="rId21" w:tgtFrame="_blank" w:history="1">
        <w:r w:rsidR="005D7FA9" w:rsidRPr="006C0E4C">
          <w:rPr>
            <w:iCs/>
            <w:sz w:val="20"/>
            <w:szCs w:val="20"/>
          </w:rPr>
          <w:t>ГОСТ ISO/IEC 17024</w:t>
        </w:r>
      </w:hyperlink>
      <w:r w:rsidR="005D7FA9" w:rsidRPr="006C0E4C">
        <w:rPr>
          <w:iCs/>
          <w:sz w:val="20"/>
          <w:szCs w:val="20"/>
        </w:rPr>
        <w:t xml:space="preserve">, </w:t>
      </w:r>
      <w:r w:rsidRPr="006C0E4C">
        <w:rPr>
          <w:iCs/>
          <w:sz w:val="20"/>
          <w:szCs w:val="20"/>
        </w:rPr>
        <w:t xml:space="preserve">ГОСТ ISO/IEC 17025, </w:t>
      </w:r>
      <w:r w:rsidR="005F45DC" w:rsidRPr="006C0E4C">
        <w:rPr>
          <w:iCs/>
          <w:sz w:val="20"/>
          <w:szCs w:val="20"/>
        </w:rPr>
        <w:t xml:space="preserve">ГОСТ ISO/IEC 17043, </w:t>
      </w:r>
      <w:hyperlink r:id="rId22" w:tgtFrame="_blank" w:history="1">
        <w:r w:rsidR="005D7FA9" w:rsidRPr="006C0E4C">
          <w:rPr>
            <w:iCs/>
            <w:sz w:val="20"/>
            <w:szCs w:val="20"/>
          </w:rPr>
          <w:t>ГОСТ ISO/IEC 17065</w:t>
        </w:r>
      </w:hyperlink>
      <w:r w:rsidR="005944D5" w:rsidRPr="00A76D89">
        <w:rPr>
          <w:iCs/>
          <w:sz w:val="20"/>
          <w:szCs w:val="20"/>
        </w:rPr>
        <w:t>.</w:t>
      </w:r>
    </w:p>
    <w:p w14:paraId="379D211F" w14:textId="77777777" w:rsidR="00383154" w:rsidRPr="00954E4B" w:rsidRDefault="00383154" w:rsidP="00B3766F">
      <w:pPr>
        <w:pStyle w:val="1"/>
        <w:keepLines/>
        <w:spacing w:before="120" w:after="120"/>
        <w:ind w:left="0" w:firstLine="567"/>
        <w:rPr>
          <w:lang w:eastAsia="en-US"/>
        </w:rPr>
      </w:pPr>
      <w:r w:rsidRPr="00954E4B">
        <w:rPr>
          <w:lang w:eastAsia="en-US"/>
        </w:rPr>
        <w:t>4 </w:t>
      </w:r>
      <w:r w:rsidRPr="00957EE2">
        <w:rPr>
          <w:lang w:eastAsia="en-US"/>
        </w:rPr>
        <w:t>ОБОЗНАЧЕНИЯ И СОКРАЩЕНИЯ</w:t>
      </w:r>
    </w:p>
    <w:p w14:paraId="220C8206" w14:textId="67A4CCC9" w:rsidR="00383154" w:rsidRPr="0001507B" w:rsidRDefault="00383154" w:rsidP="00063E3A">
      <w:pPr>
        <w:keepNext/>
        <w:keepLines/>
        <w:numPr>
          <w:ilvl w:val="1"/>
          <w:numId w:val="0"/>
        </w:numPr>
        <w:spacing w:after="120"/>
        <w:ind w:firstLine="567"/>
        <w:jc w:val="both"/>
        <w:rPr>
          <w:rFonts w:eastAsia="Calibri"/>
          <w:b/>
          <w:lang w:eastAsia="en-US"/>
        </w:rPr>
      </w:pPr>
      <w:r w:rsidRPr="0001507B">
        <w:rPr>
          <w:rFonts w:eastAsia="Calibri"/>
          <w:lang w:eastAsia="en-US"/>
        </w:rPr>
        <w:t>В настоящей процедуре применяют</w:t>
      </w:r>
      <w:r>
        <w:rPr>
          <w:rFonts w:eastAsia="Calibri"/>
          <w:lang w:eastAsia="en-US"/>
        </w:rPr>
        <w:t>ся</w:t>
      </w:r>
      <w:r w:rsidRPr="0001507B">
        <w:rPr>
          <w:rFonts w:eastAsia="Calibri"/>
          <w:lang w:eastAsia="en-US"/>
        </w:rPr>
        <w:t xml:space="preserve"> следующие </w:t>
      </w:r>
      <w:r>
        <w:rPr>
          <w:rFonts w:eastAsia="Calibri"/>
          <w:lang w:eastAsia="en-US"/>
        </w:rPr>
        <w:t xml:space="preserve">обозначения и </w:t>
      </w:r>
      <w:r w:rsidRPr="0001507B">
        <w:rPr>
          <w:rFonts w:eastAsia="Calibri"/>
          <w:lang w:eastAsia="en-US"/>
        </w:rPr>
        <w:t>сокращения</w:t>
      </w:r>
      <w:r w:rsidRPr="0001507B">
        <w:rPr>
          <w:rFonts w:eastAsia="Calibri"/>
          <w:b/>
          <w:lang w:eastAsia="en-US"/>
        </w:rPr>
        <w:t>:</w:t>
      </w:r>
    </w:p>
    <w:tbl>
      <w:tblPr>
        <w:tblStyle w:val="af2"/>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6060"/>
      </w:tblGrid>
      <w:tr w:rsidR="00383154" w14:paraId="27972C28" w14:textId="77777777" w:rsidTr="00A76D89">
        <w:trPr>
          <w:trHeight w:val="571"/>
        </w:trPr>
        <w:tc>
          <w:tcPr>
            <w:tcW w:w="2695" w:type="dxa"/>
          </w:tcPr>
          <w:p w14:paraId="7EA4C721" w14:textId="77777777" w:rsidR="00383154" w:rsidRDefault="00383154" w:rsidP="00063E3A">
            <w:pPr>
              <w:keepNext/>
              <w:keepLines/>
              <w:spacing w:before="120"/>
              <w:jc w:val="both"/>
              <w:rPr>
                <w:rFonts w:eastAsia="Calibri"/>
                <w:lang w:eastAsia="en-US"/>
              </w:rPr>
            </w:pPr>
            <w:r w:rsidRPr="00C35150">
              <w:rPr>
                <w:rFonts w:eastAsia="Calibri"/>
                <w:lang w:eastAsia="en-US"/>
              </w:rPr>
              <w:t>ILAC</w:t>
            </w:r>
          </w:p>
        </w:tc>
        <w:tc>
          <w:tcPr>
            <w:tcW w:w="6060" w:type="dxa"/>
            <w:vAlign w:val="center"/>
          </w:tcPr>
          <w:p w14:paraId="12782E5C" w14:textId="77777777" w:rsidR="00383154" w:rsidRDefault="00383154" w:rsidP="00063E3A">
            <w:pPr>
              <w:keepNext/>
              <w:keepLines/>
              <w:rPr>
                <w:rFonts w:eastAsia="Calibri"/>
                <w:lang w:eastAsia="en-US"/>
              </w:rPr>
            </w:pPr>
            <w:r w:rsidRPr="00C35150">
              <w:rPr>
                <w:rFonts w:eastAsia="Calibri"/>
                <w:lang w:eastAsia="en-US"/>
              </w:rPr>
              <w:t>Международн</w:t>
            </w:r>
            <w:r>
              <w:rPr>
                <w:rFonts w:eastAsia="Calibri"/>
                <w:lang w:eastAsia="en-US"/>
              </w:rPr>
              <w:t>ая</w:t>
            </w:r>
            <w:r w:rsidRPr="00C35150">
              <w:rPr>
                <w:rFonts w:eastAsia="Calibri"/>
                <w:lang w:eastAsia="en-US"/>
              </w:rPr>
              <w:t xml:space="preserve"> </w:t>
            </w:r>
            <w:r w:rsidRPr="0021683C">
              <w:rPr>
                <w:rFonts w:eastAsia="Calibri"/>
                <w:lang w:eastAsia="en-US"/>
              </w:rPr>
              <w:t>организация</w:t>
            </w:r>
            <w:r w:rsidRPr="00C35150">
              <w:rPr>
                <w:rFonts w:eastAsia="Calibri"/>
                <w:lang w:eastAsia="en-US"/>
              </w:rPr>
              <w:t xml:space="preserve"> по аккредитации лабораторий (International Laboratory Accreditation Cooperation)</w:t>
            </w:r>
            <w:r>
              <w:rPr>
                <w:rFonts w:eastAsia="Calibri"/>
                <w:lang w:eastAsia="en-US"/>
              </w:rPr>
              <w:t>;</w:t>
            </w:r>
          </w:p>
        </w:tc>
      </w:tr>
      <w:tr w:rsidR="00383154" w:rsidRPr="00E60171" w14:paraId="53768F22" w14:textId="77777777" w:rsidTr="00A76D89">
        <w:trPr>
          <w:trHeight w:val="598"/>
        </w:trPr>
        <w:tc>
          <w:tcPr>
            <w:tcW w:w="2695" w:type="dxa"/>
          </w:tcPr>
          <w:p w14:paraId="6D85BEDD" w14:textId="77777777" w:rsidR="00383154" w:rsidRPr="00FC756A" w:rsidRDefault="00383154" w:rsidP="00063E3A">
            <w:pPr>
              <w:keepNext/>
              <w:keepLines/>
              <w:spacing w:before="120"/>
              <w:jc w:val="both"/>
              <w:rPr>
                <w:rFonts w:eastAsia="Calibri"/>
                <w:lang w:val="en-US" w:eastAsia="en-US"/>
              </w:rPr>
            </w:pPr>
            <w:r w:rsidRPr="00C35150">
              <w:rPr>
                <w:rFonts w:eastAsia="Calibri"/>
                <w:lang w:eastAsia="en-US"/>
              </w:rPr>
              <w:t>ILAC MRA</w:t>
            </w:r>
          </w:p>
        </w:tc>
        <w:tc>
          <w:tcPr>
            <w:tcW w:w="6060" w:type="dxa"/>
            <w:vAlign w:val="center"/>
          </w:tcPr>
          <w:p w14:paraId="3EF8174D" w14:textId="77777777" w:rsidR="00383154" w:rsidRDefault="00383154" w:rsidP="00063E3A">
            <w:pPr>
              <w:keepNext/>
              <w:keepLines/>
              <w:jc w:val="both"/>
              <w:rPr>
                <w:rFonts w:eastAsia="Calibri"/>
                <w:lang w:val="en-US" w:eastAsia="en-US"/>
              </w:rPr>
            </w:pPr>
            <w:r w:rsidRPr="00C35150">
              <w:rPr>
                <w:rFonts w:eastAsia="Calibri"/>
                <w:lang w:eastAsia="en-US"/>
              </w:rPr>
              <w:t>Соглашение</w:t>
            </w:r>
            <w:r w:rsidRPr="00C35150">
              <w:rPr>
                <w:rFonts w:eastAsia="Calibri"/>
                <w:lang w:val="en-US" w:eastAsia="en-US"/>
              </w:rPr>
              <w:t xml:space="preserve"> </w:t>
            </w:r>
            <w:r w:rsidRPr="00C35150">
              <w:rPr>
                <w:rFonts w:eastAsia="Calibri"/>
                <w:lang w:eastAsia="en-US"/>
              </w:rPr>
              <w:t>о</w:t>
            </w:r>
            <w:r w:rsidRPr="00C35150">
              <w:rPr>
                <w:rFonts w:eastAsia="Calibri"/>
                <w:lang w:val="en-US" w:eastAsia="en-US"/>
              </w:rPr>
              <w:t xml:space="preserve"> </w:t>
            </w:r>
            <w:r w:rsidRPr="00C35150">
              <w:rPr>
                <w:rFonts w:eastAsia="Calibri"/>
                <w:lang w:eastAsia="en-US"/>
              </w:rPr>
              <w:t>взаимном</w:t>
            </w:r>
            <w:r w:rsidRPr="00C35150">
              <w:rPr>
                <w:rFonts w:eastAsia="Calibri"/>
                <w:lang w:val="en-US" w:eastAsia="en-US"/>
              </w:rPr>
              <w:t xml:space="preserve"> </w:t>
            </w:r>
            <w:r w:rsidRPr="00C35150">
              <w:rPr>
                <w:rFonts w:eastAsia="Calibri"/>
                <w:lang w:eastAsia="en-US"/>
              </w:rPr>
              <w:t>признании</w:t>
            </w:r>
            <w:r w:rsidRPr="00C35150">
              <w:rPr>
                <w:rFonts w:eastAsia="Calibri"/>
                <w:lang w:val="en-US" w:eastAsia="en-US"/>
              </w:rPr>
              <w:t xml:space="preserve"> ILAC </w:t>
            </w:r>
          </w:p>
          <w:p w14:paraId="4EA2B7EB" w14:textId="77777777" w:rsidR="00383154" w:rsidRPr="00383154" w:rsidRDefault="00383154" w:rsidP="00063E3A">
            <w:pPr>
              <w:keepNext/>
              <w:keepLines/>
              <w:jc w:val="both"/>
              <w:rPr>
                <w:rFonts w:eastAsia="Calibri"/>
                <w:lang w:val="en-US" w:eastAsia="en-US"/>
              </w:rPr>
            </w:pPr>
            <w:r w:rsidRPr="00C35150">
              <w:rPr>
                <w:rFonts w:eastAsia="Calibri"/>
                <w:lang w:val="en-US" w:eastAsia="en-US"/>
              </w:rPr>
              <w:t>(ILAC Mutual Recognition Arrangement)</w:t>
            </w:r>
            <w:r w:rsidRPr="00383154">
              <w:rPr>
                <w:rFonts w:eastAsia="Calibri"/>
                <w:lang w:val="en-US" w:eastAsia="en-US"/>
              </w:rPr>
              <w:t>;</w:t>
            </w:r>
          </w:p>
        </w:tc>
      </w:tr>
      <w:tr w:rsidR="003E22E3" w:rsidRPr="005305A9" w14:paraId="771E9041" w14:textId="77777777" w:rsidTr="00A76D89">
        <w:trPr>
          <w:trHeight w:val="654"/>
        </w:trPr>
        <w:tc>
          <w:tcPr>
            <w:tcW w:w="2695" w:type="dxa"/>
          </w:tcPr>
          <w:p w14:paraId="7851AFD5" w14:textId="77777777" w:rsidR="003E22E3" w:rsidRPr="00C35150" w:rsidRDefault="003E22E3" w:rsidP="003E22E3">
            <w:pPr>
              <w:keepNext/>
              <w:keepLines/>
              <w:spacing w:before="120"/>
              <w:jc w:val="both"/>
              <w:rPr>
                <w:rFonts w:eastAsia="Calibri"/>
                <w:lang w:val="en-US" w:eastAsia="en-US"/>
              </w:rPr>
            </w:pPr>
            <w:r>
              <w:rPr>
                <w:rFonts w:eastAsia="Calibri"/>
                <w:lang w:val="en-US" w:eastAsia="en-US"/>
              </w:rPr>
              <w:t>IDT</w:t>
            </w:r>
          </w:p>
        </w:tc>
        <w:tc>
          <w:tcPr>
            <w:tcW w:w="6060" w:type="dxa"/>
            <w:vAlign w:val="center"/>
          </w:tcPr>
          <w:p w14:paraId="72425E0A" w14:textId="77777777" w:rsidR="003E22E3" w:rsidRPr="00BD1D4B" w:rsidRDefault="003E22E3" w:rsidP="003E22E3">
            <w:pPr>
              <w:keepNext/>
              <w:keepLines/>
              <w:jc w:val="both"/>
              <w:rPr>
                <w:rFonts w:eastAsia="Calibri"/>
                <w:lang w:eastAsia="en-US"/>
              </w:rPr>
            </w:pPr>
            <w:r>
              <w:t xml:space="preserve">Обозначение идентичной степени соответствия международному стандарту </w:t>
            </w:r>
            <w:r w:rsidRPr="00BD6694">
              <w:t>(идентичность по техническому содержанию и структуре)</w:t>
            </w:r>
            <w:r>
              <w:t>;</w:t>
            </w:r>
          </w:p>
        </w:tc>
      </w:tr>
      <w:tr w:rsidR="003E22E3" w:rsidRPr="00C35150" w14:paraId="0B26B826" w14:textId="77777777" w:rsidTr="00A76D89">
        <w:trPr>
          <w:trHeight w:val="668"/>
        </w:trPr>
        <w:tc>
          <w:tcPr>
            <w:tcW w:w="2695" w:type="dxa"/>
          </w:tcPr>
          <w:p w14:paraId="6A90F9BC" w14:textId="77777777" w:rsidR="003E22E3" w:rsidRPr="007D1784" w:rsidRDefault="003E22E3" w:rsidP="003E22E3">
            <w:pPr>
              <w:keepNext/>
              <w:keepLines/>
              <w:spacing w:before="120"/>
              <w:rPr>
                <w:rFonts w:eastAsia="Calibri"/>
                <w:lang w:eastAsia="en-US"/>
              </w:rPr>
            </w:pPr>
            <w:r w:rsidRPr="00C35150">
              <w:rPr>
                <w:rFonts w:eastAsia="Calibri"/>
                <w:lang w:eastAsia="en-US"/>
              </w:rPr>
              <w:t>БГЦА</w:t>
            </w:r>
            <w:r>
              <w:rPr>
                <w:rFonts w:eastAsia="Calibri"/>
                <w:lang w:eastAsia="en-US"/>
              </w:rPr>
              <w:t xml:space="preserve">, </w:t>
            </w:r>
            <w:r>
              <w:rPr>
                <w:rFonts w:eastAsia="Calibri"/>
                <w:lang w:eastAsia="en-US"/>
              </w:rPr>
              <w:br/>
              <w:t>орган по аккредитации</w:t>
            </w:r>
          </w:p>
        </w:tc>
        <w:tc>
          <w:tcPr>
            <w:tcW w:w="6060" w:type="dxa"/>
            <w:vAlign w:val="center"/>
          </w:tcPr>
          <w:p w14:paraId="56C97F55" w14:textId="77777777" w:rsidR="003E22E3" w:rsidRPr="00C35150" w:rsidRDefault="003E22E3" w:rsidP="003E22E3">
            <w:pPr>
              <w:keepNext/>
              <w:keepLines/>
              <w:jc w:val="both"/>
              <w:rPr>
                <w:rFonts w:eastAsia="Calibri"/>
                <w:lang w:eastAsia="en-US"/>
              </w:rPr>
            </w:pPr>
            <w:r w:rsidRPr="00C35150">
              <w:rPr>
                <w:rFonts w:eastAsia="Calibri"/>
                <w:lang w:eastAsia="en-US"/>
              </w:rPr>
              <w:t>Республиканское</w:t>
            </w:r>
            <w:r w:rsidRPr="00A650DB">
              <w:rPr>
                <w:rFonts w:eastAsia="Calibri"/>
                <w:lang w:eastAsia="en-US"/>
              </w:rPr>
              <w:t xml:space="preserve"> </w:t>
            </w:r>
            <w:r w:rsidRPr="00C35150">
              <w:rPr>
                <w:rFonts w:eastAsia="Calibri"/>
                <w:lang w:eastAsia="en-US"/>
              </w:rPr>
              <w:t>унитарное</w:t>
            </w:r>
            <w:r w:rsidRPr="00A650DB">
              <w:rPr>
                <w:rFonts w:eastAsia="Calibri"/>
                <w:lang w:eastAsia="en-US"/>
              </w:rPr>
              <w:t xml:space="preserve"> </w:t>
            </w:r>
            <w:r w:rsidRPr="00C35150">
              <w:rPr>
                <w:rFonts w:eastAsia="Calibri"/>
                <w:lang w:eastAsia="en-US"/>
              </w:rPr>
              <w:t>предприятие «Белорусский государственный центр аккредитации»</w:t>
            </w:r>
            <w:r>
              <w:rPr>
                <w:rFonts w:eastAsia="Calibri"/>
                <w:lang w:eastAsia="en-US"/>
              </w:rPr>
              <w:t>;</w:t>
            </w:r>
          </w:p>
        </w:tc>
      </w:tr>
      <w:tr w:rsidR="003E22E3" w:rsidRPr="00C35150" w14:paraId="3C6C07F0" w14:textId="77777777" w:rsidTr="00A76D89">
        <w:trPr>
          <w:trHeight w:val="390"/>
        </w:trPr>
        <w:tc>
          <w:tcPr>
            <w:tcW w:w="2695" w:type="dxa"/>
          </w:tcPr>
          <w:p w14:paraId="67733C3B" w14:textId="77777777" w:rsidR="003E22E3" w:rsidRPr="00C35150" w:rsidRDefault="003E22E3" w:rsidP="003E22E3">
            <w:pPr>
              <w:keepNext/>
              <w:keepLines/>
              <w:spacing w:before="120"/>
              <w:rPr>
                <w:rFonts w:eastAsia="Calibri"/>
                <w:lang w:eastAsia="en-US"/>
              </w:rPr>
            </w:pPr>
            <w:r>
              <w:rPr>
                <w:rFonts w:eastAsia="Calibri"/>
                <w:lang w:eastAsia="en-US"/>
              </w:rPr>
              <w:t>БН</w:t>
            </w:r>
          </w:p>
        </w:tc>
        <w:tc>
          <w:tcPr>
            <w:tcW w:w="6060" w:type="dxa"/>
            <w:vAlign w:val="center"/>
          </w:tcPr>
          <w:p w14:paraId="4ADA86A3" w14:textId="77777777" w:rsidR="003E22E3" w:rsidRPr="00C35150" w:rsidRDefault="003E22E3" w:rsidP="003E22E3">
            <w:pPr>
              <w:keepNext/>
              <w:keepLines/>
              <w:jc w:val="both"/>
              <w:rPr>
                <w:rFonts w:eastAsia="Calibri"/>
                <w:lang w:eastAsia="en-US"/>
              </w:rPr>
            </w:pPr>
            <w:r>
              <w:rPr>
                <w:rFonts w:eastAsia="Calibri"/>
                <w:lang w:eastAsia="en-US"/>
              </w:rPr>
              <w:t>Бумажный носитель;</w:t>
            </w:r>
          </w:p>
        </w:tc>
      </w:tr>
      <w:tr w:rsidR="003E22E3" w:rsidRPr="00C35150" w14:paraId="3D64E7F9" w14:textId="77777777" w:rsidTr="00A76D89">
        <w:trPr>
          <w:trHeight w:val="423"/>
        </w:trPr>
        <w:tc>
          <w:tcPr>
            <w:tcW w:w="2695" w:type="dxa"/>
          </w:tcPr>
          <w:p w14:paraId="17794B2C" w14:textId="77777777" w:rsidR="003E22E3" w:rsidRPr="00C35150" w:rsidRDefault="003E22E3" w:rsidP="003E22E3">
            <w:pPr>
              <w:keepNext/>
              <w:keepLines/>
              <w:spacing w:before="120"/>
              <w:rPr>
                <w:rFonts w:eastAsia="Calibri"/>
                <w:lang w:eastAsia="en-US"/>
              </w:rPr>
            </w:pPr>
            <w:r>
              <w:rPr>
                <w:rFonts w:eastAsia="Calibri"/>
                <w:lang w:eastAsia="en-US"/>
              </w:rPr>
              <w:t>ИС «Аккредитация»</w:t>
            </w:r>
          </w:p>
        </w:tc>
        <w:tc>
          <w:tcPr>
            <w:tcW w:w="6060" w:type="dxa"/>
            <w:vAlign w:val="center"/>
          </w:tcPr>
          <w:p w14:paraId="23458751" w14:textId="77777777" w:rsidR="003E22E3" w:rsidRPr="00C35150" w:rsidRDefault="003E22E3" w:rsidP="003E22E3">
            <w:pPr>
              <w:keepNext/>
              <w:keepLines/>
              <w:jc w:val="both"/>
              <w:rPr>
                <w:rFonts w:eastAsia="Calibri"/>
                <w:lang w:eastAsia="en-US"/>
              </w:rPr>
            </w:pPr>
            <w:r>
              <w:rPr>
                <w:rFonts w:eastAsia="Calibri"/>
                <w:lang w:eastAsia="en-US"/>
              </w:rPr>
              <w:t>Информационная система «Аккредитация»;</w:t>
            </w:r>
          </w:p>
        </w:tc>
      </w:tr>
      <w:tr w:rsidR="003E22E3" w:rsidRPr="00C35150" w14:paraId="6A2C7D89" w14:textId="77777777" w:rsidTr="00A76D89">
        <w:trPr>
          <w:trHeight w:val="423"/>
        </w:trPr>
        <w:tc>
          <w:tcPr>
            <w:tcW w:w="2695" w:type="dxa"/>
          </w:tcPr>
          <w:p w14:paraId="6324021D" w14:textId="77777777" w:rsidR="003E22E3" w:rsidRDefault="003E22E3" w:rsidP="003E22E3">
            <w:pPr>
              <w:keepNext/>
              <w:keepLines/>
              <w:spacing w:before="120"/>
              <w:rPr>
                <w:rFonts w:eastAsia="Calibri"/>
                <w:lang w:eastAsia="en-US"/>
              </w:rPr>
            </w:pPr>
            <w:r>
              <w:rPr>
                <w:rFonts w:eastAsia="Calibri"/>
                <w:lang w:eastAsia="en-US"/>
              </w:rPr>
              <w:t>ЭН</w:t>
            </w:r>
          </w:p>
        </w:tc>
        <w:tc>
          <w:tcPr>
            <w:tcW w:w="6060" w:type="dxa"/>
            <w:vAlign w:val="center"/>
          </w:tcPr>
          <w:p w14:paraId="7771F763" w14:textId="720137D3" w:rsidR="003E22E3" w:rsidRDefault="003E22E3" w:rsidP="003E22E3">
            <w:pPr>
              <w:keepNext/>
              <w:keepLines/>
              <w:jc w:val="both"/>
              <w:rPr>
                <w:rFonts w:eastAsia="Calibri"/>
                <w:lang w:eastAsia="en-US"/>
              </w:rPr>
            </w:pPr>
            <w:r>
              <w:rPr>
                <w:rFonts w:eastAsia="Calibri"/>
                <w:lang w:eastAsia="en-US"/>
              </w:rPr>
              <w:t>Электронный носитель</w:t>
            </w:r>
          </w:p>
        </w:tc>
      </w:tr>
    </w:tbl>
    <w:p w14:paraId="09C012C0" w14:textId="289C0E9E" w:rsidR="002D1718" w:rsidRDefault="002D1718" w:rsidP="002D1718">
      <w:pPr>
        <w:rPr>
          <w:sz w:val="20"/>
          <w:szCs w:val="20"/>
        </w:rPr>
      </w:pPr>
    </w:p>
    <w:p w14:paraId="34ECAF09" w14:textId="77777777" w:rsidR="00B3766F" w:rsidRPr="00EE0CC6" w:rsidRDefault="00B3766F" w:rsidP="00B3766F">
      <w:pPr>
        <w:pStyle w:val="1"/>
        <w:keepLines/>
        <w:spacing w:after="120"/>
        <w:ind w:left="0" w:firstLine="567"/>
        <w:jc w:val="both"/>
        <w:rPr>
          <w:lang w:eastAsia="en-US"/>
        </w:rPr>
      </w:pPr>
      <w:r w:rsidRPr="00EE0CC6">
        <w:rPr>
          <w:lang w:eastAsia="en-US"/>
        </w:rPr>
        <w:t>5</w:t>
      </w:r>
      <w:r w:rsidRPr="001B29ED">
        <w:rPr>
          <w:lang w:val="en-US" w:eastAsia="en-US"/>
        </w:rPr>
        <w:t> </w:t>
      </w:r>
      <w:r w:rsidRPr="00EE0CC6">
        <w:rPr>
          <w:lang w:eastAsia="en-US"/>
        </w:rPr>
        <w:t>ОТВЕТСТВЕННОСТЬ</w:t>
      </w:r>
    </w:p>
    <w:p w14:paraId="7703CE33" w14:textId="77777777" w:rsidR="00B3766F" w:rsidRPr="002D308C" w:rsidRDefault="00B3766F" w:rsidP="00B3766F">
      <w:pPr>
        <w:keepNext/>
        <w:keepLines/>
        <w:ind w:firstLine="567"/>
        <w:jc w:val="both"/>
      </w:pPr>
      <w:r w:rsidRPr="00DF272A">
        <w:rPr>
          <w:b/>
          <w:bCs/>
        </w:rPr>
        <w:t>5.1</w:t>
      </w:r>
      <w:r>
        <w:t> </w:t>
      </w:r>
      <w:r w:rsidRPr="0001507B">
        <w:t>БГЦА нес</w:t>
      </w:r>
      <w:r>
        <w:t>е</w:t>
      </w:r>
      <w:r w:rsidRPr="0001507B">
        <w:t>т ответственность</w:t>
      </w:r>
      <w:r>
        <w:t xml:space="preserve"> за деятельность, касающуюся выдачи знака аккредитации и комбинированных знаков </w:t>
      </w:r>
      <w:r w:rsidRPr="00C35150">
        <w:rPr>
          <w:rFonts w:eastAsia="Calibri"/>
          <w:lang w:eastAsia="en-US"/>
        </w:rPr>
        <w:t>ILAC MRA</w:t>
      </w:r>
      <w:r>
        <w:rPr>
          <w:rFonts w:eastAsia="Calibri"/>
          <w:lang w:eastAsia="en-US"/>
        </w:rPr>
        <w:t xml:space="preserve"> </w:t>
      </w:r>
      <w:r>
        <w:t xml:space="preserve">аккредитованного субъекта, воспроизведения и применения комбинированных знаков </w:t>
      </w:r>
      <w:r w:rsidRPr="00C35150">
        <w:rPr>
          <w:rFonts w:eastAsia="Calibri"/>
          <w:lang w:eastAsia="en-US"/>
        </w:rPr>
        <w:t>ILAC MRA</w:t>
      </w:r>
      <w:r>
        <w:rPr>
          <w:rFonts w:eastAsia="Calibri"/>
          <w:lang w:eastAsia="en-US"/>
        </w:rPr>
        <w:t xml:space="preserve">, а также текстовых ссылок </w:t>
      </w:r>
      <w:r w:rsidRPr="00B21653">
        <w:rPr>
          <w:rFonts w:eastAsia="Calibri"/>
          <w:lang w:eastAsia="en-US"/>
        </w:rPr>
        <w:t>на статус подписанта соглашени</w:t>
      </w:r>
      <w:r>
        <w:rPr>
          <w:rFonts w:eastAsia="Calibri"/>
          <w:lang w:eastAsia="en-US"/>
        </w:rPr>
        <w:t>я</w:t>
      </w:r>
      <w:r w:rsidRPr="00B21653">
        <w:rPr>
          <w:rFonts w:eastAsia="Calibri"/>
          <w:lang w:eastAsia="en-US"/>
        </w:rPr>
        <w:t xml:space="preserve"> ILAC MRA</w:t>
      </w:r>
      <w:r w:rsidRPr="00A76D89">
        <w:rPr>
          <w:rFonts w:eastAsia="Calibri"/>
          <w:lang w:eastAsia="en-US"/>
        </w:rPr>
        <w:t xml:space="preserve"> </w:t>
      </w:r>
      <w:r>
        <w:rPr>
          <w:rFonts w:eastAsia="Calibri"/>
          <w:lang w:eastAsia="en-US"/>
        </w:rPr>
        <w:t xml:space="preserve">в соответствии с </w:t>
      </w:r>
      <w:r w:rsidRPr="0001507B">
        <w:t>действующим законодательством Республики Беларусь</w:t>
      </w:r>
      <w:r>
        <w:t xml:space="preserve"> в области аккредитации</w:t>
      </w:r>
      <w:r w:rsidRPr="0001507B">
        <w:t xml:space="preserve">, </w:t>
      </w:r>
      <w:r>
        <w:t>ГОСТ</w:t>
      </w:r>
      <w:r w:rsidRPr="0001507B">
        <w:t xml:space="preserve"> ISO/IEC 17011 (раздел </w:t>
      </w:r>
      <w:r>
        <w:t>4.3</w:t>
      </w:r>
      <w:r w:rsidRPr="0001507B">
        <w:t>) и настоящей процедур</w:t>
      </w:r>
      <w:r>
        <w:t>ой.</w:t>
      </w:r>
    </w:p>
    <w:p w14:paraId="680A63E0" w14:textId="77777777" w:rsidR="00B3766F" w:rsidRDefault="00B3766F" w:rsidP="00B3766F">
      <w:pPr>
        <w:keepNext/>
        <w:keepLines/>
        <w:ind w:firstLine="567"/>
        <w:jc w:val="both"/>
      </w:pPr>
      <w:r w:rsidRPr="00DF272A">
        <w:rPr>
          <w:b/>
          <w:bCs/>
        </w:rPr>
        <w:t>5.2</w:t>
      </w:r>
      <w:r>
        <w:t> А</w:t>
      </w:r>
      <w:r w:rsidRPr="0001507B">
        <w:t>ккредитованные субъекты несут ответственность</w:t>
      </w:r>
      <w:r>
        <w:t xml:space="preserve"> за деятельность, касающуюся воспроизведения и применения знака аккредитации, комбинированного знака </w:t>
      </w:r>
      <w:r w:rsidRPr="00C35150">
        <w:rPr>
          <w:rFonts w:eastAsia="Calibri"/>
          <w:lang w:eastAsia="en-US"/>
        </w:rPr>
        <w:t>ILAC MRA</w:t>
      </w:r>
      <w:r>
        <w:rPr>
          <w:rFonts w:eastAsia="Calibri"/>
          <w:lang w:eastAsia="en-US"/>
        </w:rPr>
        <w:t xml:space="preserve">, текстовых </w:t>
      </w:r>
      <w:r w:rsidRPr="00B21653">
        <w:rPr>
          <w:rFonts w:eastAsia="Calibri"/>
          <w:lang w:eastAsia="en-US"/>
        </w:rPr>
        <w:t>ссылок на аккредитацию и на статус подписанта соглашени</w:t>
      </w:r>
      <w:r>
        <w:rPr>
          <w:rFonts w:eastAsia="Calibri"/>
          <w:lang w:eastAsia="en-US"/>
        </w:rPr>
        <w:t>я</w:t>
      </w:r>
      <w:r w:rsidRPr="00B21653">
        <w:rPr>
          <w:rFonts w:eastAsia="Calibri"/>
          <w:lang w:eastAsia="en-US"/>
        </w:rPr>
        <w:t xml:space="preserve"> ILAC MRA, </w:t>
      </w:r>
      <w:r w:rsidRPr="0001507B">
        <w:t>предусмотренную действующим законодательством Республики Беларусь</w:t>
      </w:r>
      <w:r>
        <w:t xml:space="preserve"> в области аккредитации и</w:t>
      </w:r>
      <w:r w:rsidRPr="0001507B">
        <w:t xml:space="preserve"> настоящей процедур</w:t>
      </w:r>
      <w:r>
        <w:t>ой</w:t>
      </w:r>
      <w:r w:rsidRPr="0001507B">
        <w:t>.</w:t>
      </w:r>
    </w:p>
    <w:p w14:paraId="63C26D6C" w14:textId="77777777" w:rsidR="00B3766F" w:rsidRDefault="00B3766F" w:rsidP="002D1718">
      <w:pPr>
        <w:rPr>
          <w:sz w:val="20"/>
          <w:szCs w:val="20"/>
        </w:rPr>
      </w:pPr>
    </w:p>
    <w:p w14:paraId="31210A76" w14:textId="77777777" w:rsidR="00B3766F" w:rsidRPr="002D1718" w:rsidRDefault="00B3766F" w:rsidP="002D1718">
      <w:pPr>
        <w:rPr>
          <w:sz w:val="20"/>
          <w:szCs w:val="20"/>
        </w:rPr>
      </w:pPr>
    </w:p>
    <w:p w14:paraId="67C9BE32" w14:textId="2A4D7F97" w:rsidR="00954E4B" w:rsidRPr="00954E4B" w:rsidRDefault="00954E4B" w:rsidP="006C0E4C">
      <w:pPr>
        <w:pStyle w:val="1"/>
        <w:keepLines/>
        <w:spacing w:before="120" w:after="120"/>
        <w:ind w:left="0" w:firstLine="567"/>
        <w:jc w:val="both"/>
        <w:rPr>
          <w:lang w:eastAsia="en-US"/>
        </w:rPr>
      </w:pPr>
      <w:r w:rsidRPr="00954E4B">
        <w:rPr>
          <w:lang w:eastAsia="en-US"/>
        </w:rPr>
        <w:lastRenderedPageBreak/>
        <w:t>6</w:t>
      </w:r>
      <w:r w:rsidRPr="005506CB">
        <w:rPr>
          <w:lang w:eastAsia="en-US"/>
        </w:rPr>
        <w:t> </w:t>
      </w:r>
      <w:r w:rsidRPr="00954E4B">
        <w:rPr>
          <w:lang w:eastAsia="en-US"/>
        </w:rPr>
        <w:t>ПОЛИТИКА</w:t>
      </w:r>
    </w:p>
    <w:p w14:paraId="41927DEC" w14:textId="77777777" w:rsidR="00954E4B" w:rsidRDefault="00954E4B" w:rsidP="006A662B">
      <w:pPr>
        <w:keepNext/>
        <w:keepLines/>
        <w:ind w:firstLine="567"/>
        <w:jc w:val="both"/>
      </w:pPr>
      <w:r w:rsidRPr="00954E4B">
        <w:t xml:space="preserve">Политика БГЦА по применению знака аккредитации и других ссылок на аккредитацию </w:t>
      </w:r>
      <w:r w:rsidR="006C0E34">
        <w:t>устанавливает</w:t>
      </w:r>
      <w:r w:rsidR="006D121F" w:rsidRPr="006D121F">
        <w:t xml:space="preserve"> </w:t>
      </w:r>
      <w:r w:rsidR="00EE0CC6">
        <w:t>изложенные в настоящей процедуре</w:t>
      </w:r>
      <w:r w:rsidR="00EE0CC6" w:rsidRPr="00954E4B">
        <w:t xml:space="preserve"> </w:t>
      </w:r>
      <w:r w:rsidR="006D121F" w:rsidRPr="00954E4B">
        <w:t>требовани</w:t>
      </w:r>
      <w:r w:rsidR="00EE0CC6">
        <w:t>я</w:t>
      </w:r>
      <w:r w:rsidRPr="00954E4B">
        <w:t>:</w:t>
      </w:r>
    </w:p>
    <w:p w14:paraId="2BF5A6F2" w14:textId="77777777" w:rsidR="00954E4B" w:rsidRPr="006D121F" w:rsidRDefault="00954E4B" w:rsidP="006D121F">
      <w:pPr>
        <w:pStyle w:val="affc"/>
        <w:keepNext/>
        <w:keepLines/>
        <w:numPr>
          <w:ilvl w:val="0"/>
          <w:numId w:val="24"/>
        </w:numPr>
        <w:tabs>
          <w:tab w:val="left" w:pos="952"/>
        </w:tabs>
        <w:ind w:left="28" w:firstLine="539"/>
        <w:jc w:val="both"/>
        <w:rPr>
          <w:rFonts w:ascii="Times New Roman" w:eastAsia="Calibri" w:hAnsi="Times New Roman" w:cs="Times New Roman"/>
          <w:sz w:val="24"/>
          <w:szCs w:val="24"/>
          <w:lang w:eastAsia="en-US"/>
        </w:rPr>
      </w:pPr>
      <w:r w:rsidRPr="006D121F">
        <w:rPr>
          <w:rFonts w:ascii="Times New Roman" w:eastAsia="Calibri" w:hAnsi="Times New Roman" w:cs="Times New Roman"/>
          <w:sz w:val="24"/>
          <w:szCs w:val="24"/>
          <w:lang w:eastAsia="en-US"/>
        </w:rPr>
        <w:t>к применению и мониторингу применения знака аккредитации совместно с любым знаком аккредитованного субъекта;</w:t>
      </w:r>
    </w:p>
    <w:p w14:paraId="0A124E16" w14:textId="77777777" w:rsidR="00954E4B" w:rsidRPr="006D121F" w:rsidRDefault="00954E4B" w:rsidP="006D121F">
      <w:pPr>
        <w:pStyle w:val="affc"/>
        <w:keepNext/>
        <w:keepLines/>
        <w:numPr>
          <w:ilvl w:val="0"/>
          <w:numId w:val="24"/>
        </w:numPr>
        <w:tabs>
          <w:tab w:val="left" w:pos="952"/>
        </w:tabs>
        <w:ind w:left="28" w:firstLine="539"/>
        <w:jc w:val="both"/>
        <w:rPr>
          <w:rFonts w:ascii="Times New Roman" w:eastAsia="Calibri" w:hAnsi="Times New Roman" w:cs="Times New Roman"/>
          <w:sz w:val="24"/>
          <w:szCs w:val="24"/>
          <w:lang w:eastAsia="en-US"/>
        </w:rPr>
      </w:pPr>
      <w:r w:rsidRPr="006D121F">
        <w:rPr>
          <w:rFonts w:ascii="Times New Roman" w:eastAsia="Calibri" w:hAnsi="Times New Roman" w:cs="Times New Roman"/>
          <w:sz w:val="24"/>
          <w:szCs w:val="24"/>
          <w:lang w:eastAsia="en-US"/>
        </w:rPr>
        <w:t xml:space="preserve">что знак аккредитации не </w:t>
      </w:r>
      <w:r w:rsidR="006D121F" w:rsidRPr="006D121F">
        <w:rPr>
          <w:rFonts w:ascii="Times New Roman" w:eastAsia="Calibri" w:hAnsi="Times New Roman" w:cs="Times New Roman"/>
          <w:sz w:val="24"/>
          <w:szCs w:val="24"/>
          <w:lang w:eastAsia="en-US"/>
        </w:rPr>
        <w:t>применяется</w:t>
      </w:r>
      <w:r w:rsidRPr="006D121F">
        <w:rPr>
          <w:rFonts w:ascii="Times New Roman" w:eastAsia="Calibri" w:hAnsi="Times New Roman" w:cs="Times New Roman"/>
          <w:sz w:val="24"/>
          <w:szCs w:val="24"/>
          <w:lang w:eastAsia="en-US"/>
        </w:rPr>
        <w:t xml:space="preserve"> отдельно или не </w:t>
      </w:r>
      <w:r w:rsidR="006D121F" w:rsidRPr="006D121F">
        <w:rPr>
          <w:rFonts w:ascii="Times New Roman" w:eastAsia="Calibri" w:hAnsi="Times New Roman" w:cs="Times New Roman"/>
          <w:sz w:val="24"/>
          <w:szCs w:val="24"/>
          <w:lang w:eastAsia="en-US"/>
        </w:rPr>
        <w:t>применяется</w:t>
      </w:r>
      <w:r w:rsidRPr="006D121F">
        <w:rPr>
          <w:rFonts w:ascii="Times New Roman" w:eastAsia="Calibri" w:hAnsi="Times New Roman" w:cs="Times New Roman"/>
          <w:sz w:val="24"/>
          <w:szCs w:val="24"/>
          <w:lang w:eastAsia="en-US"/>
        </w:rPr>
        <w:t xml:space="preserve"> таким образом, который предполагает, что продукция, процесс или услуга </w:t>
      </w:r>
      <w:r w:rsidR="006D121F" w:rsidRPr="006D121F">
        <w:rPr>
          <w:rFonts w:ascii="Times New Roman" w:eastAsia="Calibri" w:hAnsi="Times New Roman" w:cs="Times New Roman"/>
          <w:sz w:val="24"/>
          <w:szCs w:val="24"/>
          <w:lang w:eastAsia="en-US"/>
        </w:rPr>
        <w:t>(</w:t>
      </w:r>
      <w:r w:rsidRPr="006D121F">
        <w:rPr>
          <w:rFonts w:ascii="Times New Roman" w:eastAsia="Calibri" w:hAnsi="Times New Roman" w:cs="Times New Roman"/>
          <w:sz w:val="24"/>
          <w:szCs w:val="24"/>
          <w:lang w:eastAsia="en-US"/>
        </w:rPr>
        <w:t>или любая ее часть) сертифицированы или одобрены органом по аккредитации;</w:t>
      </w:r>
    </w:p>
    <w:p w14:paraId="7B4A4FFF" w14:textId="77777777" w:rsidR="006D121F" w:rsidRPr="006D121F" w:rsidRDefault="00954E4B" w:rsidP="006D121F">
      <w:pPr>
        <w:pStyle w:val="affc"/>
        <w:keepNext/>
        <w:keepLines/>
        <w:numPr>
          <w:ilvl w:val="0"/>
          <w:numId w:val="24"/>
        </w:numPr>
        <w:tabs>
          <w:tab w:val="left" w:pos="952"/>
        </w:tabs>
        <w:ind w:left="28" w:firstLine="539"/>
        <w:jc w:val="both"/>
        <w:rPr>
          <w:rFonts w:ascii="Times New Roman" w:eastAsia="Calibri" w:hAnsi="Times New Roman" w:cs="Times New Roman"/>
          <w:sz w:val="24"/>
          <w:szCs w:val="24"/>
          <w:lang w:eastAsia="en-US"/>
        </w:rPr>
      </w:pPr>
      <w:r w:rsidRPr="006D121F">
        <w:rPr>
          <w:rFonts w:ascii="Times New Roman" w:eastAsia="Calibri" w:hAnsi="Times New Roman" w:cs="Times New Roman"/>
          <w:sz w:val="24"/>
          <w:szCs w:val="24"/>
          <w:lang w:eastAsia="en-US"/>
        </w:rPr>
        <w:t>к воспроизведению знака акк</w:t>
      </w:r>
      <w:r w:rsidR="006D121F">
        <w:rPr>
          <w:rFonts w:ascii="Times New Roman" w:eastAsia="Calibri" w:hAnsi="Times New Roman" w:cs="Times New Roman"/>
          <w:sz w:val="24"/>
          <w:szCs w:val="24"/>
          <w:lang w:eastAsia="en-US"/>
        </w:rPr>
        <w:t>редитации;</w:t>
      </w:r>
    </w:p>
    <w:p w14:paraId="6CEBD7B4" w14:textId="77777777" w:rsidR="006D121F" w:rsidRPr="006D121F" w:rsidRDefault="00954E4B" w:rsidP="006D121F">
      <w:pPr>
        <w:pStyle w:val="affc"/>
        <w:keepNext/>
        <w:keepLines/>
        <w:numPr>
          <w:ilvl w:val="0"/>
          <w:numId w:val="24"/>
        </w:numPr>
        <w:tabs>
          <w:tab w:val="left" w:pos="952"/>
        </w:tabs>
        <w:ind w:left="28" w:firstLine="539"/>
        <w:jc w:val="both"/>
        <w:rPr>
          <w:rFonts w:ascii="Times New Roman" w:eastAsia="Calibri" w:hAnsi="Times New Roman" w:cs="Times New Roman"/>
          <w:sz w:val="24"/>
          <w:szCs w:val="24"/>
          <w:lang w:eastAsia="en-US"/>
        </w:rPr>
      </w:pPr>
      <w:r w:rsidRPr="006D121F">
        <w:rPr>
          <w:rFonts w:ascii="Times New Roman" w:eastAsia="Calibri" w:hAnsi="Times New Roman" w:cs="Times New Roman"/>
          <w:sz w:val="24"/>
          <w:szCs w:val="24"/>
          <w:lang w:eastAsia="en-US"/>
        </w:rPr>
        <w:t>к любым ссылкам на аккредитацию;</w:t>
      </w:r>
    </w:p>
    <w:p w14:paraId="2EBF0E27" w14:textId="77777777" w:rsidR="006D121F" w:rsidRPr="006D121F" w:rsidRDefault="00954E4B" w:rsidP="006D121F">
      <w:pPr>
        <w:pStyle w:val="affc"/>
        <w:keepNext/>
        <w:keepLines/>
        <w:numPr>
          <w:ilvl w:val="0"/>
          <w:numId w:val="24"/>
        </w:numPr>
        <w:tabs>
          <w:tab w:val="left" w:pos="952"/>
        </w:tabs>
        <w:ind w:left="28" w:firstLine="539"/>
        <w:jc w:val="both"/>
        <w:rPr>
          <w:rFonts w:ascii="Times New Roman" w:eastAsia="Calibri" w:hAnsi="Times New Roman" w:cs="Times New Roman"/>
          <w:sz w:val="24"/>
          <w:szCs w:val="24"/>
          <w:lang w:eastAsia="en-US"/>
        </w:rPr>
      </w:pPr>
      <w:r w:rsidRPr="006D121F">
        <w:rPr>
          <w:rFonts w:ascii="Times New Roman" w:eastAsia="Calibri" w:hAnsi="Times New Roman" w:cs="Times New Roman"/>
          <w:sz w:val="24"/>
          <w:szCs w:val="24"/>
          <w:lang w:eastAsia="en-US"/>
        </w:rPr>
        <w:t xml:space="preserve">к </w:t>
      </w:r>
      <w:r w:rsidR="006D121F">
        <w:rPr>
          <w:rFonts w:ascii="Times New Roman" w:eastAsia="Calibri" w:hAnsi="Times New Roman" w:cs="Times New Roman"/>
          <w:sz w:val="24"/>
          <w:szCs w:val="24"/>
          <w:lang w:eastAsia="en-US"/>
        </w:rPr>
        <w:t>применению</w:t>
      </w:r>
      <w:r w:rsidRPr="006D121F">
        <w:rPr>
          <w:rFonts w:ascii="Times New Roman" w:eastAsia="Calibri" w:hAnsi="Times New Roman" w:cs="Times New Roman"/>
          <w:sz w:val="24"/>
          <w:szCs w:val="24"/>
          <w:lang w:eastAsia="en-US"/>
        </w:rPr>
        <w:t xml:space="preserve"> знака аккредитации и ссылок на статус аккредитации в средствах</w:t>
      </w:r>
      <w:r w:rsidR="006D121F" w:rsidRPr="006D121F">
        <w:rPr>
          <w:rFonts w:ascii="Times New Roman" w:eastAsia="Calibri" w:hAnsi="Times New Roman" w:cs="Times New Roman"/>
          <w:sz w:val="24"/>
          <w:szCs w:val="24"/>
          <w:lang w:eastAsia="en-US"/>
        </w:rPr>
        <w:t xml:space="preserve"> </w:t>
      </w:r>
      <w:r w:rsidRPr="006D121F">
        <w:rPr>
          <w:rFonts w:ascii="Times New Roman" w:eastAsia="Calibri" w:hAnsi="Times New Roman" w:cs="Times New Roman"/>
          <w:sz w:val="24"/>
          <w:szCs w:val="24"/>
          <w:lang w:eastAsia="en-US"/>
        </w:rPr>
        <w:t>распространения информации;</w:t>
      </w:r>
    </w:p>
    <w:p w14:paraId="728EA816" w14:textId="77777777" w:rsidR="00954E4B" w:rsidRPr="00954E4B" w:rsidRDefault="00954E4B" w:rsidP="006D121F">
      <w:pPr>
        <w:pStyle w:val="affc"/>
        <w:keepNext/>
        <w:keepLines/>
        <w:numPr>
          <w:ilvl w:val="0"/>
          <w:numId w:val="24"/>
        </w:numPr>
        <w:tabs>
          <w:tab w:val="left" w:pos="952"/>
        </w:tabs>
        <w:ind w:left="28" w:firstLine="539"/>
        <w:jc w:val="both"/>
      </w:pPr>
      <w:r w:rsidRPr="006D121F">
        <w:rPr>
          <w:rFonts w:ascii="Times New Roman" w:eastAsia="Calibri" w:hAnsi="Times New Roman" w:cs="Times New Roman"/>
          <w:sz w:val="24"/>
          <w:szCs w:val="24"/>
          <w:lang w:eastAsia="en-US"/>
        </w:rPr>
        <w:t xml:space="preserve">к </w:t>
      </w:r>
      <w:r w:rsidR="006D121F">
        <w:rPr>
          <w:rFonts w:ascii="Times New Roman" w:eastAsia="Calibri" w:hAnsi="Times New Roman" w:cs="Times New Roman"/>
          <w:sz w:val="24"/>
          <w:szCs w:val="24"/>
          <w:lang w:eastAsia="en-US"/>
        </w:rPr>
        <w:t>аккредитованному субъекту</w:t>
      </w:r>
      <w:r w:rsidRPr="006D121F">
        <w:rPr>
          <w:rFonts w:ascii="Times New Roman" w:eastAsia="Calibri" w:hAnsi="Times New Roman" w:cs="Times New Roman"/>
          <w:sz w:val="24"/>
          <w:szCs w:val="24"/>
          <w:lang w:eastAsia="en-US"/>
        </w:rPr>
        <w:t xml:space="preserve"> по </w:t>
      </w:r>
      <w:r w:rsidR="006D121F">
        <w:rPr>
          <w:rFonts w:ascii="Times New Roman" w:eastAsia="Calibri" w:hAnsi="Times New Roman" w:cs="Times New Roman"/>
          <w:sz w:val="24"/>
          <w:szCs w:val="24"/>
          <w:lang w:eastAsia="en-US"/>
        </w:rPr>
        <w:t>применению</w:t>
      </w:r>
      <w:r w:rsidRPr="006D121F">
        <w:rPr>
          <w:rFonts w:ascii="Times New Roman" w:eastAsia="Calibri" w:hAnsi="Times New Roman" w:cs="Times New Roman"/>
          <w:sz w:val="24"/>
          <w:szCs w:val="24"/>
          <w:lang w:eastAsia="en-US"/>
        </w:rPr>
        <w:t xml:space="preserve"> знака аккредитации и ссылок на</w:t>
      </w:r>
      <w:r w:rsidR="006D121F" w:rsidRPr="006D121F">
        <w:rPr>
          <w:rFonts w:ascii="Times New Roman" w:eastAsia="Calibri" w:hAnsi="Times New Roman" w:cs="Times New Roman"/>
          <w:sz w:val="24"/>
          <w:szCs w:val="24"/>
          <w:lang w:eastAsia="en-US"/>
        </w:rPr>
        <w:t xml:space="preserve"> </w:t>
      </w:r>
      <w:r w:rsidRPr="006D121F">
        <w:rPr>
          <w:rFonts w:ascii="Times New Roman" w:eastAsia="Calibri" w:hAnsi="Times New Roman" w:cs="Times New Roman"/>
          <w:sz w:val="24"/>
          <w:szCs w:val="24"/>
          <w:lang w:eastAsia="en-US"/>
        </w:rPr>
        <w:t>статус</w:t>
      </w:r>
      <w:r w:rsidRPr="00954E4B">
        <w:rPr>
          <w:rFonts w:ascii="Times New Roman" w:hAnsi="Times New Roman"/>
          <w:sz w:val="24"/>
          <w:szCs w:val="24"/>
        </w:rPr>
        <w:t xml:space="preserve"> аккредитации применительно только к конкретным видам деятельности, </w:t>
      </w:r>
      <w:r w:rsidR="006D121F">
        <w:rPr>
          <w:rFonts w:ascii="Times New Roman" w:hAnsi="Times New Roman"/>
          <w:sz w:val="24"/>
          <w:szCs w:val="24"/>
        </w:rPr>
        <w:t>входящим в</w:t>
      </w:r>
      <w:r w:rsidRPr="00954E4B">
        <w:rPr>
          <w:rFonts w:ascii="Times New Roman" w:hAnsi="Times New Roman"/>
          <w:sz w:val="24"/>
          <w:szCs w:val="24"/>
        </w:rPr>
        <w:t xml:space="preserve"> область</w:t>
      </w:r>
      <w:r w:rsidR="006D121F">
        <w:t xml:space="preserve"> </w:t>
      </w:r>
      <w:r w:rsidRPr="00954E4B">
        <w:rPr>
          <w:rFonts w:ascii="Times New Roman" w:hAnsi="Times New Roman"/>
          <w:sz w:val="24"/>
          <w:szCs w:val="24"/>
        </w:rPr>
        <w:t>аккредитации.</w:t>
      </w:r>
    </w:p>
    <w:p w14:paraId="65D33D7D" w14:textId="77777777" w:rsidR="00954E4B" w:rsidRPr="00954E4B" w:rsidRDefault="00954E4B" w:rsidP="006A662B">
      <w:pPr>
        <w:keepNext/>
        <w:keepLines/>
        <w:ind w:firstLine="567"/>
        <w:jc w:val="both"/>
      </w:pPr>
    </w:p>
    <w:p w14:paraId="73EADB05" w14:textId="57A45F63" w:rsidR="00673CD0" w:rsidRPr="006A12D6" w:rsidRDefault="00C172B6" w:rsidP="006A662B">
      <w:pPr>
        <w:pStyle w:val="1"/>
        <w:keepLines/>
        <w:spacing w:after="120"/>
        <w:ind w:left="0" w:firstLine="567"/>
        <w:jc w:val="both"/>
        <w:rPr>
          <w:lang w:eastAsia="en-US"/>
        </w:rPr>
      </w:pPr>
      <w:bookmarkStart w:id="5" w:name="_Toc474831872"/>
      <w:bookmarkEnd w:id="2"/>
      <w:r>
        <w:rPr>
          <w:lang w:eastAsia="en-US"/>
        </w:rPr>
        <w:t>7</w:t>
      </w:r>
      <w:r w:rsidR="003E3407" w:rsidRPr="0001507B">
        <w:rPr>
          <w:lang w:eastAsia="en-US"/>
        </w:rPr>
        <w:t xml:space="preserve"> </w:t>
      </w:r>
      <w:r w:rsidR="00673CD0">
        <w:rPr>
          <w:lang w:eastAsia="en-US"/>
        </w:rPr>
        <w:t>ЛОГОТИП БГЦА</w:t>
      </w:r>
      <w:r w:rsidR="006A12D6">
        <w:rPr>
          <w:lang w:eastAsia="en-US"/>
        </w:rPr>
        <w:t>,</w:t>
      </w:r>
      <w:r w:rsidR="00673CD0">
        <w:rPr>
          <w:lang w:eastAsia="en-US"/>
        </w:rPr>
        <w:t xml:space="preserve"> </w:t>
      </w:r>
      <w:r w:rsidR="006A12D6">
        <w:rPr>
          <w:lang w:eastAsia="en-US"/>
        </w:rPr>
        <w:t xml:space="preserve">ЗНАК АККРЕДИТАЦИИ, </w:t>
      </w:r>
      <w:r w:rsidR="00FF5BE1">
        <w:rPr>
          <w:lang w:eastAsia="en-US"/>
        </w:rPr>
        <w:t xml:space="preserve">КОМБИНИРОВАННЫЙ </w:t>
      </w:r>
      <w:r w:rsidR="006A12D6">
        <w:rPr>
          <w:lang w:eastAsia="en-US"/>
        </w:rPr>
        <w:t xml:space="preserve">ЗНАК </w:t>
      </w:r>
      <w:r w:rsidR="006A12D6">
        <w:rPr>
          <w:lang w:val="en-US" w:eastAsia="en-US"/>
        </w:rPr>
        <w:t>ILAC</w:t>
      </w:r>
      <w:r w:rsidR="006A12D6" w:rsidRPr="006A12D6">
        <w:rPr>
          <w:lang w:eastAsia="en-US"/>
        </w:rPr>
        <w:t xml:space="preserve"> </w:t>
      </w:r>
      <w:r w:rsidR="006A12D6">
        <w:rPr>
          <w:lang w:val="en-US" w:eastAsia="en-US"/>
        </w:rPr>
        <w:t>MRA</w:t>
      </w:r>
      <w:r w:rsidR="00776E62">
        <w:rPr>
          <w:lang w:eastAsia="en-US"/>
        </w:rPr>
        <w:t xml:space="preserve"> </w:t>
      </w:r>
    </w:p>
    <w:p w14:paraId="13E13D44" w14:textId="77777777" w:rsidR="00F8000A" w:rsidRDefault="00C172B6" w:rsidP="00CC7B3C">
      <w:pPr>
        <w:pStyle w:val="1"/>
        <w:keepLines/>
        <w:shd w:val="clear" w:color="auto" w:fill="FFFFFF" w:themeFill="background1"/>
        <w:spacing w:after="120"/>
        <w:ind w:left="0" w:firstLine="567"/>
        <w:jc w:val="both"/>
        <w:rPr>
          <w:lang w:eastAsia="en-US"/>
        </w:rPr>
      </w:pPr>
      <w:r>
        <w:rPr>
          <w:lang w:eastAsia="en-US"/>
        </w:rPr>
        <w:t>7</w:t>
      </w:r>
      <w:r w:rsidR="00673CD0">
        <w:rPr>
          <w:lang w:eastAsia="en-US"/>
        </w:rPr>
        <w:t>.1 </w:t>
      </w:r>
      <w:r w:rsidR="006A12D6">
        <w:rPr>
          <w:lang w:eastAsia="en-US"/>
        </w:rPr>
        <w:t>О</w:t>
      </w:r>
      <w:r w:rsidR="00CC7B3C">
        <w:rPr>
          <w:lang w:eastAsia="en-US"/>
        </w:rPr>
        <w:t>бщие</w:t>
      </w:r>
      <w:r w:rsidR="006A12D6">
        <w:rPr>
          <w:lang w:eastAsia="en-US"/>
        </w:rPr>
        <w:t xml:space="preserve"> </w:t>
      </w:r>
      <w:r w:rsidR="00CC7B3C">
        <w:rPr>
          <w:lang w:eastAsia="en-US"/>
        </w:rPr>
        <w:t>положения</w:t>
      </w:r>
    </w:p>
    <w:p w14:paraId="42F8034A" w14:textId="77777777" w:rsidR="00F8000A" w:rsidRDefault="00C172B6" w:rsidP="006A662B">
      <w:pPr>
        <w:pStyle w:val="1"/>
        <w:keepLines/>
        <w:spacing w:after="120"/>
        <w:ind w:left="0" w:firstLine="567"/>
        <w:jc w:val="both"/>
        <w:rPr>
          <w:lang w:eastAsia="en-US"/>
        </w:rPr>
      </w:pPr>
      <w:r>
        <w:rPr>
          <w:lang w:eastAsia="en-US"/>
        </w:rPr>
        <w:t>7.</w:t>
      </w:r>
      <w:r w:rsidR="001A114E">
        <w:rPr>
          <w:lang w:eastAsia="en-US"/>
        </w:rPr>
        <w:t>1</w:t>
      </w:r>
      <w:r w:rsidR="00673CD0">
        <w:rPr>
          <w:lang w:eastAsia="en-US"/>
        </w:rPr>
        <w:t>.1</w:t>
      </w:r>
      <w:r w:rsidR="002E5CF1">
        <w:rPr>
          <w:lang w:eastAsia="en-US"/>
        </w:rPr>
        <w:t xml:space="preserve"> Логотип БГЦА</w:t>
      </w:r>
    </w:p>
    <w:p w14:paraId="3FA30074" w14:textId="03378AD8" w:rsidR="002E5CF1" w:rsidRDefault="002E5CF1" w:rsidP="002E5CF1">
      <w:pPr>
        <w:keepNext/>
        <w:keepLines/>
        <w:numPr>
          <w:ilvl w:val="1"/>
          <w:numId w:val="0"/>
        </w:numPr>
        <w:ind w:firstLine="567"/>
        <w:jc w:val="both"/>
      </w:pPr>
      <w:r>
        <w:rPr>
          <w:lang w:eastAsia="en-US"/>
        </w:rPr>
        <w:t>Логотип БГЦА является официальны</w:t>
      </w:r>
      <w:r w:rsidR="00F50B52">
        <w:rPr>
          <w:lang w:eastAsia="en-US"/>
        </w:rPr>
        <w:t>м символом для</w:t>
      </w:r>
      <w:r>
        <w:rPr>
          <w:lang w:eastAsia="en-US"/>
        </w:rPr>
        <w:t xml:space="preserve"> </w:t>
      </w:r>
      <w:r w:rsidR="00F50B52">
        <w:t>представления БГЦА</w:t>
      </w:r>
      <w:r w:rsidR="00DA567D">
        <w:t xml:space="preserve"> своей деятельности. Право применения логотипа БГЦА принадлежит </w:t>
      </w:r>
      <w:r w:rsidR="00E12B27">
        <w:t>исключительно</w:t>
      </w:r>
      <w:r w:rsidR="00DA567D">
        <w:t xml:space="preserve"> БГЦА</w:t>
      </w:r>
      <w:r w:rsidR="00F50B52">
        <w:t xml:space="preserve">. </w:t>
      </w:r>
    </w:p>
    <w:p w14:paraId="6B55426C" w14:textId="77777777" w:rsidR="00DA2E85" w:rsidRDefault="00DA2E85" w:rsidP="002E5CF1">
      <w:pPr>
        <w:keepNext/>
        <w:keepLines/>
        <w:numPr>
          <w:ilvl w:val="1"/>
          <w:numId w:val="0"/>
        </w:numPr>
        <w:ind w:firstLine="567"/>
        <w:jc w:val="both"/>
      </w:pPr>
    </w:p>
    <w:p w14:paraId="40E212BC" w14:textId="77777777" w:rsidR="00F50B52" w:rsidRDefault="00F50B52" w:rsidP="00F50B52">
      <w:pPr>
        <w:pStyle w:val="1"/>
        <w:keepLines/>
        <w:spacing w:after="120"/>
        <w:ind w:left="0" w:firstLine="567"/>
        <w:jc w:val="center"/>
        <w:rPr>
          <w:lang w:eastAsia="en-US"/>
        </w:rPr>
      </w:pPr>
      <w:bookmarkStart w:id="6" w:name="_Toc536084512"/>
      <w:bookmarkStart w:id="7" w:name="_Toc536102130"/>
      <w:bookmarkStart w:id="8" w:name="_Toc536800773"/>
      <w:bookmarkStart w:id="9" w:name="_Toc536800859"/>
      <w:bookmarkStart w:id="10" w:name="_Toc536801122"/>
      <w:r w:rsidRPr="00FA58A3">
        <w:rPr>
          <w:b w:val="0"/>
          <w:noProof/>
          <w:sz w:val="22"/>
          <w:szCs w:val="22"/>
        </w:rPr>
        <w:drawing>
          <wp:inline distT="0" distB="0" distL="0" distR="0" wp14:anchorId="5163E697" wp14:editId="00920B19">
            <wp:extent cx="642606" cy="806912"/>
            <wp:effectExtent l="0" t="0" r="5715"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703782" cy="883730"/>
                    </a:xfrm>
                    <a:prstGeom prst="rect">
                      <a:avLst/>
                    </a:prstGeom>
                    <a:noFill/>
                    <a:ln w="9525">
                      <a:noFill/>
                      <a:miter lim="800000"/>
                      <a:headEnd/>
                      <a:tailEnd/>
                    </a:ln>
                  </pic:spPr>
                </pic:pic>
              </a:graphicData>
            </a:graphic>
          </wp:inline>
        </w:drawing>
      </w:r>
      <w:bookmarkEnd w:id="6"/>
      <w:bookmarkEnd w:id="7"/>
      <w:bookmarkEnd w:id="8"/>
      <w:bookmarkEnd w:id="9"/>
      <w:bookmarkEnd w:id="10"/>
    </w:p>
    <w:p w14:paraId="553770F0" w14:textId="04D644BB" w:rsidR="00FD5A79" w:rsidRDefault="00D325E2" w:rsidP="00F11B8E">
      <w:pPr>
        <w:keepNext/>
        <w:keepLines/>
        <w:numPr>
          <w:ilvl w:val="1"/>
          <w:numId w:val="0"/>
        </w:numPr>
        <w:ind w:firstLine="567"/>
        <w:jc w:val="both"/>
        <w:rPr>
          <w:lang w:eastAsia="en-US"/>
        </w:rPr>
      </w:pPr>
      <w:r w:rsidRPr="0001507B">
        <w:t>Юридическую защиту логотипа</w:t>
      </w:r>
      <w:r>
        <w:t xml:space="preserve"> БГЦА</w:t>
      </w:r>
      <w:r w:rsidRPr="0001507B">
        <w:t xml:space="preserve"> гарантирует регистрация его Национальным центром интеллектуальной собственности.</w:t>
      </w:r>
    </w:p>
    <w:p w14:paraId="4F226B58" w14:textId="77777777" w:rsidR="00F11B8E" w:rsidRDefault="00F11B8E" w:rsidP="00F11B8E">
      <w:pPr>
        <w:keepNext/>
        <w:keepLines/>
        <w:numPr>
          <w:ilvl w:val="1"/>
          <w:numId w:val="0"/>
        </w:numPr>
        <w:ind w:firstLine="567"/>
        <w:jc w:val="both"/>
        <w:rPr>
          <w:lang w:eastAsia="en-US"/>
        </w:rPr>
      </w:pPr>
    </w:p>
    <w:p w14:paraId="77744E48" w14:textId="0C4506CC" w:rsidR="00F11B8E" w:rsidRDefault="00C172B6" w:rsidP="00F11B8E">
      <w:pPr>
        <w:pStyle w:val="1"/>
        <w:keepLines/>
        <w:spacing w:after="120"/>
        <w:ind w:left="0" w:firstLine="567"/>
        <w:jc w:val="both"/>
        <w:rPr>
          <w:lang w:eastAsia="en-US"/>
        </w:rPr>
      </w:pPr>
      <w:r>
        <w:rPr>
          <w:lang w:eastAsia="en-US"/>
        </w:rPr>
        <w:t>7.</w:t>
      </w:r>
      <w:r w:rsidR="00673CD0">
        <w:rPr>
          <w:lang w:eastAsia="en-US"/>
        </w:rPr>
        <w:t>1.</w:t>
      </w:r>
      <w:r w:rsidR="0088173C">
        <w:rPr>
          <w:lang w:eastAsia="en-US"/>
        </w:rPr>
        <w:t xml:space="preserve">2 Комбинированный знак </w:t>
      </w:r>
      <w:r w:rsidR="0088173C" w:rsidRPr="00C35150">
        <w:rPr>
          <w:lang w:eastAsia="en-US"/>
        </w:rPr>
        <w:t>ILAC MRA</w:t>
      </w:r>
    </w:p>
    <w:p w14:paraId="6E41610A" w14:textId="2B177F9F" w:rsidR="0088173C" w:rsidRPr="00F11B8E" w:rsidRDefault="00515C0B" w:rsidP="00F11B8E">
      <w:pPr>
        <w:keepNext/>
        <w:keepLines/>
        <w:numPr>
          <w:ilvl w:val="1"/>
          <w:numId w:val="0"/>
        </w:numPr>
        <w:ind w:firstLine="567"/>
        <w:jc w:val="both"/>
        <w:rPr>
          <w:lang w:eastAsia="en-US"/>
        </w:rPr>
      </w:pPr>
      <w:r>
        <w:rPr>
          <w:lang w:eastAsia="en-US"/>
        </w:rPr>
        <w:t xml:space="preserve">Комбинированный знак </w:t>
      </w:r>
      <w:r w:rsidRPr="00F11B8E">
        <w:rPr>
          <w:lang w:eastAsia="en-US"/>
        </w:rPr>
        <w:t xml:space="preserve">ILAC MRA свидетельствует о том, что БГЦА является подписантом Соглашения о взаимном признании ILAC (ILAC MRA) </w:t>
      </w:r>
      <w:r w:rsidR="00F6205C" w:rsidRPr="00F11B8E">
        <w:rPr>
          <w:lang w:eastAsia="en-US"/>
        </w:rPr>
        <w:t xml:space="preserve">и о заключении Соглашения </w:t>
      </w:r>
      <w:r w:rsidR="004374E1" w:rsidRPr="00F11B8E">
        <w:rPr>
          <w:lang w:eastAsia="en-US"/>
        </w:rPr>
        <w:t>между БГЦА и</w:t>
      </w:r>
      <w:r w:rsidRPr="00F11B8E">
        <w:rPr>
          <w:lang w:eastAsia="en-US"/>
        </w:rPr>
        <w:t xml:space="preserve"> ILAC по применению знака ILAC MRA</w:t>
      </w:r>
      <w:r w:rsidR="003A11C7" w:rsidRPr="00F11B8E">
        <w:rPr>
          <w:lang w:eastAsia="en-US"/>
        </w:rPr>
        <w:t xml:space="preserve"> (ILAC R7-F1)</w:t>
      </w:r>
      <w:r w:rsidR="00BD7EC2" w:rsidRPr="00F11B8E">
        <w:rPr>
          <w:lang w:eastAsia="en-US"/>
        </w:rPr>
        <w:t xml:space="preserve"> для следующих аккредитованных субъектов:</w:t>
      </w:r>
    </w:p>
    <w:p w14:paraId="5D34A562" w14:textId="659748A6" w:rsidR="00AD7899" w:rsidRPr="00987A2F" w:rsidRDefault="00AD7899" w:rsidP="00AD7899">
      <w:pPr>
        <w:pStyle w:val="affc"/>
        <w:keepNext/>
        <w:keepLines/>
        <w:numPr>
          <w:ilvl w:val="0"/>
          <w:numId w:val="24"/>
        </w:numPr>
        <w:tabs>
          <w:tab w:val="left" w:pos="851"/>
        </w:tabs>
        <w:ind w:left="28" w:firstLine="539"/>
        <w:jc w:val="both"/>
        <w:rPr>
          <w:rFonts w:ascii="Times New Roman" w:hAnsi="Times New Roman" w:cs="Times New Roman"/>
          <w:sz w:val="24"/>
          <w:szCs w:val="24"/>
          <w:lang w:eastAsia="en-US"/>
        </w:rPr>
      </w:pPr>
      <w:r w:rsidRPr="00987A2F">
        <w:rPr>
          <w:rFonts w:ascii="Times New Roman" w:hAnsi="Times New Roman" w:cs="Times New Roman"/>
          <w:sz w:val="24"/>
          <w:szCs w:val="24"/>
          <w:lang w:eastAsia="en-US"/>
        </w:rPr>
        <w:t>испытательных лабораторий, соответствующих требованиям ГОСТ ISO/IEC 17025</w:t>
      </w:r>
      <w:r>
        <w:rPr>
          <w:rFonts w:ascii="Times New Roman" w:hAnsi="Times New Roman" w:cs="Times New Roman"/>
          <w:sz w:val="24"/>
          <w:szCs w:val="24"/>
          <w:lang w:eastAsia="en-US"/>
        </w:rPr>
        <w:t>;</w:t>
      </w:r>
    </w:p>
    <w:p w14:paraId="47B9780B" w14:textId="77CB056F" w:rsidR="00AD7899" w:rsidRPr="00810EE1" w:rsidRDefault="00AD7899" w:rsidP="00AD7899">
      <w:pPr>
        <w:pStyle w:val="affc"/>
        <w:keepNext/>
        <w:keepLines/>
        <w:numPr>
          <w:ilvl w:val="0"/>
          <w:numId w:val="24"/>
        </w:numPr>
        <w:tabs>
          <w:tab w:val="left" w:pos="851"/>
        </w:tabs>
        <w:ind w:left="28" w:firstLine="539"/>
        <w:jc w:val="both"/>
        <w:rPr>
          <w:rFonts w:ascii="Times New Roman" w:hAnsi="Times New Roman" w:cs="Times New Roman"/>
          <w:sz w:val="24"/>
          <w:szCs w:val="24"/>
          <w:lang w:eastAsia="en-US"/>
        </w:rPr>
      </w:pPr>
      <w:r w:rsidRPr="00810EE1">
        <w:rPr>
          <w:rFonts w:ascii="Times New Roman" w:hAnsi="Times New Roman" w:cs="Times New Roman"/>
          <w:sz w:val="24"/>
          <w:szCs w:val="24"/>
          <w:lang w:eastAsia="en-US"/>
        </w:rPr>
        <w:t>калибровочных лабораторий, соответствующих требованиям ГОСТ ISO/IEC 17025</w:t>
      </w:r>
      <w:r w:rsidR="00925133" w:rsidRPr="00810EE1">
        <w:rPr>
          <w:rFonts w:ascii="Times New Roman" w:hAnsi="Times New Roman" w:cs="Times New Roman"/>
          <w:sz w:val="24"/>
          <w:szCs w:val="24"/>
          <w:lang w:eastAsia="en-US"/>
        </w:rPr>
        <w:t>;</w:t>
      </w:r>
    </w:p>
    <w:p w14:paraId="549D7542" w14:textId="2EEADE71" w:rsidR="00925133" w:rsidRPr="00810EE1" w:rsidRDefault="00925133" w:rsidP="00AD7899">
      <w:pPr>
        <w:pStyle w:val="affc"/>
        <w:keepNext/>
        <w:keepLines/>
        <w:numPr>
          <w:ilvl w:val="0"/>
          <w:numId w:val="24"/>
        </w:numPr>
        <w:tabs>
          <w:tab w:val="left" w:pos="851"/>
        </w:tabs>
        <w:ind w:left="28" w:firstLine="539"/>
        <w:jc w:val="both"/>
        <w:rPr>
          <w:rFonts w:ascii="Times New Roman" w:hAnsi="Times New Roman" w:cs="Times New Roman"/>
          <w:sz w:val="24"/>
          <w:szCs w:val="24"/>
          <w:lang w:eastAsia="en-US"/>
        </w:rPr>
      </w:pPr>
      <w:r w:rsidRPr="00810EE1">
        <w:rPr>
          <w:rFonts w:ascii="Times New Roman" w:hAnsi="Times New Roman" w:cs="Times New Roman"/>
          <w:sz w:val="24"/>
          <w:szCs w:val="24"/>
          <w:lang w:eastAsia="en-US"/>
        </w:rPr>
        <w:t>медицинских лабораторий, соответствующих требованиям СТБ ISO 15189</w:t>
      </w:r>
      <w:r w:rsidR="00953A5A" w:rsidRPr="00810EE1">
        <w:rPr>
          <w:rFonts w:ascii="Times New Roman" w:hAnsi="Times New Roman" w:cs="Times New Roman"/>
          <w:sz w:val="24"/>
          <w:szCs w:val="24"/>
          <w:lang w:eastAsia="en-US"/>
        </w:rPr>
        <w:t>;</w:t>
      </w:r>
    </w:p>
    <w:p w14:paraId="7DAE3172" w14:textId="3D47264A" w:rsidR="00925133" w:rsidRPr="00810EE1" w:rsidRDefault="00925133" w:rsidP="00AD7899">
      <w:pPr>
        <w:pStyle w:val="affc"/>
        <w:keepNext/>
        <w:keepLines/>
        <w:numPr>
          <w:ilvl w:val="0"/>
          <w:numId w:val="24"/>
        </w:numPr>
        <w:tabs>
          <w:tab w:val="left" w:pos="851"/>
        </w:tabs>
        <w:ind w:left="28" w:firstLine="539"/>
        <w:jc w:val="both"/>
        <w:rPr>
          <w:rFonts w:ascii="Times New Roman" w:hAnsi="Times New Roman" w:cs="Times New Roman"/>
          <w:sz w:val="24"/>
          <w:szCs w:val="24"/>
          <w:lang w:eastAsia="en-US"/>
        </w:rPr>
      </w:pPr>
      <w:r w:rsidRPr="00810EE1">
        <w:rPr>
          <w:rFonts w:ascii="Times New Roman" w:hAnsi="Times New Roman" w:cs="Times New Roman"/>
          <w:sz w:val="24"/>
          <w:szCs w:val="24"/>
          <w:lang w:eastAsia="en-US"/>
        </w:rPr>
        <w:t>инспекци</w:t>
      </w:r>
      <w:r w:rsidR="00EF2677" w:rsidRPr="00810EE1">
        <w:rPr>
          <w:rFonts w:ascii="Times New Roman" w:hAnsi="Times New Roman" w:cs="Times New Roman"/>
          <w:sz w:val="24"/>
          <w:szCs w:val="24"/>
          <w:lang w:eastAsia="en-US"/>
        </w:rPr>
        <w:t>онных органов</w:t>
      </w:r>
      <w:r w:rsidRPr="00810EE1">
        <w:rPr>
          <w:rFonts w:ascii="Times New Roman" w:hAnsi="Times New Roman" w:cs="Times New Roman"/>
          <w:sz w:val="24"/>
          <w:szCs w:val="24"/>
          <w:lang w:eastAsia="en-US"/>
        </w:rPr>
        <w:t>, соответствующих требованиям ГОСТ ISO/IEC 17020</w:t>
      </w:r>
      <w:r w:rsidR="00953A5A" w:rsidRPr="00810EE1">
        <w:rPr>
          <w:rFonts w:ascii="Times New Roman" w:hAnsi="Times New Roman" w:cs="Times New Roman"/>
          <w:sz w:val="24"/>
          <w:szCs w:val="24"/>
          <w:lang w:eastAsia="en-US"/>
        </w:rPr>
        <w:t>;</w:t>
      </w:r>
    </w:p>
    <w:p w14:paraId="709AB8BC" w14:textId="438D40AA" w:rsidR="00925133" w:rsidRPr="00810EE1" w:rsidRDefault="00925133" w:rsidP="00AD7899">
      <w:pPr>
        <w:pStyle w:val="affc"/>
        <w:keepNext/>
        <w:keepLines/>
        <w:numPr>
          <w:ilvl w:val="0"/>
          <w:numId w:val="24"/>
        </w:numPr>
        <w:tabs>
          <w:tab w:val="left" w:pos="851"/>
        </w:tabs>
        <w:ind w:left="28" w:firstLine="539"/>
        <w:jc w:val="both"/>
        <w:rPr>
          <w:rFonts w:ascii="Times New Roman" w:hAnsi="Times New Roman" w:cs="Times New Roman"/>
          <w:sz w:val="24"/>
          <w:szCs w:val="24"/>
          <w:lang w:eastAsia="en-US"/>
        </w:rPr>
      </w:pPr>
      <w:r w:rsidRPr="00810EE1">
        <w:rPr>
          <w:rFonts w:ascii="Times New Roman" w:hAnsi="Times New Roman" w:cs="Times New Roman"/>
          <w:sz w:val="24"/>
          <w:szCs w:val="24"/>
          <w:lang w:eastAsia="en-US"/>
        </w:rPr>
        <w:t>провайдеров проверки квалификации, соответствующих требованиям</w:t>
      </w:r>
      <w:r w:rsidR="00063E3A" w:rsidRPr="00810EE1">
        <w:rPr>
          <w:rFonts w:ascii="Times New Roman" w:hAnsi="Times New Roman" w:cs="Times New Roman"/>
          <w:sz w:val="24"/>
          <w:szCs w:val="24"/>
          <w:lang w:eastAsia="en-US"/>
        </w:rPr>
        <w:br/>
      </w:r>
      <w:r w:rsidRPr="00810EE1">
        <w:rPr>
          <w:rFonts w:ascii="Times New Roman" w:hAnsi="Times New Roman" w:cs="Times New Roman"/>
          <w:sz w:val="24"/>
          <w:szCs w:val="24"/>
          <w:lang w:eastAsia="en-US"/>
        </w:rPr>
        <w:t xml:space="preserve"> </w:t>
      </w:r>
      <w:r w:rsidR="00953A5A" w:rsidRPr="00810EE1">
        <w:rPr>
          <w:rFonts w:ascii="Times New Roman" w:hAnsi="Times New Roman" w:cs="Times New Roman"/>
          <w:sz w:val="24"/>
          <w:szCs w:val="24"/>
          <w:lang w:eastAsia="en-US"/>
        </w:rPr>
        <w:t>ГОСТ ISO/IEC 17043.</w:t>
      </w:r>
    </w:p>
    <w:p w14:paraId="720DE151" w14:textId="4C83A618" w:rsidR="006D3129" w:rsidRPr="006C0E4C" w:rsidRDefault="006D3129" w:rsidP="006C0E4C">
      <w:pPr>
        <w:keepNext/>
        <w:keepLines/>
        <w:numPr>
          <w:ilvl w:val="1"/>
          <w:numId w:val="0"/>
        </w:numPr>
        <w:ind w:firstLine="567"/>
        <w:jc w:val="both"/>
        <w:rPr>
          <w:rFonts w:eastAsia="Calibri"/>
          <w:lang w:eastAsia="en-US"/>
        </w:rPr>
      </w:pPr>
      <w:r w:rsidRPr="00810EE1">
        <w:rPr>
          <w:rFonts w:eastAsia="Calibri"/>
          <w:lang w:eastAsia="en-US"/>
        </w:rPr>
        <w:t xml:space="preserve">Комбинированный знак ILAC MRA </w:t>
      </w:r>
      <w:r w:rsidR="00E92957" w:rsidRPr="00810EE1">
        <w:rPr>
          <w:rFonts w:eastAsia="Calibri"/>
          <w:lang w:eastAsia="en-US"/>
        </w:rPr>
        <w:t xml:space="preserve">состоит из </w:t>
      </w:r>
      <w:r w:rsidRPr="00810EE1">
        <w:rPr>
          <w:rFonts w:eastAsia="Calibri"/>
          <w:lang w:eastAsia="en-US"/>
        </w:rPr>
        <w:t>знак</w:t>
      </w:r>
      <w:r w:rsidR="00E92957" w:rsidRPr="00810EE1">
        <w:rPr>
          <w:rFonts w:eastAsia="Calibri"/>
          <w:lang w:eastAsia="en-US"/>
        </w:rPr>
        <w:t>а</w:t>
      </w:r>
      <w:r w:rsidRPr="00810EE1">
        <w:rPr>
          <w:rFonts w:eastAsia="Calibri"/>
          <w:lang w:eastAsia="en-US"/>
        </w:rPr>
        <w:t xml:space="preserve"> ILAC MRA</w:t>
      </w:r>
      <w:r w:rsidR="00E92957" w:rsidRPr="00810EE1">
        <w:rPr>
          <w:rFonts w:eastAsia="Calibri"/>
          <w:lang w:eastAsia="en-US"/>
        </w:rPr>
        <w:t xml:space="preserve"> и </w:t>
      </w:r>
      <w:r w:rsidR="003A11C7" w:rsidRPr="00810EE1">
        <w:rPr>
          <w:rFonts w:eastAsia="Calibri"/>
          <w:lang w:eastAsia="en-US"/>
        </w:rPr>
        <w:t>логотип</w:t>
      </w:r>
      <w:r w:rsidR="00E92957" w:rsidRPr="00810EE1">
        <w:rPr>
          <w:rFonts w:eastAsia="Calibri"/>
          <w:lang w:eastAsia="en-US"/>
        </w:rPr>
        <w:t>а</w:t>
      </w:r>
      <w:r w:rsidRPr="00810EE1">
        <w:rPr>
          <w:rFonts w:eastAsia="Calibri"/>
          <w:lang w:eastAsia="en-US"/>
        </w:rPr>
        <w:t xml:space="preserve"> БГЦА.</w:t>
      </w:r>
    </w:p>
    <w:p w14:paraId="1989D026" w14:textId="77777777" w:rsidR="00515C0B" w:rsidRDefault="00515C0B" w:rsidP="00E92957">
      <w:pPr>
        <w:keepNext/>
        <w:keepLines/>
        <w:numPr>
          <w:ilvl w:val="1"/>
          <w:numId w:val="0"/>
        </w:numPr>
        <w:spacing w:before="120" w:after="120"/>
        <w:ind w:firstLine="567"/>
        <w:jc w:val="center"/>
        <w:rPr>
          <w:lang w:eastAsia="en-US"/>
        </w:rPr>
      </w:pPr>
      <w:r>
        <w:rPr>
          <w:noProof/>
        </w:rPr>
        <w:drawing>
          <wp:inline distT="0" distB="0" distL="0" distR="0" wp14:anchorId="7DC06232" wp14:editId="58840722">
            <wp:extent cx="1274619" cy="667790"/>
            <wp:effectExtent l="0" t="0" r="190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54312" cy="709542"/>
                    </a:xfrm>
                    <a:prstGeom prst="rect">
                      <a:avLst/>
                    </a:prstGeom>
                  </pic:spPr>
                </pic:pic>
              </a:graphicData>
            </a:graphic>
          </wp:inline>
        </w:drawing>
      </w:r>
    </w:p>
    <w:p w14:paraId="56C0E407" w14:textId="241A30C8" w:rsidR="003613FF" w:rsidRPr="00063E3A" w:rsidRDefault="00C412E7" w:rsidP="00063E3A">
      <w:pPr>
        <w:keepNext/>
        <w:keepLines/>
        <w:numPr>
          <w:ilvl w:val="1"/>
          <w:numId w:val="0"/>
        </w:numPr>
        <w:ind w:firstLine="567"/>
        <w:jc w:val="both"/>
        <w:rPr>
          <w:rFonts w:eastAsia="Calibri"/>
          <w:lang w:eastAsia="en-US"/>
        </w:rPr>
      </w:pPr>
      <w:r>
        <w:rPr>
          <w:lang w:eastAsia="en-US"/>
        </w:rPr>
        <w:t>П</w:t>
      </w:r>
      <w:r w:rsidR="006D3129">
        <w:rPr>
          <w:lang w:eastAsia="en-US"/>
        </w:rPr>
        <w:t xml:space="preserve">раво применения комбинированного знака </w:t>
      </w:r>
      <w:r w:rsidR="006D3129">
        <w:rPr>
          <w:rFonts w:eastAsia="Calibri"/>
          <w:lang w:val="en-US" w:eastAsia="en-US"/>
        </w:rPr>
        <w:t>ILAC</w:t>
      </w:r>
      <w:r w:rsidR="006D3129" w:rsidRPr="00515C0B">
        <w:rPr>
          <w:rFonts w:eastAsia="Calibri"/>
          <w:lang w:eastAsia="en-US"/>
        </w:rPr>
        <w:t xml:space="preserve"> </w:t>
      </w:r>
      <w:r w:rsidR="006D3129">
        <w:rPr>
          <w:rFonts w:eastAsia="Calibri"/>
          <w:lang w:val="en-US" w:eastAsia="en-US"/>
        </w:rPr>
        <w:t>MRA</w:t>
      </w:r>
      <w:r w:rsidR="006D3129">
        <w:rPr>
          <w:rFonts w:eastAsia="Calibri"/>
          <w:lang w:eastAsia="en-US"/>
        </w:rPr>
        <w:t xml:space="preserve"> принадлежит </w:t>
      </w:r>
      <w:r w:rsidR="00DA2BE1">
        <w:rPr>
          <w:rFonts w:eastAsia="Calibri"/>
          <w:lang w:eastAsia="en-US"/>
        </w:rPr>
        <w:t xml:space="preserve">исключительно </w:t>
      </w:r>
      <w:r w:rsidR="006D3129">
        <w:rPr>
          <w:rFonts w:eastAsia="Calibri"/>
          <w:lang w:eastAsia="en-US"/>
        </w:rPr>
        <w:t>БГЦА.</w:t>
      </w:r>
    </w:p>
    <w:p w14:paraId="55EDAC0D" w14:textId="37C79452" w:rsidR="00752405" w:rsidRDefault="00C172B6" w:rsidP="001A114E">
      <w:pPr>
        <w:pStyle w:val="1"/>
        <w:keepLines/>
        <w:spacing w:before="120" w:after="120"/>
        <w:ind w:left="0" w:firstLine="567"/>
        <w:jc w:val="both"/>
        <w:rPr>
          <w:lang w:eastAsia="en-US"/>
        </w:rPr>
      </w:pPr>
      <w:r>
        <w:rPr>
          <w:lang w:eastAsia="en-US"/>
        </w:rPr>
        <w:lastRenderedPageBreak/>
        <w:t>7.</w:t>
      </w:r>
      <w:r w:rsidR="00405F28">
        <w:rPr>
          <w:lang w:eastAsia="en-US"/>
        </w:rPr>
        <w:t>1</w:t>
      </w:r>
      <w:r w:rsidR="001A114E">
        <w:rPr>
          <w:lang w:eastAsia="en-US"/>
        </w:rPr>
        <w:t>.</w:t>
      </w:r>
      <w:r w:rsidR="00403871">
        <w:rPr>
          <w:lang w:eastAsia="en-US"/>
        </w:rPr>
        <w:t>3</w:t>
      </w:r>
      <w:r w:rsidR="00752405">
        <w:rPr>
          <w:lang w:eastAsia="en-US"/>
        </w:rPr>
        <w:t> Знак аккредитации</w:t>
      </w:r>
    </w:p>
    <w:p w14:paraId="19EE55E7" w14:textId="57DB4375" w:rsidR="00EC3407" w:rsidRDefault="00EC3407" w:rsidP="00752405">
      <w:pPr>
        <w:keepNext/>
        <w:keepLines/>
        <w:ind w:firstLine="567"/>
        <w:jc w:val="both"/>
        <w:rPr>
          <w:lang w:eastAsia="en-US"/>
        </w:rPr>
      </w:pPr>
      <w:r>
        <w:rPr>
          <w:lang w:eastAsia="en-US"/>
        </w:rPr>
        <w:t>Правила и порядок применения знака аккредитации</w:t>
      </w:r>
      <w:r w:rsidR="005F6D54">
        <w:rPr>
          <w:lang w:eastAsia="en-US"/>
        </w:rPr>
        <w:t xml:space="preserve">, а также содержание и линейные размеры определены </w:t>
      </w:r>
      <w:r>
        <w:rPr>
          <w:lang w:eastAsia="en-US"/>
        </w:rPr>
        <w:t>Правилами аккредитации</w:t>
      </w:r>
      <w:r w:rsidR="005F6D54">
        <w:rPr>
          <w:lang w:eastAsia="en-US"/>
        </w:rPr>
        <w:t>.</w:t>
      </w:r>
    </w:p>
    <w:p w14:paraId="676236F6" w14:textId="11B7BD3E" w:rsidR="00D665B4" w:rsidRDefault="00D665B4" w:rsidP="00752405">
      <w:pPr>
        <w:keepNext/>
        <w:keepLines/>
        <w:ind w:firstLine="567"/>
        <w:jc w:val="both"/>
        <w:rPr>
          <w:lang w:eastAsia="en-US"/>
        </w:rPr>
      </w:pPr>
      <w:r>
        <w:rPr>
          <w:rFonts w:eastAsia="Calibri"/>
          <w:lang w:eastAsia="en-US"/>
        </w:rPr>
        <w:t>Знак аккредитации выдается органом по аккредитации для применения аккредитованными субъектами с целью идентификации их статуса аккредитации.</w:t>
      </w:r>
    </w:p>
    <w:p w14:paraId="3DE3767A" w14:textId="7DFC1608" w:rsidR="00752405" w:rsidRPr="0001507B" w:rsidRDefault="00752405" w:rsidP="00752405">
      <w:pPr>
        <w:keepNext/>
        <w:keepLines/>
        <w:ind w:firstLine="567"/>
        <w:jc w:val="both"/>
        <w:rPr>
          <w:rFonts w:eastAsia="Calibri"/>
        </w:rPr>
      </w:pPr>
      <w:r w:rsidRPr="0001507B">
        <w:rPr>
          <w:rFonts w:eastAsia="Calibri"/>
        </w:rPr>
        <w:t>Знак аккредитации представляет собой прямоугольную рамку, состоящую из трех полей,</w:t>
      </w:r>
      <w:r>
        <w:rPr>
          <w:rFonts w:eastAsia="Calibri"/>
        </w:rPr>
        <w:t xml:space="preserve"> содержащих</w:t>
      </w:r>
      <w:r w:rsidRPr="0001507B">
        <w:rPr>
          <w:rFonts w:eastAsia="Calibri"/>
        </w:rPr>
        <w:t>:</w:t>
      </w:r>
    </w:p>
    <w:p w14:paraId="5A44EA81" w14:textId="77777777" w:rsidR="00752405" w:rsidRPr="0001507B" w:rsidRDefault="00752405" w:rsidP="00752405">
      <w:pPr>
        <w:keepNext/>
        <w:keepLines/>
        <w:numPr>
          <w:ilvl w:val="0"/>
          <w:numId w:val="3"/>
        </w:numPr>
        <w:ind w:firstLine="567"/>
        <w:jc w:val="both"/>
        <w:rPr>
          <w:rFonts w:eastAsia="Calibri"/>
          <w:lang w:eastAsia="en-US"/>
        </w:rPr>
      </w:pPr>
      <w:r w:rsidRPr="0001507B">
        <w:rPr>
          <w:rFonts w:eastAsia="Calibri"/>
          <w:lang w:eastAsia="en-US"/>
        </w:rPr>
        <w:t>аббревиатур</w:t>
      </w:r>
      <w:r w:rsidR="00C37E2E">
        <w:rPr>
          <w:rFonts w:eastAsia="Calibri"/>
          <w:lang w:eastAsia="en-US"/>
        </w:rPr>
        <w:t>у</w:t>
      </w:r>
      <w:r w:rsidRPr="0001507B">
        <w:rPr>
          <w:rFonts w:eastAsia="Calibri"/>
          <w:lang w:eastAsia="en-US"/>
        </w:rPr>
        <w:t xml:space="preserve"> </w:t>
      </w:r>
      <w:r w:rsidR="00C37E2E">
        <w:rPr>
          <w:rFonts w:eastAsia="Calibri"/>
          <w:lang w:eastAsia="en-US"/>
        </w:rPr>
        <w:t xml:space="preserve">БГЦА на русском и </w:t>
      </w:r>
      <w:r w:rsidR="00C37E2E" w:rsidRPr="0001507B">
        <w:rPr>
          <w:rFonts w:eastAsia="Calibri"/>
          <w:lang w:eastAsia="en-US"/>
        </w:rPr>
        <w:t xml:space="preserve">английском языках </w:t>
      </w:r>
      <w:r w:rsidR="00C37E2E">
        <w:rPr>
          <w:rFonts w:eastAsia="Calibri"/>
          <w:lang w:eastAsia="en-US"/>
        </w:rPr>
        <w:t>соответстве</w:t>
      </w:r>
      <w:r w:rsidRPr="0001507B">
        <w:rPr>
          <w:rFonts w:eastAsia="Calibri"/>
          <w:lang w:eastAsia="en-US"/>
        </w:rPr>
        <w:t>нно: «БГЦА» и «BSCA»;</w:t>
      </w:r>
    </w:p>
    <w:p w14:paraId="20E53BF2" w14:textId="77777777" w:rsidR="00F57981" w:rsidRDefault="00752405" w:rsidP="00752405">
      <w:pPr>
        <w:keepNext/>
        <w:keepLines/>
        <w:numPr>
          <w:ilvl w:val="0"/>
          <w:numId w:val="3"/>
        </w:numPr>
        <w:ind w:firstLine="567"/>
        <w:jc w:val="both"/>
        <w:rPr>
          <w:rFonts w:eastAsia="Calibri"/>
          <w:lang w:eastAsia="en-US"/>
        </w:rPr>
      </w:pPr>
      <w:r w:rsidRPr="0001507B">
        <w:rPr>
          <w:rFonts w:eastAsia="Calibri"/>
          <w:lang w:eastAsia="en-US"/>
        </w:rPr>
        <w:t>регистрационный номер аттестата аккредитации (уникальный номер) аккредитованного субъекта</w:t>
      </w:r>
      <w:r w:rsidR="00C37E2E">
        <w:rPr>
          <w:rFonts w:eastAsia="Calibri"/>
          <w:lang w:eastAsia="en-US"/>
        </w:rPr>
        <w:t xml:space="preserve"> </w:t>
      </w:r>
      <w:r w:rsidR="00C37E2E">
        <w:rPr>
          <w:rFonts w:eastAsia="Calibri"/>
          <w:lang w:val="en-US" w:eastAsia="en-US"/>
        </w:rPr>
        <w:t>BY</w:t>
      </w:r>
      <w:r w:rsidR="00C37E2E" w:rsidRPr="00C37E2E">
        <w:rPr>
          <w:rFonts w:eastAsia="Calibri"/>
          <w:lang w:eastAsia="en-US"/>
        </w:rPr>
        <w:t xml:space="preserve">/112 </w:t>
      </w:r>
      <w:r w:rsidR="00C37E2E">
        <w:rPr>
          <w:rFonts w:eastAsia="Calibri"/>
          <w:lang w:eastAsia="en-US"/>
        </w:rPr>
        <w:t>Х</w:t>
      </w:r>
      <w:r w:rsidR="00C37E2E" w:rsidRPr="00C37E2E">
        <w:rPr>
          <w:rFonts w:eastAsia="Calibri"/>
          <w:lang w:eastAsia="en-US"/>
        </w:rPr>
        <w:t>.</w:t>
      </w:r>
      <w:r w:rsidR="00C37E2E">
        <w:rPr>
          <w:rFonts w:eastAsia="Calibri"/>
          <w:lang w:val="en-US" w:eastAsia="en-US"/>
        </w:rPr>
        <w:t>YYYY</w:t>
      </w:r>
      <w:r w:rsidR="00F57981">
        <w:rPr>
          <w:rFonts w:eastAsia="Calibri"/>
          <w:lang w:eastAsia="en-US"/>
        </w:rPr>
        <w:t xml:space="preserve"> (для лабораторий, инспекционных органов, провайдеров проверки квалификации) </w:t>
      </w:r>
      <w:r w:rsidR="00E6050F">
        <w:rPr>
          <w:rFonts w:eastAsia="Calibri"/>
          <w:lang w:eastAsia="en-US"/>
        </w:rPr>
        <w:t>и</w:t>
      </w:r>
      <w:r w:rsidR="00F57981">
        <w:rPr>
          <w:rFonts w:eastAsia="Calibri"/>
          <w:lang w:eastAsia="en-US"/>
        </w:rPr>
        <w:t xml:space="preserve"> </w:t>
      </w:r>
      <w:r w:rsidR="00F57981">
        <w:rPr>
          <w:rFonts w:eastAsia="Calibri"/>
          <w:lang w:val="en-US" w:eastAsia="en-US"/>
        </w:rPr>
        <w:t>BY</w:t>
      </w:r>
      <w:r w:rsidR="00F57981" w:rsidRPr="00F57981">
        <w:rPr>
          <w:rFonts w:eastAsia="Calibri"/>
          <w:lang w:eastAsia="en-US"/>
        </w:rPr>
        <w:t xml:space="preserve">/112 </w:t>
      </w:r>
      <w:r w:rsidR="00F57981">
        <w:rPr>
          <w:rFonts w:eastAsia="Calibri"/>
          <w:lang w:eastAsia="en-US"/>
        </w:rPr>
        <w:t>ХХХ.</w:t>
      </w:r>
      <w:r w:rsidR="00F57981">
        <w:rPr>
          <w:rFonts w:eastAsia="Calibri"/>
          <w:lang w:val="en-US" w:eastAsia="en-US"/>
        </w:rPr>
        <w:t>YY</w:t>
      </w:r>
      <w:r w:rsidR="00F57981" w:rsidRPr="00F57981">
        <w:rPr>
          <w:rFonts w:eastAsia="Calibri"/>
          <w:lang w:eastAsia="en-US"/>
        </w:rPr>
        <w:t xml:space="preserve"> </w:t>
      </w:r>
      <w:r w:rsidR="00F57981">
        <w:rPr>
          <w:rFonts w:eastAsia="Calibri"/>
          <w:lang w:eastAsia="en-US"/>
        </w:rPr>
        <w:t>(для органов по сертификации);</w:t>
      </w:r>
    </w:p>
    <w:p w14:paraId="153967AB" w14:textId="77777777" w:rsidR="00752405" w:rsidRPr="0001507B" w:rsidRDefault="00752405" w:rsidP="00752405">
      <w:pPr>
        <w:keepNext/>
        <w:keepLines/>
        <w:numPr>
          <w:ilvl w:val="0"/>
          <w:numId w:val="3"/>
        </w:numPr>
        <w:ind w:firstLine="567"/>
        <w:jc w:val="both"/>
        <w:rPr>
          <w:rFonts w:eastAsia="Calibri"/>
          <w:lang w:eastAsia="en-US"/>
        </w:rPr>
      </w:pPr>
      <w:r w:rsidRPr="0001507B">
        <w:rPr>
          <w:rFonts w:eastAsia="Calibri"/>
          <w:lang w:eastAsia="en-US"/>
        </w:rPr>
        <w:t>обозначени</w:t>
      </w:r>
      <w:r w:rsidR="00C37E2E">
        <w:rPr>
          <w:rFonts w:eastAsia="Calibri"/>
          <w:lang w:eastAsia="en-US"/>
        </w:rPr>
        <w:t>е</w:t>
      </w:r>
      <w:r w:rsidRPr="0001507B">
        <w:rPr>
          <w:rFonts w:eastAsia="Calibri"/>
          <w:lang w:eastAsia="en-US"/>
        </w:rPr>
        <w:t xml:space="preserve"> </w:t>
      </w:r>
      <w:r w:rsidR="00F05CA0">
        <w:rPr>
          <w:rFonts w:eastAsia="Calibri"/>
          <w:lang w:eastAsia="en-US"/>
        </w:rPr>
        <w:t>схемы аккредитации</w:t>
      </w:r>
      <w:r w:rsidR="00C37E2E" w:rsidRPr="00C37E2E">
        <w:rPr>
          <w:rFonts w:eastAsia="Calibri"/>
          <w:lang w:eastAsia="en-US"/>
        </w:rPr>
        <w:t xml:space="preserve"> </w:t>
      </w:r>
      <w:r w:rsidR="00F05B2E">
        <w:rPr>
          <w:rFonts w:eastAsia="Calibri"/>
          <w:lang w:eastAsia="en-US"/>
        </w:rPr>
        <w:t>и</w:t>
      </w:r>
      <w:r w:rsidR="00F57981">
        <w:rPr>
          <w:rFonts w:eastAsia="Calibri"/>
          <w:lang w:eastAsia="en-US"/>
        </w:rPr>
        <w:t xml:space="preserve">, при необходимости, обозначение </w:t>
      </w:r>
      <w:r w:rsidRPr="0001507B">
        <w:rPr>
          <w:rFonts w:eastAsia="Calibri"/>
          <w:lang w:eastAsia="en-US"/>
        </w:rPr>
        <w:t xml:space="preserve">стандартов, устанавливающих дополнительные критерии </w:t>
      </w:r>
      <w:r w:rsidR="00C37E2E" w:rsidRPr="0001507B">
        <w:rPr>
          <w:rFonts w:eastAsia="Calibri"/>
          <w:lang w:eastAsia="en-US"/>
        </w:rPr>
        <w:t xml:space="preserve">к конкретным видам </w:t>
      </w:r>
      <w:r w:rsidR="00C37E2E">
        <w:rPr>
          <w:rFonts w:eastAsia="Calibri"/>
          <w:lang w:eastAsia="en-US"/>
        </w:rPr>
        <w:t>деятельности по оценке соответствия</w:t>
      </w:r>
      <w:r w:rsidRPr="0001507B">
        <w:rPr>
          <w:rFonts w:eastAsia="Calibri"/>
          <w:lang w:eastAsia="en-US"/>
        </w:rPr>
        <w:t>.</w:t>
      </w:r>
    </w:p>
    <w:p w14:paraId="564AB9CD" w14:textId="77777777" w:rsidR="006D3129" w:rsidRDefault="001118D5" w:rsidP="00E61FAE">
      <w:pPr>
        <w:keepNext/>
        <w:keepLines/>
        <w:numPr>
          <w:ilvl w:val="1"/>
          <w:numId w:val="0"/>
        </w:numPr>
        <w:ind w:firstLine="567"/>
        <w:jc w:val="center"/>
        <w:rPr>
          <w:lang w:eastAsia="en-US"/>
        </w:rPr>
      </w:pPr>
      <w:r>
        <w:rPr>
          <w:noProof/>
        </w:rPr>
        <w:drawing>
          <wp:inline distT="0" distB="0" distL="0" distR="0" wp14:anchorId="0F5733DB" wp14:editId="79734F6F">
            <wp:extent cx="1715539" cy="889462"/>
            <wp:effectExtent l="0" t="0" r="0" b="635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5539" cy="889462"/>
                    </a:xfrm>
                    <a:prstGeom prst="rect">
                      <a:avLst/>
                    </a:prstGeom>
                    <a:noFill/>
                    <a:ln>
                      <a:noFill/>
                    </a:ln>
                  </pic:spPr>
                </pic:pic>
              </a:graphicData>
            </a:graphic>
          </wp:inline>
        </w:drawing>
      </w:r>
    </w:p>
    <w:p w14:paraId="0BC6CD89" w14:textId="77777777" w:rsidR="00E6050F" w:rsidRPr="00F6205C" w:rsidRDefault="00E6050F" w:rsidP="006D3129">
      <w:pPr>
        <w:keepNext/>
        <w:keepLines/>
        <w:numPr>
          <w:ilvl w:val="1"/>
          <w:numId w:val="0"/>
        </w:numPr>
        <w:ind w:firstLine="567"/>
        <w:jc w:val="both"/>
        <w:rPr>
          <w:rFonts w:eastAsia="Calibri"/>
          <w:lang w:eastAsia="en-US"/>
        </w:rPr>
      </w:pPr>
      <w:r w:rsidRPr="00F6205C">
        <w:rPr>
          <w:rFonts w:eastAsia="Calibri"/>
          <w:lang w:eastAsia="en-US"/>
        </w:rPr>
        <w:t xml:space="preserve">Примеры изображения знака аккредитации БГЦА для различных видов </w:t>
      </w:r>
      <w:r w:rsidR="003A11C7">
        <w:rPr>
          <w:rFonts w:eastAsia="Calibri"/>
          <w:lang w:eastAsia="en-US"/>
        </w:rPr>
        <w:t xml:space="preserve">аккредитованных </w:t>
      </w:r>
      <w:r w:rsidRPr="00F6205C">
        <w:rPr>
          <w:rFonts w:eastAsia="Calibri"/>
          <w:lang w:eastAsia="en-US"/>
        </w:rPr>
        <w:t xml:space="preserve">субъектов приведены в </w:t>
      </w:r>
      <w:r w:rsidRPr="003D03AC">
        <w:rPr>
          <w:rFonts w:eastAsia="Calibri"/>
          <w:lang w:eastAsia="en-US"/>
        </w:rPr>
        <w:t xml:space="preserve">приложении </w:t>
      </w:r>
      <w:r w:rsidR="006639DC">
        <w:rPr>
          <w:rFonts w:eastAsia="Calibri"/>
          <w:lang w:eastAsia="en-US"/>
        </w:rPr>
        <w:t>1</w:t>
      </w:r>
      <w:r w:rsidRPr="003D03AC">
        <w:rPr>
          <w:rFonts w:eastAsia="Calibri"/>
          <w:lang w:eastAsia="en-US"/>
        </w:rPr>
        <w:t>.</w:t>
      </w:r>
    </w:p>
    <w:p w14:paraId="64C7AF00" w14:textId="57BB6077" w:rsidR="006D3129" w:rsidRDefault="00091B6F" w:rsidP="006D3129">
      <w:pPr>
        <w:keepNext/>
        <w:keepLines/>
        <w:numPr>
          <w:ilvl w:val="1"/>
          <w:numId w:val="0"/>
        </w:numPr>
        <w:ind w:firstLine="567"/>
        <w:jc w:val="both"/>
        <w:rPr>
          <w:lang w:eastAsia="en-US"/>
        </w:rPr>
      </w:pPr>
      <w:r>
        <w:rPr>
          <w:lang w:eastAsia="en-US"/>
        </w:rPr>
        <w:t xml:space="preserve">Знак аккредитации БГЦА предоставляется аккредитованным субъектам </w:t>
      </w:r>
      <w:r w:rsidR="00F6664C">
        <w:rPr>
          <w:lang w:eastAsia="en-US"/>
        </w:rPr>
        <w:t xml:space="preserve">в порядке в соответствии </w:t>
      </w:r>
      <w:r w:rsidR="00F6664C" w:rsidRPr="003D03AC">
        <w:rPr>
          <w:rFonts w:eastAsia="Calibri"/>
          <w:lang w:eastAsia="en-US"/>
        </w:rPr>
        <w:t>с п.</w:t>
      </w:r>
      <w:r w:rsidR="00C540B6" w:rsidRPr="003D03AC">
        <w:rPr>
          <w:rFonts w:eastAsia="Calibri"/>
          <w:lang w:eastAsia="en-US"/>
        </w:rPr>
        <w:t xml:space="preserve"> </w:t>
      </w:r>
      <w:r w:rsidR="00C172B6" w:rsidRPr="003D03AC">
        <w:rPr>
          <w:rFonts w:eastAsia="Calibri"/>
          <w:lang w:eastAsia="en-US"/>
        </w:rPr>
        <w:t>7.</w:t>
      </w:r>
      <w:r w:rsidR="00C540B6" w:rsidRPr="003D03AC">
        <w:rPr>
          <w:rFonts w:eastAsia="Calibri"/>
          <w:lang w:eastAsia="en-US"/>
        </w:rPr>
        <w:t>4.1</w:t>
      </w:r>
      <w:r w:rsidR="00F6664C" w:rsidRPr="003D03AC">
        <w:rPr>
          <w:rFonts w:eastAsia="Calibri"/>
          <w:lang w:eastAsia="en-US"/>
        </w:rPr>
        <w:t xml:space="preserve"> настоящей процедуры</w:t>
      </w:r>
      <w:r w:rsidRPr="003D03AC">
        <w:rPr>
          <w:lang w:eastAsia="en-US"/>
        </w:rPr>
        <w:t>.</w:t>
      </w:r>
    </w:p>
    <w:p w14:paraId="5B916F9C" w14:textId="7E91D112" w:rsidR="00221E29" w:rsidRPr="00810EE1" w:rsidRDefault="00C172B6" w:rsidP="003D03AC">
      <w:pPr>
        <w:pStyle w:val="1"/>
        <w:keepLines/>
        <w:spacing w:before="120" w:after="120"/>
        <w:ind w:left="0" w:firstLine="567"/>
        <w:jc w:val="both"/>
        <w:rPr>
          <w:lang w:eastAsia="en-US"/>
        </w:rPr>
      </w:pPr>
      <w:r w:rsidRPr="00810EE1">
        <w:rPr>
          <w:lang w:eastAsia="en-US"/>
        </w:rPr>
        <w:t>7.</w:t>
      </w:r>
      <w:r w:rsidR="00405F28" w:rsidRPr="00810EE1">
        <w:rPr>
          <w:lang w:eastAsia="en-US"/>
        </w:rPr>
        <w:t>1.</w:t>
      </w:r>
      <w:r w:rsidR="00403871">
        <w:rPr>
          <w:lang w:eastAsia="en-US"/>
        </w:rPr>
        <w:t>4</w:t>
      </w:r>
      <w:r w:rsidR="00221E29" w:rsidRPr="00810EE1">
        <w:rPr>
          <w:lang w:eastAsia="en-US"/>
        </w:rPr>
        <w:t xml:space="preserve"> Комбинированный знак ILAC MRA аккредитованного субъекта</w:t>
      </w:r>
    </w:p>
    <w:p w14:paraId="7573A0FD" w14:textId="1BCE1F35" w:rsidR="00292051" w:rsidRDefault="00292051" w:rsidP="006D3129">
      <w:pPr>
        <w:keepNext/>
        <w:keepLines/>
        <w:numPr>
          <w:ilvl w:val="1"/>
          <w:numId w:val="0"/>
        </w:numPr>
        <w:ind w:firstLine="567"/>
        <w:jc w:val="both"/>
        <w:rPr>
          <w:lang w:eastAsia="en-US"/>
        </w:rPr>
      </w:pPr>
      <w:r w:rsidRPr="00810EE1">
        <w:rPr>
          <w:lang w:eastAsia="en-US"/>
        </w:rPr>
        <w:t>Аккредитованные испытательные</w:t>
      </w:r>
      <w:r w:rsidR="00327406" w:rsidRPr="00810EE1">
        <w:rPr>
          <w:lang w:eastAsia="en-US"/>
        </w:rPr>
        <w:t xml:space="preserve">, </w:t>
      </w:r>
      <w:r w:rsidRPr="00810EE1">
        <w:rPr>
          <w:lang w:eastAsia="en-US"/>
        </w:rPr>
        <w:t>калибровочные</w:t>
      </w:r>
      <w:r w:rsidR="00327406" w:rsidRPr="00810EE1">
        <w:rPr>
          <w:lang w:eastAsia="en-US"/>
        </w:rPr>
        <w:t>, медицинские</w:t>
      </w:r>
      <w:r w:rsidRPr="00810EE1">
        <w:rPr>
          <w:lang w:eastAsia="en-US"/>
        </w:rPr>
        <w:t xml:space="preserve"> лаборатории</w:t>
      </w:r>
      <w:r w:rsidR="00327406" w:rsidRPr="00810EE1">
        <w:rPr>
          <w:lang w:eastAsia="en-US"/>
        </w:rPr>
        <w:t>, инспекционные органы и провайдеры проверки квалификации</w:t>
      </w:r>
      <w:r w:rsidRPr="00810EE1">
        <w:rPr>
          <w:lang w:eastAsia="en-US"/>
        </w:rPr>
        <w:t xml:space="preserve"> могут применять комбинированный знак ILAC MRA аккредитованного субъекта для демонстрации того, что их компетентность подтверждена органом по аккредитации-подписантом </w:t>
      </w:r>
      <w:r w:rsidRPr="00810EE1">
        <w:rPr>
          <w:rFonts w:eastAsia="Calibri"/>
          <w:lang w:eastAsia="en-US"/>
        </w:rPr>
        <w:t xml:space="preserve">Соглашения </w:t>
      </w:r>
      <w:r w:rsidRPr="00810EE1">
        <w:rPr>
          <w:lang w:eastAsia="en-US"/>
        </w:rPr>
        <w:t>ILAC MRA</w:t>
      </w:r>
      <w:r w:rsidRPr="00810EE1">
        <w:rPr>
          <w:rFonts w:eastAsia="Calibri"/>
          <w:lang w:eastAsia="en-US"/>
        </w:rPr>
        <w:t>.</w:t>
      </w:r>
    </w:p>
    <w:p w14:paraId="6FF40AA2" w14:textId="5CF3A2C7" w:rsidR="003D03AC" w:rsidRDefault="007574EF" w:rsidP="006D3129">
      <w:pPr>
        <w:keepNext/>
        <w:keepLines/>
        <w:numPr>
          <w:ilvl w:val="1"/>
          <w:numId w:val="0"/>
        </w:numPr>
        <w:ind w:firstLine="567"/>
        <w:jc w:val="both"/>
        <w:rPr>
          <w:lang w:eastAsia="en-US"/>
        </w:rPr>
      </w:pPr>
      <w:r>
        <w:rPr>
          <w:lang w:eastAsia="en-US"/>
        </w:rPr>
        <w:t xml:space="preserve">Комбинированный знак </w:t>
      </w:r>
      <w:r w:rsidRPr="00221E29">
        <w:rPr>
          <w:lang w:eastAsia="en-US"/>
        </w:rPr>
        <w:t xml:space="preserve">ILAC MRA </w:t>
      </w:r>
      <w:r>
        <w:rPr>
          <w:lang w:eastAsia="en-US"/>
        </w:rPr>
        <w:t xml:space="preserve">аккредитованного субъекта </w:t>
      </w:r>
      <w:r w:rsidR="001D01BF">
        <w:rPr>
          <w:lang w:eastAsia="en-US"/>
        </w:rPr>
        <w:t xml:space="preserve">представляет собой комбинацию знака </w:t>
      </w:r>
      <w:r w:rsidR="001D01BF" w:rsidRPr="00221E29">
        <w:rPr>
          <w:lang w:eastAsia="en-US"/>
        </w:rPr>
        <w:t>ILAC MRA</w:t>
      </w:r>
      <w:r w:rsidR="001D01BF">
        <w:rPr>
          <w:lang w:eastAsia="en-US"/>
        </w:rPr>
        <w:t xml:space="preserve"> и знака аккредитации</w:t>
      </w:r>
      <w:r w:rsidR="00292051">
        <w:rPr>
          <w:lang w:eastAsia="en-US"/>
        </w:rPr>
        <w:t>.</w:t>
      </w:r>
      <w:r w:rsidR="001D01BF">
        <w:rPr>
          <w:lang w:eastAsia="en-US"/>
        </w:rPr>
        <w:t xml:space="preserve"> </w:t>
      </w:r>
      <w:r w:rsidR="00222120">
        <w:rPr>
          <w:lang w:eastAsia="en-US"/>
        </w:rPr>
        <w:t>Не допускается п</w:t>
      </w:r>
      <w:r w:rsidR="001D01BF">
        <w:rPr>
          <w:lang w:eastAsia="en-US"/>
        </w:rPr>
        <w:t xml:space="preserve">рименение аккредитованными субъектами знака </w:t>
      </w:r>
      <w:r w:rsidR="001D01BF" w:rsidRPr="00221E29">
        <w:rPr>
          <w:lang w:eastAsia="en-US"/>
        </w:rPr>
        <w:t>ILAC MRA</w:t>
      </w:r>
      <w:r w:rsidR="001D01BF">
        <w:rPr>
          <w:lang w:eastAsia="en-US"/>
        </w:rPr>
        <w:t xml:space="preserve"> отдельно от знака аккредитации.</w:t>
      </w:r>
    </w:p>
    <w:tbl>
      <w:tblPr>
        <w:tblStyle w:val="af2"/>
        <w:tblW w:w="946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464"/>
      </w:tblGrid>
      <w:tr w:rsidR="00B73889" w14:paraId="087D8BB3" w14:textId="77777777" w:rsidTr="00B73889">
        <w:tc>
          <w:tcPr>
            <w:tcW w:w="9464" w:type="dxa"/>
          </w:tcPr>
          <w:p w14:paraId="0048EB75" w14:textId="77777777" w:rsidR="00B73889" w:rsidRDefault="001D01BF" w:rsidP="00257DEC">
            <w:pPr>
              <w:keepNext/>
              <w:keepLines/>
              <w:numPr>
                <w:ilvl w:val="1"/>
                <w:numId w:val="0"/>
              </w:numPr>
              <w:spacing w:before="120"/>
              <w:ind w:left="-113"/>
              <w:jc w:val="center"/>
              <w:rPr>
                <w:lang w:eastAsia="en-US"/>
              </w:rPr>
            </w:pPr>
            <w:r>
              <w:rPr>
                <w:noProof/>
              </w:rPr>
              <w:drawing>
                <wp:inline distT="0" distB="0" distL="0" distR="0" wp14:anchorId="36F1D5BE" wp14:editId="76A1A865">
                  <wp:extent cx="2224575" cy="748614"/>
                  <wp:effectExtent l="0" t="0" r="444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Комбинированный знак ILAC MRA аккредитованного субъекта.png"/>
                          <pic:cNvPicPr/>
                        </pic:nvPicPr>
                        <pic:blipFill>
                          <a:blip r:embed="rId26">
                            <a:extLst>
                              <a:ext uri="{28A0092B-C50C-407E-A947-70E740481C1C}">
                                <a14:useLocalDpi xmlns:a14="http://schemas.microsoft.com/office/drawing/2010/main" val="0"/>
                              </a:ext>
                            </a:extLst>
                          </a:blip>
                          <a:stretch>
                            <a:fillRect/>
                          </a:stretch>
                        </pic:blipFill>
                        <pic:spPr>
                          <a:xfrm>
                            <a:off x="0" y="0"/>
                            <a:ext cx="2306256" cy="776101"/>
                          </a:xfrm>
                          <a:prstGeom prst="rect">
                            <a:avLst/>
                          </a:prstGeom>
                        </pic:spPr>
                      </pic:pic>
                    </a:graphicData>
                  </a:graphic>
                </wp:inline>
              </w:drawing>
            </w:r>
          </w:p>
        </w:tc>
      </w:tr>
    </w:tbl>
    <w:p w14:paraId="5364FB3D" w14:textId="7B6E4024" w:rsidR="00221E29" w:rsidRPr="003D03AC" w:rsidRDefault="007475CD" w:rsidP="006D3129">
      <w:pPr>
        <w:keepNext/>
        <w:keepLines/>
        <w:numPr>
          <w:ilvl w:val="1"/>
          <w:numId w:val="0"/>
        </w:numPr>
        <w:ind w:firstLine="567"/>
        <w:jc w:val="both"/>
        <w:rPr>
          <w:lang w:eastAsia="en-US"/>
        </w:rPr>
      </w:pPr>
      <w:r>
        <w:rPr>
          <w:lang w:eastAsia="en-US"/>
        </w:rPr>
        <w:t xml:space="preserve">Порядок выдачи комбинированного знака </w:t>
      </w:r>
      <w:r w:rsidRPr="00221E29">
        <w:rPr>
          <w:lang w:eastAsia="en-US"/>
        </w:rPr>
        <w:t xml:space="preserve">ILAC MRA </w:t>
      </w:r>
      <w:r>
        <w:rPr>
          <w:lang w:eastAsia="en-US"/>
        </w:rPr>
        <w:t>аккредитованного субъекта установлен в</w:t>
      </w:r>
      <w:r w:rsidRPr="007475CD">
        <w:rPr>
          <w:rFonts w:eastAsia="Calibri"/>
          <w:b/>
          <w:color w:val="0070C0"/>
          <w:lang w:eastAsia="en-US"/>
        </w:rPr>
        <w:t xml:space="preserve"> </w:t>
      </w:r>
      <w:r w:rsidRPr="003D03AC">
        <w:rPr>
          <w:rFonts w:eastAsia="Calibri"/>
          <w:lang w:eastAsia="en-US"/>
        </w:rPr>
        <w:t>п.</w:t>
      </w:r>
      <w:r w:rsidR="00C172B6" w:rsidRPr="003D03AC">
        <w:rPr>
          <w:rFonts w:eastAsia="Calibri"/>
          <w:lang w:eastAsia="en-US"/>
        </w:rPr>
        <w:t>7.</w:t>
      </w:r>
      <w:r w:rsidR="00C540B6" w:rsidRPr="003D03AC">
        <w:rPr>
          <w:rFonts w:eastAsia="Calibri"/>
          <w:lang w:eastAsia="en-US"/>
        </w:rPr>
        <w:t>4.2</w:t>
      </w:r>
      <w:r w:rsidRPr="003D03AC">
        <w:rPr>
          <w:rFonts w:eastAsia="Calibri"/>
          <w:lang w:eastAsia="en-US"/>
        </w:rPr>
        <w:t xml:space="preserve"> настоящей процедуры.</w:t>
      </w:r>
    </w:p>
    <w:p w14:paraId="21101212" w14:textId="2B12A981" w:rsidR="00C339EB" w:rsidRPr="006F165A" w:rsidRDefault="00C172B6" w:rsidP="00C71459">
      <w:pPr>
        <w:pStyle w:val="1"/>
        <w:keepLines/>
        <w:shd w:val="clear" w:color="auto" w:fill="FFFFFF" w:themeFill="background1"/>
        <w:spacing w:before="240" w:after="120"/>
        <w:ind w:left="0" w:firstLine="567"/>
        <w:jc w:val="both"/>
        <w:rPr>
          <w:lang w:eastAsia="en-US"/>
        </w:rPr>
      </w:pPr>
      <w:r>
        <w:rPr>
          <w:lang w:eastAsia="en-US"/>
        </w:rPr>
        <w:t>7.</w:t>
      </w:r>
      <w:r w:rsidR="006F165A">
        <w:rPr>
          <w:lang w:eastAsia="en-US"/>
        </w:rPr>
        <w:t>2</w:t>
      </w:r>
      <w:r w:rsidR="00C339EB" w:rsidRPr="0003498D">
        <w:rPr>
          <w:lang w:eastAsia="en-US"/>
        </w:rPr>
        <w:t> </w:t>
      </w:r>
      <w:r w:rsidR="001A114E">
        <w:rPr>
          <w:lang w:eastAsia="en-US"/>
        </w:rPr>
        <w:t>У</w:t>
      </w:r>
      <w:r w:rsidR="00590C35">
        <w:rPr>
          <w:lang w:eastAsia="en-US"/>
        </w:rPr>
        <w:t>словия</w:t>
      </w:r>
      <w:r w:rsidR="001A114E" w:rsidRPr="0003498D">
        <w:rPr>
          <w:lang w:eastAsia="en-US"/>
        </w:rPr>
        <w:t xml:space="preserve"> </w:t>
      </w:r>
      <w:r w:rsidR="00590C35" w:rsidRPr="0003498D">
        <w:rPr>
          <w:lang w:eastAsia="en-US"/>
        </w:rPr>
        <w:t>применени</w:t>
      </w:r>
      <w:r w:rsidR="00590C35">
        <w:rPr>
          <w:lang w:eastAsia="en-US"/>
        </w:rPr>
        <w:t>я</w:t>
      </w:r>
    </w:p>
    <w:p w14:paraId="00920BD1" w14:textId="77777777" w:rsidR="00C339EB" w:rsidRDefault="00C172B6" w:rsidP="0003498D">
      <w:pPr>
        <w:pStyle w:val="1"/>
        <w:keepLines/>
        <w:spacing w:after="120"/>
        <w:ind w:left="0" w:firstLine="567"/>
        <w:jc w:val="both"/>
        <w:rPr>
          <w:lang w:eastAsia="en-US"/>
        </w:rPr>
      </w:pPr>
      <w:r>
        <w:rPr>
          <w:lang w:eastAsia="en-US"/>
        </w:rPr>
        <w:t>7.</w:t>
      </w:r>
      <w:r w:rsidR="006F165A">
        <w:rPr>
          <w:lang w:eastAsia="en-US"/>
        </w:rPr>
        <w:t>2.1</w:t>
      </w:r>
      <w:r w:rsidR="0003498D">
        <w:rPr>
          <w:lang w:eastAsia="en-US"/>
        </w:rPr>
        <w:t xml:space="preserve"> </w:t>
      </w:r>
      <w:r w:rsidR="00C51BAE">
        <w:rPr>
          <w:lang w:eastAsia="en-US"/>
        </w:rPr>
        <w:t>Логотип БГЦА</w:t>
      </w:r>
    </w:p>
    <w:p w14:paraId="7DDC0B24" w14:textId="0AC789EF" w:rsidR="00C51BAE" w:rsidRDefault="00C51BAE" w:rsidP="00C51BAE">
      <w:pPr>
        <w:keepNext/>
        <w:keepLines/>
        <w:numPr>
          <w:ilvl w:val="1"/>
          <w:numId w:val="0"/>
        </w:numPr>
        <w:ind w:firstLine="567"/>
        <w:jc w:val="both"/>
        <w:rPr>
          <w:rFonts w:eastAsia="Calibri"/>
          <w:lang w:eastAsia="en-US"/>
        </w:rPr>
      </w:pPr>
      <w:r>
        <w:rPr>
          <w:rFonts w:eastAsia="Calibri"/>
          <w:lang w:eastAsia="en-US"/>
        </w:rPr>
        <w:t xml:space="preserve">Логотип БГЦА может применяться исключительно персоналом БГЦА в отношении </w:t>
      </w:r>
      <w:r w:rsidR="002E4C4B">
        <w:rPr>
          <w:rFonts w:eastAsia="Calibri"/>
          <w:lang w:eastAsia="en-US"/>
        </w:rPr>
        <w:t xml:space="preserve">официальной </w:t>
      </w:r>
      <w:r>
        <w:rPr>
          <w:rFonts w:eastAsia="Calibri"/>
          <w:lang w:eastAsia="en-US"/>
        </w:rPr>
        <w:t>деятельности БГЦА.</w:t>
      </w:r>
    </w:p>
    <w:p w14:paraId="7DA46973" w14:textId="67138BBE" w:rsidR="00C51BAE" w:rsidRDefault="00515D30" w:rsidP="00C51BAE">
      <w:pPr>
        <w:keepNext/>
        <w:keepLines/>
        <w:numPr>
          <w:ilvl w:val="1"/>
          <w:numId w:val="0"/>
        </w:numPr>
        <w:ind w:firstLine="567"/>
        <w:jc w:val="both"/>
        <w:rPr>
          <w:rFonts w:eastAsia="Calibri"/>
          <w:lang w:eastAsia="en-US"/>
        </w:rPr>
      </w:pPr>
      <w:r>
        <w:rPr>
          <w:rFonts w:eastAsia="Calibri"/>
          <w:lang w:eastAsia="en-US"/>
        </w:rPr>
        <w:t>Логотип БГЦА применяется:</w:t>
      </w:r>
    </w:p>
    <w:p w14:paraId="276E5272" w14:textId="77777777" w:rsidR="00515D30" w:rsidRDefault="00515D30" w:rsidP="00515D30">
      <w:pPr>
        <w:keepNext/>
        <w:keepLines/>
        <w:numPr>
          <w:ilvl w:val="0"/>
          <w:numId w:val="3"/>
        </w:numPr>
        <w:ind w:firstLine="567"/>
        <w:jc w:val="both"/>
        <w:rPr>
          <w:rFonts w:eastAsia="Calibri"/>
          <w:lang w:eastAsia="en-US"/>
        </w:rPr>
      </w:pPr>
      <w:r>
        <w:rPr>
          <w:rFonts w:eastAsia="Calibri"/>
          <w:lang w:eastAsia="en-US"/>
        </w:rPr>
        <w:t>на официальных документах БГЦА;</w:t>
      </w:r>
    </w:p>
    <w:p w14:paraId="4E5DA805" w14:textId="77777777" w:rsidR="00515D30" w:rsidRDefault="00515D30" w:rsidP="00515D30">
      <w:pPr>
        <w:keepNext/>
        <w:keepLines/>
        <w:numPr>
          <w:ilvl w:val="0"/>
          <w:numId w:val="3"/>
        </w:numPr>
        <w:ind w:firstLine="567"/>
        <w:jc w:val="both"/>
        <w:rPr>
          <w:rFonts w:eastAsia="Calibri"/>
          <w:lang w:eastAsia="en-US"/>
        </w:rPr>
      </w:pPr>
      <w:r>
        <w:rPr>
          <w:rFonts w:eastAsia="Calibri"/>
          <w:lang w:eastAsia="en-US"/>
        </w:rPr>
        <w:t>на бланках официальной корреспонденции БГЦА;</w:t>
      </w:r>
    </w:p>
    <w:p w14:paraId="7A03A207" w14:textId="77777777" w:rsidR="00515D30" w:rsidRDefault="00515D30" w:rsidP="00515D30">
      <w:pPr>
        <w:keepNext/>
        <w:keepLines/>
        <w:numPr>
          <w:ilvl w:val="0"/>
          <w:numId w:val="3"/>
        </w:numPr>
        <w:ind w:firstLine="567"/>
        <w:jc w:val="both"/>
        <w:rPr>
          <w:rFonts w:eastAsia="Calibri"/>
          <w:lang w:eastAsia="en-US"/>
        </w:rPr>
      </w:pPr>
      <w:r>
        <w:rPr>
          <w:rFonts w:eastAsia="Calibri"/>
          <w:lang w:eastAsia="en-US"/>
        </w:rPr>
        <w:t>на визитных карточках персонала БГЦА;</w:t>
      </w:r>
    </w:p>
    <w:p w14:paraId="786BDB0E" w14:textId="77777777" w:rsidR="00515D30" w:rsidRDefault="00851F62" w:rsidP="00515D30">
      <w:pPr>
        <w:keepNext/>
        <w:keepLines/>
        <w:numPr>
          <w:ilvl w:val="0"/>
          <w:numId w:val="3"/>
        </w:numPr>
        <w:ind w:firstLine="567"/>
        <w:jc w:val="both"/>
        <w:rPr>
          <w:rFonts w:eastAsia="Calibri"/>
          <w:lang w:eastAsia="en-US"/>
        </w:rPr>
      </w:pPr>
      <w:r>
        <w:rPr>
          <w:rFonts w:eastAsia="Calibri"/>
          <w:lang w:eastAsia="en-US"/>
        </w:rPr>
        <w:t>в рекламных материалах и других публикациях БГЦА;</w:t>
      </w:r>
    </w:p>
    <w:p w14:paraId="5CBF934F" w14:textId="77777777" w:rsidR="00851F62" w:rsidRDefault="00851F62" w:rsidP="00851F62">
      <w:pPr>
        <w:keepNext/>
        <w:keepLines/>
        <w:numPr>
          <w:ilvl w:val="0"/>
          <w:numId w:val="3"/>
        </w:numPr>
        <w:ind w:firstLine="567"/>
        <w:jc w:val="both"/>
        <w:rPr>
          <w:rFonts w:eastAsia="Calibri"/>
          <w:lang w:eastAsia="en-US"/>
        </w:rPr>
      </w:pPr>
      <w:r>
        <w:rPr>
          <w:rFonts w:eastAsia="Calibri"/>
          <w:lang w:eastAsia="en-US"/>
        </w:rPr>
        <w:lastRenderedPageBreak/>
        <w:t xml:space="preserve">в презентациях, </w:t>
      </w:r>
      <w:r w:rsidRPr="00851F62">
        <w:rPr>
          <w:rFonts w:eastAsia="Calibri"/>
          <w:lang w:eastAsia="en-US"/>
        </w:rPr>
        <w:t xml:space="preserve">на тренингах и других мероприятиях, организованных </w:t>
      </w:r>
      <w:r>
        <w:rPr>
          <w:rFonts w:eastAsia="Calibri"/>
          <w:lang w:eastAsia="en-US"/>
        </w:rPr>
        <w:t>БГЦА,</w:t>
      </w:r>
      <w:r w:rsidRPr="00851F62">
        <w:rPr>
          <w:rFonts w:eastAsia="Calibri"/>
          <w:lang w:eastAsia="en-US"/>
        </w:rPr>
        <w:t xml:space="preserve"> или</w:t>
      </w:r>
      <w:r>
        <w:rPr>
          <w:rFonts w:eastAsia="Calibri"/>
          <w:lang w:eastAsia="en-US"/>
        </w:rPr>
        <w:t xml:space="preserve"> от имени БГЦА;</w:t>
      </w:r>
    </w:p>
    <w:p w14:paraId="3C8314D7" w14:textId="77777777" w:rsidR="00851F62" w:rsidRPr="00C51BAE" w:rsidRDefault="00851F62" w:rsidP="00851F62">
      <w:pPr>
        <w:keepNext/>
        <w:keepLines/>
        <w:numPr>
          <w:ilvl w:val="0"/>
          <w:numId w:val="3"/>
        </w:numPr>
        <w:ind w:firstLine="567"/>
        <w:jc w:val="both"/>
        <w:rPr>
          <w:rFonts w:eastAsia="Calibri"/>
          <w:lang w:eastAsia="en-US"/>
        </w:rPr>
      </w:pPr>
      <w:r>
        <w:rPr>
          <w:rFonts w:eastAsia="Calibri"/>
          <w:lang w:eastAsia="en-US"/>
        </w:rPr>
        <w:t>на веб-сайте БГЦА.</w:t>
      </w:r>
    </w:p>
    <w:p w14:paraId="0BC35F77" w14:textId="77777777" w:rsidR="00C339EB" w:rsidRPr="00C339EB" w:rsidRDefault="00851F62" w:rsidP="00851F62">
      <w:pPr>
        <w:keepNext/>
        <w:keepLines/>
        <w:numPr>
          <w:ilvl w:val="1"/>
          <w:numId w:val="0"/>
        </w:numPr>
        <w:ind w:firstLine="567"/>
        <w:jc w:val="both"/>
        <w:rPr>
          <w:rFonts w:eastAsia="Calibri"/>
          <w:lang w:eastAsia="en-US"/>
        </w:rPr>
      </w:pPr>
      <w:r w:rsidRPr="00851F62">
        <w:rPr>
          <w:rFonts w:eastAsia="Calibri"/>
          <w:lang w:eastAsia="en-US"/>
        </w:rPr>
        <w:t xml:space="preserve">Иное </w:t>
      </w:r>
      <w:r w:rsidR="00E4747E">
        <w:rPr>
          <w:rFonts w:eastAsia="Calibri"/>
          <w:lang w:eastAsia="en-US"/>
        </w:rPr>
        <w:t>применение</w:t>
      </w:r>
      <w:r w:rsidRPr="00851F62">
        <w:rPr>
          <w:rFonts w:eastAsia="Calibri"/>
          <w:lang w:eastAsia="en-US"/>
        </w:rPr>
        <w:t xml:space="preserve"> логотипа </w:t>
      </w:r>
      <w:r>
        <w:rPr>
          <w:rFonts w:eastAsia="Calibri"/>
          <w:lang w:eastAsia="en-US"/>
        </w:rPr>
        <w:t>БГЦА</w:t>
      </w:r>
      <w:r w:rsidRPr="00851F62">
        <w:rPr>
          <w:rFonts w:eastAsia="Calibri"/>
          <w:lang w:eastAsia="en-US"/>
        </w:rPr>
        <w:t xml:space="preserve"> допускается т</w:t>
      </w:r>
      <w:r>
        <w:rPr>
          <w:rFonts w:eastAsia="Calibri"/>
          <w:lang w:eastAsia="en-US"/>
        </w:rPr>
        <w:t xml:space="preserve">олько на основании письменного разрешения </w:t>
      </w:r>
      <w:r w:rsidRPr="00851F62">
        <w:rPr>
          <w:rFonts w:eastAsia="Calibri"/>
          <w:lang w:eastAsia="en-US"/>
        </w:rPr>
        <w:t>директор</w:t>
      </w:r>
      <w:r>
        <w:rPr>
          <w:rFonts w:eastAsia="Calibri"/>
          <w:lang w:eastAsia="en-US"/>
        </w:rPr>
        <w:t>а</w:t>
      </w:r>
      <w:r w:rsidRPr="00851F62">
        <w:rPr>
          <w:rFonts w:eastAsia="Calibri"/>
          <w:lang w:eastAsia="en-US"/>
        </w:rPr>
        <w:t xml:space="preserve"> </w:t>
      </w:r>
      <w:r>
        <w:rPr>
          <w:rFonts w:eastAsia="Calibri"/>
          <w:lang w:eastAsia="en-US"/>
        </w:rPr>
        <w:t>БГЦА</w:t>
      </w:r>
      <w:r w:rsidRPr="00851F62">
        <w:rPr>
          <w:rFonts w:eastAsia="Calibri"/>
          <w:lang w:eastAsia="en-US"/>
        </w:rPr>
        <w:t>.</w:t>
      </w:r>
    </w:p>
    <w:p w14:paraId="61320629" w14:textId="73E4E890" w:rsidR="00C339EB" w:rsidRDefault="00851F62" w:rsidP="00AC61E4">
      <w:pPr>
        <w:keepNext/>
        <w:keepLines/>
        <w:numPr>
          <w:ilvl w:val="1"/>
          <w:numId w:val="0"/>
        </w:numPr>
        <w:ind w:firstLine="567"/>
        <w:jc w:val="both"/>
        <w:rPr>
          <w:rFonts w:eastAsia="Calibri"/>
          <w:lang w:eastAsia="en-US"/>
        </w:rPr>
      </w:pPr>
      <w:r>
        <w:rPr>
          <w:rFonts w:eastAsia="Calibri"/>
          <w:lang w:eastAsia="en-US"/>
        </w:rPr>
        <w:t xml:space="preserve">Правила воспроизведения логотипа БГЦА изложены в </w:t>
      </w:r>
      <w:r w:rsidRPr="007F5BFB">
        <w:rPr>
          <w:rFonts w:eastAsia="Calibri"/>
          <w:lang w:eastAsia="en-US"/>
        </w:rPr>
        <w:t>п.</w:t>
      </w:r>
      <w:r w:rsidR="00C172B6">
        <w:rPr>
          <w:rFonts w:eastAsia="Calibri"/>
          <w:lang w:eastAsia="en-US"/>
        </w:rPr>
        <w:t>7.</w:t>
      </w:r>
      <w:r w:rsidR="007F5BFB" w:rsidRPr="007F5BFB">
        <w:rPr>
          <w:rFonts w:eastAsia="Calibri"/>
          <w:lang w:eastAsia="en-US"/>
        </w:rPr>
        <w:t>3.2</w:t>
      </w:r>
      <w:r w:rsidRPr="007F5BFB">
        <w:rPr>
          <w:rFonts w:eastAsia="Calibri"/>
          <w:lang w:eastAsia="en-US"/>
        </w:rPr>
        <w:t xml:space="preserve"> </w:t>
      </w:r>
      <w:r>
        <w:rPr>
          <w:rFonts w:eastAsia="Calibri"/>
          <w:lang w:eastAsia="en-US"/>
        </w:rPr>
        <w:t>настоящей процедуры.</w:t>
      </w:r>
    </w:p>
    <w:p w14:paraId="572339FF" w14:textId="4AAE1276" w:rsidR="00851F62" w:rsidRDefault="00C172B6" w:rsidP="00723A58">
      <w:pPr>
        <w:pStyle w:val="1"/>
        <w:keepLines/>
        <w:spacing w:before="120" w:after="120"/>
        <w:ind w:left="0" w:firstLine="567"/>
        <w:jc w:val="both"/>
        <w:rPr>
          <w:lang w:eastAsia="en-US"/>
        </w:rPr>
      </w:pPr>
      <w:r>
        <w:rPr>
          <w:lang w:eastAsia="en-US"/>
        </w:rPr>
        <w:t>7.</w:t>
      </w:r>
      <w:r w:rsidR="006F165A">
        <w:rPr>
          <w:lang w:eastAsia="en-US"/>
        </w:rPr>
        <w:t>2.2</w:t>
      </w:r>
      <w:r w:rsidR="00EA1B5D">
        <w:rPr>
          <w:lang w:eastAsia="en-US"/>
        </w:rPr>
        <w:t> Комбинированны</w:t>
      </w:r>
      <w:r w:rsidR="00DB0E4C">
        <w:rPr>
          <w:lang w:eastAsia="en-US"/>
        </w:rPr>
        <w:t>й</w:t>
      </w:r>
      <w:r w:rsidR="00EA1B5D">
        <w:rPr>
          <w:lang w:eastAsia="en-US"/>
        </w:rPr>
        <w:t xml:space="preserve"> знак </w:t>
      </w:r>
      <w:r w:rsidR="00EA1B5D" w:rsidRPr="00221E29">
        <w:rPr>
          <w:lang w:eastAsia="en-US"/>
        </w:rPr>
        <w:t>ILAC MRA</w:t>
      </w:r>
    </w:p>
    <w:p w14:paraId="7D74C313" w14:textId="2FBAD5C6" w:rsidR="00851F62" w:rsidRDefault="00EA3498" w:rsidP="00EA3498">
      <w:pPr>
        <w:keepNext/>
        <w:keepLines/>
        <w:numPr>
          <w:ilvl w:val="1"/>
          <w:numId w:val="0"/>
        </w:numPr>
        <w:ind w:firstLine="567"/>
        <w:jc w:val="both"/>
        <w:rPr>
          <w:rFonts w:eastAsia="Calibri"/>
          <w:lang w:eastAsia="en-US"/>
        </w:rPr>
      </w:pPr>
      <w:r>
        <w:rPr>
          <w:rFonts w:eastAsia="Calibri"/>
          <w:lang w:eastAsia="en-US"/>
        </w:rPr>
        <w:t xml:space="preserve">БГЦА может применять </w:t>
      </w:r>
      <w:r w:rsidRPr="00EA3498">
        <w:rPr>
          <w:rFonts w:eastAsia="Calibri"/>
          <w:lang w:eastAsia="en-US"/>
        </w:rPr>
        <w:t xml:space="preserve">комбинированный знак ILAC MRA в соответствии с </w:t>
      </w:r>
      <w:r w:rsidR="005E7FBF">
        <w:rPr>
          <w:rFonts w:eastAsia="Calibri"/>
          <w:lang w:eastAsia="en-US"/>
        </w:rPr>
        <w:t xml:space="preserve">лицензионным </w:t>
      </w:r>
      <w:r w:rsidRPr="00EA3498">
        <w:rPr>
          <w:rFonts w:eastAsia="Calibri"/>
          <w:lang w:eastAsia="en-US"/>
        </w:rPr>
        <w:t xml:space="preserve">Соглашением о </w:t>
      </w:r>
      <w:r>
        <w:rPr>
          <w:rFonts w:eastAsia="Calibri"/>
          <w:lang w:eastAsia="en-US"/>
        </w:rPr>
        <w:t>применении</w:t>
      </w:r>
      <w:r w:rsidRPr="00EA3498">
        <w:rPr>
          <w:rFonts w:eastAsia="Calibri"/>
          <w:lang w:eastAsia="en-US"/>
        </w:rPr>
        <w:t xml:space="preserve"> знака ILAC MRA, заключенным между ILAC и </w:t>
      </w:r>
      <w:r>
        <w:rPr>
          <w:rFonts w:eastAsia="Calibri"/>
          <w:lang w:eastAsia="en-US"/>
        </w:rPr>
        <w:t>БГЦА.</w:t>
      </w:r>
    </w:p>
    <w:p w14:paraId="036CAF22" w14:textId="2DA7D157" w:rsidR="00EA3498" w:rsidRDefault="00EA3498" w:rsidP="00EA3498">
      <w:pPr>
        <w:keepNext/>
        <w:keepLines/>
        <w:numPr>
          <w:ilvl w:val="1"/>
          <w:numId w:val="0"/>
        </w:numPr>
        <w:ind w:firstLine="567"/>
        <w:jc w:val="both"/>
        <w:rPr>
          <w:rFonts w:eastAsia="Calibri"/>
          <w:lang w:eastAsia="en-US"/>
        </w:rPr>
      </w:pPr>
      <w:r>
        <w:rPr>
          <w:rFonts w:eastAsia="Calibri"/>
          <w:lang w:eastAsia="en-US"/>
        </w:rPr>
        <w:t xml:space="preserve">Применение комбинированного знака </w:t>
      </w:r>
      <w:r w:rsidRPr="00EA3498">
        <w:rPr>
          <w:rFonts w:eastAsia="Calibri"/>
          <w:lang w:eastAsia="en-US"/>
        </w:rPr>
        <w:t>ILAC MRA регулируется правилами,</w:t>
      </w:r>
      <w:r>
        <w:rPr>
          <w:rFonts w:eastAsia="Calibri"/>
          <w:lang w:eastAsia="en-US"/>
        </w:rPr>
        <w:t xml:space="preserve"> изложенными в </w:t>
      </w:r>
      <w:r w:rsidRPr="00EA3498">
        <w:rPr>
          <w:rFonts w:eastAsia="Calibri"/>
          <w:lang w:eastAsia="en-US"/>
        </w:rPr>
        <w:t>соответствующих документах ILAC</w:t>
      </w:r>
      <w:r>
        <w:rPr>
          <w:rFonts w:eastAsia="Calibri"/>
          <w:lang w:eastAsia="en-US"/>
        </w:rPr>
        <w:t xml:space="preserve"> (</w:t>
      </w:r>
      <w:r w:rsidRPr="00EA3498">
        <w:rPr>
          <w:rFonts w:eastAsia="Calibri"/>
          <w:lang w:eastAsia="en-US"/>
        </w:rPr>
        <w:t>ILAC-R7</w:t>
      </w:r>
      <w:r w:rsidR="003A4B2F">
        <w:rPr>
          <w:rFonts w:eastAsia="Calibri"/>
          <w:lang w:eastAsia="en-US"/>
        </w:rPr>
        <w:t xml:space="preserve">, </w:t>
      </w:r>
      <w:r w:rsidR="003A4B2F">
        <w:rPr>
          <w:rFonts w:eastAsia="Calibri"/>
          <w:lang w:val="en-US" w:eastAsia="en-US"/>
        </w:rPr>
        <w:t>ILAC</w:t>
      </w:r>
      <w:r w:rsidR="004620D0">
        <w:rPr>
          <w:rFonts w:eastAsia="Calibri"/>
          <w:lang w:eastAsia="en-US"/>
        </w:rPr>
        <w:t>-</w:t>
      </w:r>
      <w:r w:rsidR="003A4B2F">
        <w:rPr>
          <w:rFonts w:eastAsia="Calibri"/>
          <w:lang w:val="en-US" w:eastAsia="en-US"/>
        </w:rPr>
        <w:t>P</w:t>
      </w:r>
      <w:r w:rsidR="003A4B2F" w:rsidRPr="003A4B2F">
        <w:rPr>
          <w:rFonts w:eastAsia="Calibri"/>
          <w:lang w:eastAsia="en-US"/>
        </w:rPr>
        <w:t>8</w:t>
      </w:r>
      <w:r w:rsidRPr="00EA3498">
        <w:rPr>
          <w:rFonts w:eastAsia="Calibri"/>
          <w:lang w:eastAsia="en-US"/>
        </w:rPr>
        <w:t>)</w:t>
      </w:r>
      <w:r>
        <w:rPr>
          <w:rFonts w:eastAsia="Calibri"/>
          <w:lang w:eastAsia="en-US"/>
        </w:rPr>
        <w:t>, в</w:t>
      </w:r>
      <w:r w:rsidR="005E7FBF">
        <w:rPr>
          <w:rFonts w:eastAsia="Calibri"/>
          <w:lang w:eastAsia="en-US"/>
        </w:rPr>
        <w:t xml:space="preserve"> лицензионном</w:t>
      </w:r>
      <w:r>
        <w:rPr>
          <w:rFonts w:eastAsia="Calibri"/>
          <w:lang w:eastAsia="en-US"/>
        </w:rPr>
        <w:t xml:space="preserve"> Соглашении </w:t>
      </w:r>
      <w:r w:rsidRPr="00EA3498">
        <w:rPr>
          <w:rFonts w:eastAsia="Calibri"/>
          <w:lang w:eastAsia="en-US"/>
        </w:rPr>
        <w:t xml:space="preserve">о </w:t>
      </w:r>
      <w:r>
        <w:rPr>
          <w:rFonts w:eastAsia="Calibri"/>
          <w:lang w:eastAsia="en-US"/>
        </w:rPr>
        <w:t>применении</w:t>
      </w:r>
      <w:r w:rsidRPr="00EA3498">
        <w:rPr>
          <w:rFonts w:eastAsia="Calibri"/>
          <w:lang w:eastAsia="en-US"/>
        </w:rPr>
        <w:t xml:space="preserve"> знака ILAC MRA</w:t>
      </w:r>
      <w:r>
        <w:rPr>
          <w:rFonts w:eastAsia="Calibri"/>
          <w:lang w:eastAsia="en-US"/>
        </w:rPr>
        <w:t xml:space="preserve"> и </w:t>
      </w:r>
      <w:r w:rsidRPr="00EA3498">
        <w:rPr>
          <w:rFonts w:eastAsia="Calibri"/>
          <w:lang w:eastAsia="en-US"/>
        </w:rPr>
        <w:t xml:space="preserve">должно соответствовать </w:t>
      </w:r>
      <w:r>
        <w:rPr>
          <w:rFonts w:eastAsia="Calibri"/>
          <w:lang w:eastAsia="en-US"/>
        </w:rPr>
        <w:t>области</w:t>
      </w:r>
      <w:r w:rsidRPr="00EA3498">
        <w:rPr>
          <w:rFonts w:eastAsia="Calibri"/>
          <w:lang w:eastAsia="en-US"/>
        </w:rPr>
        <w:t xml:space="preserve"> применения ILAC MRA, подписанной </w:t>
      </w:r>
      <w:r>
        <w:rPr>
          <w:rFonts w:eastAsia="Calibri"/>
          <w:lang w:eastAsia="en-US"/>
        </w:rPr>
        <w:t>БГЦА</w:t>
      </w:r>
      <w:r w:rsidRPr="00EA3498">
        <w:rPr>
          <w:rFonts w:eastAsia="Calibri"/>
          <w:lang w:eastAsia="en-US"/>
        </w:rPr>
        <w:t>.</w:t>
      </w:r>
    </w:p>
    <w:p w14:paraId="15C6203D" w14:textId="67F5978C" w:rsidR="00EA3498" w:rsidRDefault="00EA3498" w:rsidP="00336E97">
      <w:pPr>
        <w:keepNext/>
        <w:keepLines/>
        <w:numPr>
          <w:ilvl w:val="1"/>
          <w:numId w:val="0"/>
        </w:numPr>
        <w:ind w:firstLine="567"/>
        <w:jc w:val="both"/>
        <w:rPr>
          <w:rFonts w:eastAsia="Calibri"/>
          <w:lang w:eastAsia="en-US"/>
        </w:rPr>
      </w:pPr>
    </w:p>
    <w:p w14:paraId="6CCF856C" w14:textId="48CC6955" w:rsidR="00336E97" w:rsidRPr="00810EE1" w:rsidRDefault="00A2134C" w:rsidP="00A2134C">
      <w:pPr>
        <w:keepNext/>
        <w:keepLines/>
        <w:numPr>
          <w:ilvl w:val="1"/>
          <w:numId w:val="0"/>
        </w:numPr>
        <w:ind w:firstLine="567"/>
        <w:jc w:val="both"/>
        <w:rPr>
          <w:rFonts w:eastAsia="Calibri"/>
          <w:lang w:eastAsia="en-US"/>
        </w:rPr>
      </w:pPr>
      <w:r w:rsidRPr="00A2134C">
        <w:rPr>
          <w:rFonts w:eastAsia="Calibri"/>
          <w:lang w:eastAsia="en-US"/>
        </w:rPr>
        <w:t xml:space="preserve">Разрешение на </w:t>
      </w:r>
      <w:r>
        <w:rPr>
          <w:rFonts w:eastAsia="Calibri"/>
          <w:lang w:eastAsia="en-US"/>
        </w:rPr>
        <w:t>применение</w:t>
      </w:r>
      <w:r w:rsidRPr="00A2134C">
        <w:rPr>
          <w:rFonts w:eastAsia="Calibri"/>
          <w:lang w:eastAsia="en-US"/>
        </w:rPr>
        <w:t xml:space="preserve"> </w:t>
      </w:r>
      <w:r>
        <w:rPr>
          <w:rFonts w:eastAsia="Calibri"/>
          <w:lang w:eastAsia="en-US"/>
        </w:rPr>
        <w:t>комбинированн</w:t>
      </w:r>
      <w:r w:rsidR="00535114">
        <w:rPr>
          <w:rFonts w:eastAsia="Calibri"/>
          <w:lang w:eastAsia="en-US"/>
        </w:rPr>
        <w:t>ого</w:t>
      </w:r>
      <w:r>
        <w:rPr>
          <w:rFonts w:eastAsia="Calibri"/>
          <w:lang w:eastAsia="en-US"/>
        </w:rPr>
        <w:t xml:space="preserve"> знак</w:t>
      </w:r>
      <w:r w:rsidR="00535114">
        <w:rPr>
          <w:rFonts w:eastAsia="Calibri"/>
          <w:lang w:eastAsia="en-US"/>
        </w:rPr>
        <w:t>а</w:t>
      </w:r>
      <w:r w:rsidRPr="00A2134C">
        <w:rPr>
          <w:rFonts w:eastAsia="Calibri"/>
          <w:lang w:eastAsia="en-US"/>
        </w:rPr>
        <w:t xml:space="preserve"> </w:t>
      </w:r>
      <w:r w:rsidRPr="00221E29">
        <w:rPr>
          <w:lang w:eastAsia="en-US"/>
        </w:rPr>
        <w:t>ILAC MRA</w:t>
      </w:r>
      <w:r w:rsidRPr="00810EE1">
        <w:rPr>
          <w:rFonts w:eastAsia="Calibri"/>
          <w:lang w:eastAsia="en-US"/>
        </w:rPr>
        <w:t>, предоставленного БГЦА, не подлежит передаче.</w:t>
      </w:r>
    </w:p>
    <w:p w14:paraId="703E6217" w14:textId="17A55E3C" w:rsidR="006A5C89" w:rsidRPr="00810EE1" w:rsidRDefault="00EB1BA4" w:rsidP="006A5C89">
      <w:pPr>
        <w:keepNext/>
        <w:keepLines/>
        <w:numPr>
          <w:ilvl w:val="1"/>
          <w:numId w:val="0"/>
        </w:numPr>
        <w:ind w:firstLine="567"/>
        <w:jc w:val="both"/>
        <w:rPr>
          <w:rFonts w:eastAsia="Calibri"/>
          <w:lang w:eastAsia="en-US"/>
        </w:rPr>
      </w:pPr>
      <w:r w:rsidRPr="00810EE1">
        <w:rPr>
          <w:rFonts w:eastAsia="Calibri"/>
          <w:lang w:eastAsia="en-US"/>
        </w:rPr>
        <w:t>БГЦА может применять комбинированны</w:t>
      </w:r>
      <w:r w:rsidR="00535114">
        <w:rPr>
          <w:rFonts w:eastAsia="Calibri"/>
          <w:lang w:eastAsia="en-US"/>
        </w:rPr>
        <w:t>й</w:t>
      </w:r>
      <w:r w:rsidRPr="00810EE1">
        <w:rPr>
          <w:rFonts w:eastAsia="Calibri"/>
          <w:lang w:eastAsia="en-US"/>
        </w:rPr>
        <w:t xml:space="preserve"> знак </w:t>
      </w:r>
      <w:r w:rsidRPr="00810EE1">
        <w:rPr>
          <w:lang w:eastAsia="en-US"/>
        </w:rPr>
        <w:t xml:space="preserve">ILAC MRA </w:t>
      </w:r>
      <w:r w:rsidRPr="00810EE1">
        <w:rPr>
          <w:rFonts w:eastAsia="Calibri"/>
          <w:lang w:eastAsia="en-US"/>
        </w:rPr>
        <w:t xml:space="preserve">только для </w:t>
      </w:r>
      <w:r w:rsidR="00AA5A46" w:rsidRPr="00810EE1">
        <w:rPr>
          <w:rFonts w:eastAsia="Calibri"/>
          <w:lang w:eastAsia="en-US"/>
        </w:rPr>
        <w:t>тех видов деятельности по аккредитации, по которым БГЦА подписан</w:t>
      </w:r>
      <w:r w:rsidR="00535114">
        <w:rPr>
          <w:rFonts w:eastAsia="Calibri"/>
          <w:lang w:eastAsia="en-US"/>
        </w:rPr>
        <w:t>о</w:t>
      </w:r>
      <w:r w:rsidR="00AA5A46" w:rsidRPr="00810EE1">
        <w:rPr>
          <w:rFonts w:eastAsia="Calibri"/>
          <w:lang w:eastAsia="en-US"/>
        </w:rPr>
        <w:t xml:space="preserve"> </w:t>
      </w:r>
      <w:r w:rsidR="004225F3" w:rsidRPr="00810EE1">
        <w:rPr>
          <w:rFonts w:eastAsia="Calibri"/>
          <w:lang w:eastAsia="en-US"/>
        </w:rPr>
        <w:t>Соглашени</w:t>
      </w:r>
      <w:r w:rsidR="00535114">
        <w:rPr>
          <w:rFonts w:eastAsia="Calibri"/>
          <w:lang w:eastAsia="en-US"/>
        </w:rPr>
        <w:t xml:space="preserve">е </w:t>
      </w:r>
      <w:r w:rsidR="00535114">
        <w:rPr>
          <w:rFonts w:eastAsia="Calibri"/>
          <w:lang w:val="en-US" w:eastAsia="en-US"/>
        </w:rPr>
        <w:t>ILA</w:t>
      </w:r>
      <w:r w:rsidR="00535114">
        <w:rPr>
          <w:rFonts w:eastAsia="Calibri"/>
          <w:lang w:eastAsia="en-US"/>
        </w:rPr>
        <w:t>С</w:t>
      </w:r>
      <w:r w:rsidR="00535114" w:rsidRPr="00B3766F">
        <w:rPr>
          <w:rFonts w:eastAsia="Calibri"/>
          <w:lang w:eastAsia="en-US"/>
        </w:rPr>
        <w:t xml:space="preserve"> </w:t>
      </w:r>
      <w:r w:rsidR="00535114">
        <w:rPr>
          <w:rFonts w:eastAsia="Calibri"/>
          <w:lang w:val="en-US" w:eastAsia="en-US"/>
        </w:rPr>
        <w:t>MRA</w:t>
      </w:r>
      <w:r w:rsidR="006A5C89" w:rsidRPr="00810EE1">
        <w:rPr>
          <w:rFonts w:eastAsia="Calibri"/>
          <w:lang w:eastAsia="en-US"/>
        </w:rPr>
        <w:t>:</w:t>
      </w:r>
    </w:p>
    <w:p w14:paraId="7C9E5164" w14:textId="731FB6E7" w:rsidR="00616282" w:rsidRPr="00810EE1" w:rsidRDefault="00FF5BE1" w:rsidP="00B3766F">
      <w:pPr>
        <w:keepNext/>
        <w:keepLines/>
        <w:ind w:left="567"/>
        <w:jc w:val="both"/>
        <w:rPr>
          <w:rFonts w:eastAsia="Calibri"/>
          <w:spacing w:val="-8"/>
          <w:lang w:eastAsia="en-US"/>
        </w:rPr>
      </w:pPr>
      <w:r>
        <w:rPr>
          <w:rFonts w:eastAsia="Calibri"/>
          <w:spacing w:val="-8"/>
          <w:lang w:eastAsia="en-US"/>
        </w:rPr>
        <w:t>–</w:t>
      </w:r>
      <w:r w:rsidR="004225F3" w:rsidRPr="00810EE1">
        <w:rPr>
          <w:rFonts w:eastAsia="Calibri"/>
          <w:spacing w:val="-8"/>
          <w:lang w:eastAsia="en-US"/>
        </w:rPr>
        <w:t xml:space="preserve"> </w:t>
      </w:r>
      <w:r w:rsidR="006A5C89" w:rsidRPr="00810EE1">
        <w:rPr>
          <w:rFonts w:eastAsia="Calibri"/>
          <w:spacing w:val="-8"/>
          <w:lang w:eastAsia="en-US"/>
        </w:rPr>
        <w:t xml:space="preserve">для испытательных и калибровочных лабораторий </w:t>
      </w:r>
      <w:r w:rsidR="003B1786" w:rsidRPr="00810EE1">
        <w:rPr>
          <w:rFonts w:eastAsia="Calibri"/>
          <w:lang w:eastAsia="en-US"/>
        </w:rPr>
        <w:t>(ГОСТ ISO/IEC 17025)</w:t>
      </w:r>
      <w:r w:rsidR="006A5C89" w:rsidRPr="00810EE1">
        <w:rPr>
          <w:rFonts w:eastAsia="Calibri"/>
          <w:spacing w:val="-8"/>
          <w:lang w:eastAsia="en-US"/>
        </w:rPr>
        <w:t>;</w:t>
      </w:r>
      <w:r w:rsidR="00EF2677" w:rsidRPr="00810EE1">
        <w:rPr>
          <w:rFonts w:eastAsia="Calibri"/>
          <w:spacing w:val="-8"/>
          <w:lang w:eastAsia="en-US"/>
        </w:rPr>
        <w:t xml:space="preserve"> </w:t>
      </w:r>
    </w:p>
    <w:p w14:paraId="41CBFAD0" w14:textId="53A8A51E" w:rsidR="00616282" w:rsidRPr="00810EE1" w:rsidRDefault="00EF2677">
      <w:pPr>
        <w:keepNext/>
        <w:keepLines/>
        <w:numPr>
          <w:ilvl w:val="0"/>
          <w:numId w:val="3"/>
        </w:numPr>
        <w:ind w:firstLine="567"/>
        <w:jc w:val="both"/>
        <w:rPr>
          <w:rFonts w:eastAsia="Calibri"/>
          <w:spacing w:val="-8"/>
          <w:lang w:eastAsia="en-US"/>
        </w:rPr>
      </w:pPr>
      <w:r w:rsidRPr="00810EE1">
        <w:rPr>
          <w:lang w:eastAsia="en-US"/>
        </w:rPr>
        <w:t>медицинских лабораторий (СТБ ISO 15189)</w:t>
      </w:r>
      <w:r w:rsidR="00616282" w:rsidRPr="00810EE1">
        <w:rPr>
          <w:lang w:eastAsia="en-US"/>
        </w:rPr>
        <w:t>;</w:t>
      </w:r>
    </w:p>
    <w:p w14:paraId="4954FECE" w14:textId="4F47EEC3" w:rsidR="00616282" w:rsidRPr="00810EE1" w:rsidRDefault="00EF2677">
      <w:pPr>
        <w:keepNext/>
        <w:keepLines/>
        <w:numPr>
          <w:ilvl w:val="0"/>
          <w:numId w:val="3"/>
        </w:numPr>
        <w:ind w:firstLine="567"/>
        <w:jc w:val="both"/>
        <w:rPr>
          <w:rFonts w:eastAsia="Calibri"/>
          <w:spacing w:val="-8"/>
          <w:lang w:eastAsia="en-US"/>
        </w:rPr>
      </w:pPr>
      <w:r w:rsidRPr="00810EE1">
        <w:rPr>
          <w:lang w:eastAsia="en-US"/>
        </w:rPr>
        <w:t>инспекционных органов (ГОСТ ISO/IEC 17020)</w:t>
      </w:r>
      <w:r w:rsidR="00616282" w:rsidRPr="00810EE1">
        <w:rPr>
          <w:lang w:eastAsia="en-US"/>
        </w:rPr>
        <w:t>;</w:t>
      </w:r>
      <w:r w:rsidRPr="00810EE1">
        <w:rPr>
          <w:lang w:eastAsia="en-US"/>
        </w:rPr>
        <w:t xml:space="preserve"> </w:t>
      </w:r>
    </w:p>
    <w:p w14:paraId="7054079B" w14:textId="77777777" w:rsidR="00616282" w:rsidRPr="00810EE1" w:rsidRDefault="00EF2677" w:rsidP="00616282">
      <w:pPr>
        <w:keepNext/>
        <w:keepLines/>
        <w:numPr>
          <w:ilvl w:val="0"/>
          <w:numId w:val="3"/>
        </w:numPr>
        <w:ind w:firstLine="567"/>
        <w:jc w:val="both"/>
        <w:rPr>
          <w:rFonts w:eastAsia="Calibri"/>
          <w:spacing w:val="-8"/>
          <w:lang w:eastAsia="en-US"/>
        </w:rPr>
      </w:pPr>
      <w:r w:rsidRPr="00810EE1">
        <w:rPr>
          <w:lang w:eastAsia="en-US"/>
        </w:rPr>
        <w:t>провайдеров проверки квалификации (ГОСТ ISO/IEC 17043).</w:t>
      </w:r>
    </w:p>
    <w:p w14:paraId="23D1B4B0" w14:textId="707931CC" w:rsidR="003A4B2F" w:rsidRPr="003B1786" w:rsidRDefault="003A4B2F" w:rsidP="00616282">
      <w:pPr>
        <w:keepNext/>
        <w:keepLines/>
        <w:numPr>
          <w:ilvl w:val="1"/>
          <w:numId w:val="0"/>
        </w:numPr>
        <w:ind w:firstLine="567"/>
        <w:jc w:val="both"/>
        <w:rPr>
          <w:rFonts w:eastAsia="Calibri"/>
          <w:lang w:eastAsia="en-US"/>
        </w:rPr>
      </w:pPr>
    </w:p>
    <w:p w14:paraId="3F0D8EDE" w14:textId="56DE0DA9" w:rsidR="00F249CF" w:rsidRDefault="00C55E1E" w:rsidP="00F249CF">
      <w:pPr>
        <w:keepNext/>
        <w:keepLines/>
        <w:numPr>
          <w:ilvl w:val="1"/>
          <w:numId w:val="0"/>
        </w:numPr>
        <w:ind w:firstLine="567"/>
        <w:jc w:val="both"/>
        <w:rPr>
          <w:rFonts w:eastAsia="Calibri"/>
          <w:lang w:eastAsia="en-US"/>
        </w:rPr>
      </w:pPr>
      <w:r>
        <w:rPr>
          <w:rFonts w:eastAsia="Calibri"/>
          <w:lang w:eastAsia="en-US"/>
        </w:rPr>
        <w:t xml:space="preserve">БГЦА может </w:t>
      </w:r>
      <w:r w:rsidR="00F249CF">
        <w:rPr>
          <w:rFonts w:eastAsia="Calibri"/>
          <w:lang w:eastAsia="en-US"/>
        </w:rPr>
        <w:t>применять комбинированны</w:t>
      </w:r>
      <w:r w:rsidR="00535114">
        <w:rPr>
          <w:rFonts w:eastAsia="Calibri"/>
          <w:lang w:eastAsia="en-US"/>
        </w:rPr>
        <w:t>й</w:t>
      </w:r>
      <w:r w:rsidR="00F249CF">
        <w:rPr>
          <w:rFonts w:eastAsia="Calibri"/>
          <w:lang w:eastAsia="en-US"/>
        </w:rPr>
        <w:t xml:space="preserve"> знак</w:t>
      </w:r>
      <w:r w:rsidR="00F249CF" w:rsidRPr="00A2134C">
        <w:rPr>
          <w:rFonts w:eastAsia="Calibri"/>
          <w:lang w:eastAsia="en-US"/>
        </w:rPr>
        <w:t xml:space="preserve"> </w:t>
      </w:r>
      <w:r w:rsidR="00F249CF" w:rsidRPr="00221E29">
        <w:rPr>
          <w:lang w:eastAsia="en-US"/>
        </w:rPr>
        <w:t>ILAC MRA</w:t>
      </w:r>
      <w:r w:rsidR="00F249CF">
        <w:rPr>
          <w:lang w:eastAsia="en-US"/>
        </w:rPr>
        <w:t xml:space="preserve"> </w:t>
      </w:r>
      <w:r w:rsidR="00F249CF">
        <w:rPr>
          <w:rFonts w:eastAsia="Calibri"/>
          <w:lang w:eastAsia="en-US"/>
        </w:rPr>
        <w:t>н</w:t>
      </w:r>
      <w:r w:rsidR="00F249CF" w:rsidRPr="00EB1BA4">
        <w:rPr>
          <w:rFonts w:eastAsia="Calibri"/>
          <w:lang w:eastAsia="en-US"/>
        </w:rPr>
        <w:t>а</w:t>
      </w:r>
      <w:r w:rsidR="00F249CF">
        <w:rPr>
          <w:rFonts w:eastAsia="Calibri"/>
          <w:lang w:eastAsia="en-US"/>
        </w:rPr>
        <w:t>:</w:t>
      </w:r>
    </w:p>
    <w:p w14:paraId="062EA6B4" w14:textId="77777777" w:rsidR="00F249CF" w:rsidRPr="000F291B" w:rsidRDefault="00F249CF" w:rsidP="00F249CF">
      <w:pPr>
        <w:pStyle w:val="affc"/>
        <w:keepNext/>
        <w:keepLines/>
        <w:numPr>
          <w:ilvl w:val="0"/>
          <w:numId w:val="29"/>
        </w:numPr>
        <w:tabs>
          <w:tab w:val="left" w:pos="993"/>
        </w:tabs>
        <w:ind w:left="0" w:firstLine="567"/>
        <w:jc w:val="both"/>
        <w:rPr>
          <w:rFonts w:ascii="Times New Roman" w:eastAsia="Calibri" w:hAnsi="Times New Roman" w:cs="Times New Roman"/>
          <w:sz w:val="24"/>
          <w:szCs w:val="24"/>
          <w:lang w:eastAsia="en-US"/>
        </w:rPr>
      </w:pPr>
      <w:r w:rsidRPr="000F291B">
        <w:rPr>
          <w:rFonts w:ascii="Times New Roman" w:eastAsia="Calibri" w:hAnsi="Times New Roman" w:cs="Times New Roman"/>
          <w:sz w:val="24"/>
          <w:szCs w:val="24"/>
          <w:lang w:eastAsia="en-US"/>
        </w:rPr>
        <w:t xml:space="preserve">аттестатах аккредитации; </w:t>
      </w:r>
    </w:p>
    <w:p w14:paraId="46BE08E1" w14:textId="77777777" w:rsidR="00F249CF" w:rsidRPr="000F291B" w:rsidRDefault="00F249CF" w:rsidP="00F249CF">
      <w:pPr>
        <w:pStyle w:val="affc"/>
        <w:keepNext/>
        <w:keepLines/>
        <w:numPr>
          <w:ilvl w:val="0"/>
          <w:numId w:val="29"/>
        </w:numPr>
        <w:tabs>
          <w:tab w:val="left" w:pos="993"/>
        </w:tabs>
        <w:ind w:left="0" w:firstLine="567"/>
        <w:jc w:val="both"/>
        <w:rPr>
          <w:rFonts w:ascii="Times New Roman" w:eastAsia="Calibri" w:hAnsi="Times New Roman" w:cs="Times New Roman"/>
          <w:sz w:val="24"/>
          <w:szCs w:val="24"/>
          <w:lang w:eastAsia="en-US"/>
        </w:rPr>
      </w:pPr>
      <w:r w:rsidRPr="000F291B">
        <w:rPr>
          <w:rFonts w:ascii="Times New Roman" w:eastAsia="Calibri" w:hAnsi="Times New Roman" w:cs="Times New Roman"/>
          <w:sz w:val="24"/>
          <w:szCs w:val="24"/>
          <w:lang w:eastAsia="en-US"/>
        </w:rPr>
        <w:t>бланках официальной корреспонденции БГЦА;</w:t>
      </w:r>
    </w:p>
    <w:p w14:paraId="03677024" w14:textId="77777777" w:rsidR="00F249CF" w:rsidRPr="000F291B" w:rsidRDefault="00F249CF" w:rsidP="00F249CF">
      <w:pPr>
        <w:pStyle w:val="affc"/>
        <w:keepNext/>
        <w:keepLines/>
        <w:numPr>
          <w:ilvl w:val="0"/>
          <w:numId w:val="29"/>
        </w:numPr>
        <w:tabs>
          <w:tab w:val="left" w:pos="993"/>
        </w:tabs>
        <w:ind w:left="0" w:firstLine="567"/>
        <w:jc w:val="both"/>
        <w:rPr>
          <w:rFonts w:ascii="Times New Roman" w:eastAsia="Calibri" w:hAnsi="Times New Roman" w:cs="Times New Roman"/>
          <w:sz w:val="24"/>
          <w:szCs w:val="24"/>
          <w:lang w:eastAsia="en-US"/>
        </w:rPr>
      </w:pPr>
      <w:r w:rsidRPr="000F291B">
        <w:rPr>
          <w:rFonts w:ascii="Times New Roman" w:eastAsia="Calibri" w:hAnsi="Times New Roman" w:cs="Times New Roman"/>
          <w:sz w:val="24"/>
          <w:szCs w:val="24"/>
          <w:lang w:eastAsia="en-US"/>
        </w:rPr>
        <w:t>коммерческих предложениях о выполнении работ;</w:t>
      </w:r>
    </w:p>
    <w:p w14:paraId="3245C4BC" w14:textId="77777777" w:rsidR="00F249CF" w:rsidRPr="000F291B" w:rsidRDefault="00F249CF" w:rsidP="00F249CF">
      <w:pPr>
        <w:pStyle w:val="affc"/>
        <w:keepNext/>
        <w:keepLines/>
        <w:numPr>
          <w:ilvl w:val="0"/>
          <w:numId w:val="29"/>
        </w:numPr>
        <w:tabs>
          <w:tab w:val="left" w:pos="993"/>
        </w:tabs>
        <w:ind w:left="0" w:firstLine="567"/>
        <w:jc w:val="both"/>
        <w:rPr>
          <w:rFonts w:ascii="Times New Roman" w:eastAsia="Calibri" w:hAnsi="Times New Roman" w:cs="Times New Roman"/>
          <w:sz w:val="24"/>
          <w:szCs w:val="24"/>
          <w:lang w:eastAsia="en-US"/>
        </w:rPr>
      </w:pPr>
      <w:r w:rsidRPr="000F291B">
        <w:rPr>
          <w:rFonts w:ascii="Times New Roman" w:eastAsia="Calibri" w:hAnsi="Times New Roman" w:cs="Times New Roman"/>
          <w:sz w:val="24"/>
          <w:szCs w:val="24"/>
          <w:lang w:eastAsia="en-US"/>
        </w:rPr>
        <w:t>рекламных материалах;</w:t>
      </w:r>
    </w:p>
    <w:p w14:paraId="399927DB" w14:textId="77777777" w:rsidR="00F249CF" w:rsidRPr="000F291B" w:rsidRDefault="00F249CF" w:rsidP="00F249CF">
      <w:pPr>
        <w:pStyle w:val="affc"/>
        <w:keepNext/>
        <w:keepLines/>
        <w:numPr>
          <w:ilvl w:val="0"/>
          <w:numId w:val="29"/>
        </w:numPr>
        <w:tabs>
          <w:tab w:val="left" w:pos="993"/>
        </w:tabs>
        <w:ind w:left="0" w:firstLine="567"/>
        <w:jc w:val="both"/>
        <w:rPr>
          <w:rFonts w:ascii="Times New Roman" w:eastAsia="Calibri" w:hAnsi="Times New Roman" w:cs="Times New Roman"/>
          <w:sz w:val="24"/>
          <w:szCs w:val="24"/>
          <w:lang w:eastAsia="en-US"/>
        </w:rPr>
      </w:pPr>
      <w:r w:rsidRPr="000F291B">
        <w:rPr>
          <w:rFonts w:ascii="Times New Roman" w:eastAsia="Calibri" w:hAnsi="Times New Roman" w:cs="Times New Roman"/>
          <w:sz w:val="24"/>
          <w:szCs w:val="24"/>
          <w:lang w:eastAsia="en-US"/>
        </w:rPr>
        <w:t>веб-сайте БГЦА;</w:t>
      </w:r>
    </w:p>
    <w:p w14:paraId="439AC1F1" w14:textId="77777777" w:rsidR="00F249CF" w:rsidRPr="000F291B" w:rsidRDefault="00F249CF" w:rsidP="00F249CF">
      <w:pPr>
        <w:pStyle w:val="affc"/>
        <w:keepNext/>
        <w:keepLines/>
        <w:numPr>
          <w:ilvl w:val="0"/>
          <w:numId w:val="29"/>
        </w:numPr>
        <w:tabs>
          <w:tab w:val="left" w:pos="993"/>
        </w:tabs>
        <w:ind w:left="0" w:firstLine="567"/>
        <w:jc w:val="both"/>
        <w:rPr>
          <w:rFonts w:ascii="Times New Roman" w:eastAsia="Calibri" w:hAnsi="Times New Roman" w:cs="Times New Roman"/>
          <w:sz w:val="24"/>
          <w:szCs w:val="24"/>
          <w:lang w:eastAsia="en-US"/>
        </w:rPr>
      </w:pPr>
      <w:r w:rsidRPr="000F291B">
        <w:rPr>
          <w:rFonts w:ascii="Times New Roman" w:eastAsia="Calibri" w:hAnsi="Times New Roman" w:cs="Times New Roman"/>
          <w:sz w:val="24"/>
          <w:szCs w:val="24"/>
          <w:lang w:eastAsia="en-US"/>
        </w:rPr>
        <w:t>визитных карточках персонала.</w:t>
      </w:r>
    </w:p>
    <w:p w14:paraId="1277F17B" w14:textId="77777777" w:rsidR="00B3766F" w:rsidRDefault="00B3766F" w:rsidP="00A2134C">
      <w:pPr>
        <w:keepNext/>
        <w:keepLines/>
        <w:numPr>
          <w:ilvl w:val="1"/>
          <w:numId w:val="0"/>
        </w:numPr>
        <w:ind w:firstLine="567"/>
        <w:jc w:val="both"/>
        <w:rPr>
          <w:rFonts w:eastAsia="Calibri"/>
          <w:lang w:eastAsia="en-US"/>
        </w:rPr>
      </w:pPr>
    </w:p>
    <w:p w14:paraId="230F1C09" w14:textId="672F08F8" w:rsidR="00336E97" w:rsidRPr="00B61F74" w:rsidRDefault="00196159" w:rsidP="00A2134C">
      <w:pPr>
        <w:keepNext/>
        <w:keepLines/>
        <w:numPr>
          <w:ilvl w:val="1"/>
          <w:numId w:val="0"/>
        </w:numPr>
        <w:ind w:firstLine="567"/>
        <w:jc w:val="both"/>
        <w:rPr>
          <w:rFonts w:eastAsia="Calibri"/>
          <w:lang w:eastAsia="en-US"/>
        </w:rPr>
      </w:pPr>
      <w:r w:rsidRPr="00B61F74">
        <w:rPr>
          <w:rFonts w:eastAsia="Calibri"/>
          <w:lang w:eastAsia="en-US"/>
        </w:rPr>
        <w:t>БГЦА запрещается применение комбинированн</w:t>
      </w:r>
      <w:r w:rsidR="00535114">
        <w:rPr>
          <w:rFonts w:eastAsia="Calibri"/>
          <w:lang w:eastAsia="en-US"/>
        </w:rPr>
        <w:t>ого</w:t>
      </w:r>
      <w:r w:rsidRPr="00B61F74">
        <w:rPr>
          <w:rFonts w:eastAsia="Calibri"/>
          <w:lang w:eastAsia="en-US"/>
        </w:rPr>
        <w:t xml:space="preserve"> знак</w:t>
      </w:r>
      <w:r w:rsidR="00535114">
        <w:rPr>
          <w:rFonts w:eastAsia="Calibri"/>
          <w:lang w:eastAsia="en-US"/>
        </w:rPr>
        <w:t>а</w:t>
      </w:r>
      <w:r w:rsidRPr="00B61F74">
        <w:rPr>
          <w:lang w:eastAsia="en-US"/>
        </w:rPr>
        <w:t xml:space="preserve"> ILAC MRA</w:t>
      </w:r>
      <w:r w:rsidRPr="00B61F74">
        <w:rPr>
          <w:rFonts w:eastAsia="Calibri"/>
          <w:lang w:eastAsia="en-US"/>
        </w:rPr>
        <w:t>:</w:t>
      </w:r>
    </w:p>
    <w:p w14:paraId="15B344D0" w14:textId="1D341BEE" w:rsidR="00196159" w:rsidRPr="00164DDF" w:rsidRDefault="00196159" w:rsidP="00196159">
      <w:pPr>
        <w:keepNext/>
        <w:keepLines/>
        <w:numPr>
          <w:ilvl w:val="0"/>
          <w:numId w:val="3"/>
        </w:numPr>
        <w:ind w:firstLine="567"/>
        <w:jc w:val="both"/>
        <w:rPr>
          <w:rFonts w:eastAsia="Calibri"/>
          <w:lang w:eastAsia="en-US"/>
        </w:rPr>
      </w:pPr>
      <w:r w:rsidRPr="00164DDF">
        <w:rPr>
          <w:rFonts w:eastAsia="Calibri"/>
          <w:lang w:eastAsia="en-US"/>
        </w:rPr>
        <w:t xml:space="preserve">таким образом, чтобы </w:t>
      </w:r>
      <w:r w:rsidR="00295102" w:rsidRPr="00164DDF">
        <w:rPr>
          <w:rFonts w:eastAsia="Calibri"/>
          <w:lang w:eastAsia="en-US"/>
        </w:rPr>
        <w:t>можно</w:t>
      </w:r>
      <w:r w:rsidR="00164DDF" w:rsidRPr="00164DDF">
        <w:rPr>
          <w:rFonts w:eastAsia="Calibri"/>
          <w:lang w:eastAsia="en-US"/>
        </w:rPr>
        <w:t xml:space="preserve"> было</w:t>
      </w:r>
      <w:r w:rsidR="00295102" w:rsidRPr="00164DDF">
        <w:rPr>
          <w:rFonts w:eastAsia="Calibri"/>
          <w:lang w:eastAsia="en-US"/>
        </w:rPr>
        <w:t xml:space="preserve"> предположить, что ILAC</w:t>
      </w:r>
      <w:r w:rsidR="00AA08FD">
        <w:rPr>
          <w:rFonts w:eastAsia="Calibri"/>
          <w:lang w:eastAsia="en-US"/>
        </w:rPr>
        <w:t xml:space="preserve"> </w:t>
      </w:r>
      <w:r w:rsidR="00295102" w:rsidRPr="00164DDF">
        <w:rPr>
          <w:rFonts w:eastAsia="Calibri"/>
          <w:lang w:eastAsia="en-US"/>
        </w:rPr>
        <w:t xml:space="preserve">принимает на себя ответственность за деятельность, осуществляемую </w:t>
      </w:r>
      <w:r w:rsidR="00164DDF" w:rsidRPr="00164DDF">
        <w:rPr>
          <w:rFonts w:eastAsia="Calibri"/>
          <w:lang w:eastAsia="en-US"/>
        </w:rPr>
        <w:t xml:space="preserve">БГЦА </w:t>
      </w:r>
      <w:r w:rsidR="00295102" w:rsidRPr="00164DDF">
        <w:rPr>
          <w:rFonts w:eastAsia="Calibri"/>
          <w:lang w:eastAsia="en-US"/>
        </w:rPr>
        <w:t>в рамках аккредит</w:t>
      </w:r>
      <w:r w:rsidR="00164DDF" w:rsidRPr="00164DDF">
        <w:rPr>
          <w:rFonts w:eastAsia="Calibri"/>
          <w:lang w:eastAsia="en-US"/>
        </w:rPr>
        <w:t>ации;</w:t>
      </w:r>
    </w:p>
    <w:p w14:paraId="1963943D" w14:textId="12CEBE68" w:rsidR="00164DDF" w:rsidRPr="00164DDF" w:rsidRDefault="00164DDF" w:rsidP="00295102">
      <w:pPr>
        <w:keepNext/>
        <w:keepLines/>
        <w:numPr>
          <w:ilvl w:val="0"/>
          <w:numId w:val="3"/>
        </w:numPr>
        <w:ind w:firstLine="567"/>
        <w:jc w:val="both"/>
        <w:rPr>
          <w:rFonts w:eastAsia="Calibri"/>
          <w:lang w:eastAsia="en-US"/>
        </w:rPr>
      </w:pPr>
      <w:r>
        <w:rPr>
          <w:rFonts w:eastAsia="Calibri"/>
          <w:lang w:eastAsia="en-US"/>
        </w:rPr>
        <w:t xml:space="preserve">при отмене, </w:t>
      </w:r>
      <w:r w:rsidR="000E278D">
        <w:rPr>
          <w:rFonts w:eastAsia="Calibri"/>
          <w:lang w:eastAsia="en-US"/>
        </w:rPr>
        <w:t>истечении</w:t>
      </w:r>
      <w:r>
        <w:rPr>
          <w:rFonts w:eastAsia="Calibri"/>
          <w:lang w:eastAsia="en-US"/>
        </w:rPr>
        <w:t xml:space="preserve"> срока действия или приостановления членства БГЦА в </w:t>
      </w:r>
      <w:r w:rsidRPr="00164DDF">
        <w:rPr>
          <w:rFonts w:eastAsia="Calibri"/>
          <w:lang w:eastAsia="en-US"/>
        </w:rPr>
        <w:t>ILAC;</w:t>
      </w:r>
    </w:p>
    <w:p w14:paraId="1C3AB63D" w14:textId="01860472" w:rsidR="00EB1BA4" w:rsidRPr="00164DDF" w:rsidRDefault="00164DDF" w:rsidP="00295102">
      <w:pPr>
        <w:keepNext/>
        <w:keepLines/>
        <w:numPr>
          <w:ilvl w:val="0"/>
          <w:numId w:val="3"/>
        </w:numPr>
        <w:ind w:firstLine="567"/>
        <w:jc w:val="both"/>
        <w:rPr>
          <w:rFonts w:eastAsia="Calibri"/>
          <w:lang w:eastAsia="en-US"/>
        </w:rPr>
      </w:pPr>
      <w:r>
        <w:rPr>
          <w:rFonts w:eastAsia="Calibri"/>
          <w:lang w:eastAsia="en-US"/>
        </w:rPr>
        <w:t xml:space="preserve">при отмене, </w:t>
      </w:r>
      <w:r w:rsidR="000E278D">
        <w:rPr>
          <w:rFonts w:eastAsia="Calibri"/>
          <w:lang w:eastAsia="en-US"/>
        </w:rPr>
        <w:t>истечении</w:t>
      </w:r>
      <w:r>
        <w:rPr>
          <w:rFonts w:eastAsia="Calibri"/>
          <w:lang w:eastAsia="en-US"/>
        </w:rPr>
        <w:t xml:space="preserve"> срока действия или приостановлении действия </w:t>
      </w:r>
      <w:r w:rsidR="00C649AE">
        <w:rPr>
          <w:rFonts w:eastAsia="Calibri"/>
          <w:lang w:eastAsia="en-US"/>
        </w:rPr>
        <w:t>с</w:t>
      </w:r>
      <w:r>
        <w:rPr>
          <w:rFonts w:eastAsia="Calibri"/>
          <w:lang w:eastAsia="en-US"/>
        </w:rPr>
        <w:t xml:space="preserve">оглашения </w:t>
      </w:r>
      <w:r w:rsidRPr="00164DDF">
        <w:rPr>
          <w:rFonts w:eastAsia="Calibri"/>
          <w:lang w:eastAsia="en-US"/>
        </w:rPr>
        <w:t>ILAC MRA</w:t>
      </w:r>
      <w:r>
        <w:rPr>
          <w:rFonts w:eastAsia="Calibri"/>
          <w:lang w:eastAsia="en-US"/>
        </w:rPr>
        <w:t>;</w:t>
      </w:r>
    </w:p>
    <w:p w14:paraId="136DFFFB" w14:textId="51AB9CC2" w:rsidR="00164DDF" w:rsidRPr="00164DDF" w:rsidRDefault="00164DDF" w:rsidP="00295102">
      <w:pPr>
        <w:keepNext/>
        <w:keepLines/>
        <w:numPr>
          <w:ilvl w:val="0"/>
          <w:numId w:val="3"/>
        </w:numPr>
        <w:ind w:firstLine="567"/>
        <w:jc w:val="both"/>
        <w:rPr>
          <w:rFonts w:eastAsia="Calibri"/>
          <w:lang w:eastAsia="en-US"/>
        </w:rPr>
      </w:pPr>
      <w:r w:rsidRPr="00164DDF">
        <w:rPr>
          <w:rFonts w:eastAsia="Calibri"/>
          <w:lang w:eastAsia="en-US"/>
        </w:rPr>
        <w:t xml:space="preserve">при отмене действия </w:t>
      </w:r>
      <w:r w:rsidR="00C649AE">
        <w:rPr>
          <w:rFonts w:eastAsia="Calibri"/>
          <w:lang w:eastAsia="en-US"/>
        </w:rPr>
        <w:t>с</w:t>
      </w:r>
      <w:r w:rsidRPr="00164DDF">
        <w:rPr>
          <w:rFonts w:eastAsia="Calibri"/>
          <w:lang w:eastAsia="en-US"/>
        </w:rPr>
        <w:t>оглашения БГЦА с ILAC</w:t>
      </w:r>
      <w:r w:rsidR="00AA08FD">
        <w:rPr>
          <w:rFonts w:eastAsia="Calibri"/>
          <w:lang w:eastAsia="en-US"/>
        </w:rPr>
        <w:t xml:space="preserve"> </w:t>
      </w:r>
      <w:r>
        <w:rPr>
          <w:rFonts w:eastAsia="Calibri"/>
          <w:lang w:eastAsia="en-US"/>
        </w:rPr>
        <w:t>о применении комбинированн</w:t>
      </w:r>
      <w:r w:rsidR="00FE3173">
        <w:rPr>
          <w:rFonts w:eastAsia="Calibri"/>
          <w:lang w:eastAsia="en-US"/>
        </w:rPr>
        <w:t>ого</w:t>
      </w:r>
      <w:r>
        <w:rPr>
          <w:rFonts w:eastAsia="Calibri"/>
          <w:lang w:eastAsia="en-US"/>
        </w:rPr>
        <w:t xml:space="preserve"> знак</w:t>
      </w:r>
      <w:r w:rsidR="00FE3173">
        <w:rPr>
          <w:rFonts w:eastAsia="Calibri"/>
          <w:lang w:eastAsia="en-US"/>
        </w:rPr>
        <w:t>а</w:t>
      </w:r>
      <w:r>
        <w:rPr>
          <w:rFonts w:eastAsia="Calibri"/>
          <w:lang w:eastAsia="en-US"/>
        </w:rPr>
        <w:t xml:space="preserve"> </w:t>
      </w:r>
      <w:r w:rsidRPr="00164DDF">
        <w:rPr>
          <w:rFonts w:eastAsia="Calibri"/>
          <w:lang w:eastAsia="en-US"/>
        </w:rPr>
        <w:t>ILAC MRA</w:t>
      </w:r>
      <w:r>
        <w:rPr>
          <w:rFonts w:eastAsia="Calibri"/>
          <w:lang w:eastAsia="en-US"/>
        </w:rPr>
        <w:t>.</w:t>
      </w:r>
    </w:p>
    <w:p w14:paraId="7E01EE09" w14:textId="77777777" w:rsidR="00336E97" w:rsidRPr="00A747D9" w:rsidRDefault="00C172B6" w:rsidP="00723A58">
      <w:pPr>
        <w:pStyle w:val="1"/>
        <w:keepLines/>
        <w:spacing w:before="120" w:after="120"/>
        <w:ind w:left="0" w:firstLine="567"/>
        <w:jc w:val="both"/>
        <w:rPr>
          <w:lang w:eastAsia="en-US"/>
        </w:rPr>
      </w:pPr>
      <w:r>
        <w:rPr>
          <w:lang w:eastAsia="en-US"/>
        </w:rPr>
        <w:t>7.</w:t>
      </w:r>
      <w:r w:rsidR="006F165A">
        <w:rPr>
          <w:lang w:eastAsia="en-US"/>
        </w:rPr>
        <w:t>2.3</w:t>
      </w:r>
      <w:r w:rsidR="008914F1">
        <w:rPr>
          <w:lang w:eastAsia="en-US"/>
        </w:rPr>
        <w:t> Знак аккредитации</w:t>
      </w:r>
    </w:p>
    <w:p w14:paraId="2B15D5C4" w14:textId="45612194" w:rsidR="00336E97" w:rsidRDefault="00A747D9" w:rsidP="00A747D9">
      <w:pPr>
        <w:keepNext/>
        <w:keepLines/>
        <w:numPr>
          <w:ilvl w:val="1"/>
          <w:numId w:val="0"/>
        </w:numPr>
        <w:ind w:firstLine="567"/>
        <w:jc w:val="both"/>
        <w:rPr>
          <w:rFonts w:eastAsia="Calibri"/>
          <w:lang w:eastAsia="en-US"/>
        </w:rPr>
      </w:pPr>
      <w:r>
        <w:rPr>
          <w:rFonts w:eastAsia="Calibri"/>
          <w:lang w:eastAsia="en-US"/>
        </w:rPr>
        <w:t>Знак аккредитации может применяться аккредитованными субъектами только в отношении области, на которую была предоставлена аккредитация.</w:t>
      </w:r>
    </w:p>
    <w:p w14:paraId="7FB69BD6" w14:textId="3A520727" w:rsidR="00A747D9" w:rsidRDefault="00A747D9" w:rsidP="00A747D9">
      <w:pPr>
        <w:keepNext/>
        <w:keepLines/>
        <w:numPr>
          <w:ilvl w:val="1"/>
          <w:numId w:val="0"/>
        </w:numPr>
        <w:ind w:firstLine="567"/>
        <w:jc w:val="both"/>
        <w:rPr>
          <w:rFonts w:eastAsia="Calibri"/>
          <w:lang w:eastAsia="en-US"/>
        </w:rPr>
      </w:pPr>
      <w:r>
        <w:rPr>
          <w:rFonts w:eastAsia="Calibri"/>
          <w:lang w:eastAsia="en-US"/>
        </w:rPr>
        <w:t>Знак аккредитации может применяться аккредитованными субъектами:</w:t>
      </w:r>
    </w:p>
    <w:p w14:paraId="1B856691" w14:textId="77777777" w:rsidR="00A747D9" w:rsidRDefault="00E45DA7" w:rsidP="00A747D9">
      <w:pPr>
        <w:keepNext/>
        <w:keepLines/>
        <w:numPr>
          <w:ilvl w:val="0"/>
          <w:numId w:val="3"/>
        </w:numPr>
        <w:ind w:firstLine="567"/>
        <w:jc w:val="both"/>
        <w:rPr>
          <w:rFonts w:eastAsia="Calibri"/>
          <w:lang w:eastAsia="en-US"/>
        </w:rPr>
      </w:pPr>
      <w:r>
        <w:rPr>
          <w:rFonts w:eastAsia="Calibri"/>
          <w:lang w:eastAsia="en-US"/>
        </w:rPr>
        <w:t xml:space="preserve">на </w:t>
      </w:r>
      <w:r w:rsidR="00A747D9">
        <w:rPr>
          <w:rFonts w:eastAsia="Calibri"/>
          <w:lang w:eastAsia="en-US"/>
        </w:rPr>
        <w:t xml:space="preserve">документах, выдаваемых по результатам своей деятельности в рамках предоставленной </w:t>
      </w:r>
      <w:r w:rsidR="002A36CE">
        <w:rPr>
          <w:rFonts w:eastAsia="Calibri"/>
          <w:lang w:eastAsia="en-US"/>
        </w:rPr>
        <w:t xml:space="preserve">БГЦА </w:t>
      </w:r>
      <w:r w:rsidR="00A747D9">
        <w:rPr>
          <w:rFonts w:eastAsia="Calibri"/>
          <w:lang w:eastAsia="en-US"/>
        </w:rPr>
        <w:t>области аккредитации (сертификатах соответствия, сертификатах компетентности, протоколах испытаний, свидетельствах о калибровке, и др.);</w:t>
      </w:r>
    </w:p>
    <w:p w14:paraId="67BC8C09" w14:textId="77777777" w:rsidR="00A747D9" w:rsidRDefault="00A747D9" w:rsidP="00A747D9">
      <w:pPr>
        <w:keepNext/>
        <w:keepLines/>
        <w:numPr>
          <w:ilvl w:val="0"/>
          <w:numId w:val="3"/>
        </w:numPr>
        <w:ind w:firstLine="567"/>
        <w:jc w:val="both"/>
        <w:rPr>
          <w:rFonts w:eastAsia="Calibri"/>
          <w:lang w:eastAsia="en-US"/>
        </w:rPr>
      </w:pPr>
      <w:r>
        <w:rPr>
          <w:rFonts w:eastAsia="Calibri"/>
          <w:lang w:eastAsia="en-US"/>
        </w:rPr>
        <w:t>на бланках официальной корреспонденции;</w:t>
      </w:r>
    </w:p>
    <w:p w14:paraId="47551A6C" w14:textId="77777777" w:rsidR="00A747D9" w:rsidRDefault="00A747D9" w:rsidP="00A747D9">
      <w:pPr>
        <w:keepNext/>
        <w:keepLines/>
        <w:numPr>
          <w:ilvl w:val="0"/>
          <w:numId w:val="3"/>
        </w:numPr>
        <w:ind w:firstLine="567"/>
        <w:jc w:val="both"/>
        <w:rPr>
          <w:rFonts w:eastAsia="Calibri"/>
          <w:lang w:eastAsia="en-US"/>
        </w:rPr>
      </w:pPr>
      <w:r>
        <w:rPr>
          <w:rFonts w:eastAsia="Calibri"/>
          <w:lang w:eastAsia="en-US"/>
        </w:rPr>
        <w:t>в рекламных материалах, касающихся предоставленной БГЦА области аккредитации;</w:t>
      </w:r>
    </w:p>
    <w:p w14:paraId="26E38351" w14:textId="77777777" w:rsidR="00A747D9" w:rsidRDefault="00A747D9" w:rsidP="00A747D9">
      <w:pPr>
        <w:keepNext/>
        <w:keepLines/>
        <w:numPr>
          <w:ilvl w:val="0"/>
          <w:numId w:val="3"/>
        </w:numPr>
        <w:ind w:firstLine="567"/>
        <w:jc w:val="both"/>
        <w:rPr>
          <w:rFonts w:eastAsia="Calibri"/>
          <w:lang w:eastAsia="en-US"/>
        </w:rPr>
      </w:pPr>
      <w:r>
        <w:rPr>
          <w:rFonts w:eastAsia="Calibri"/>
          <w:lang w:eastAsia="en-US"/>
        </w:rPr>
        <w:lastRenderedPageBreak/>
        <w:t>на веб-сайтах.</w:t>
      </w:r>
    </w:p>
    <w:p w14:paraId="01318B5A" w14:textId="77E93B95" w:rsidR="004512BE" w:rsidRDefault="004512BE" w:rsidP="004512BE">
      <w:pPr>
        <w:keepNext/>
        <w:keepLines/>
        <w:numPr>
          <w:ilvl w:val="1"/>
          <w:numId w:val="0"/>
        </w:numPr>
        <w:ind w:firstLine="567"/>
        <w:jc w:val="both"/>
        <w:rPr>
          <w:rFonts w:eastAsia="Calibri"/>
          <w:lang w:eastAsia="en-US"/>
        </w:rPr>
      </w:pPr>
      <w:r w:rsidRPr="00B64FAA">
        <w:rPr>
          <w:rFonts w:eastAsia="Calibri"/>
          <w:lang w:eastAsia="en-US"/>
        </w:rPr>
        <w:t>Аккредитованные субъекты несут ответственность за надлежащее и правильное применение знака аккредитации в рамках предоставленной области аккредитации.</w:t>
      </w:r>
    </w:p>
    <w:p w14:paraId="0A91054E" w14:textId="77777777" w:rsidR="00616282" w:rsidRDefault="004512BE" w:rsidP="004512BE">
      <w:pPr>
        <w:keepNext/>
        <w:keepLines/>
        <w:numPr>
          <w:ilvl w:val="1"/>
          <w:numId w:val="0"/>
        </w:numPr>
        <w:ind w:firstLine="567"/>
        <w:jc w:val="both"/>
        <w:rPr>
          <w:rFonts w:eastAsia="Calibri"/>
          <w:lang w:eastAsia="en-US"/>
        </w:rPr>
      </w:pPr>
      <w:r w:rsidRPr="004512BE">
        <w:rPr>
          <w:rFonts w:eastAsia="Calibri"/>
          <w:lang w:eastAsia="en-US"/>
        </w:rPr>
        <w:t>Аккредитованн</w:t>
      </w:r>
      <w:r>
        <w:rPr>
          <w:rFonts w:eastAsia="Calibri"/>
          <w:lang w:eastAsia="en-US"/>
        </w:rPr>
        <w:t>ые</w:t>
      </w:r>
      <w:r w:rsidRPr="004512BE">
        <w:rPr>
          <w:rFonts w:eastAsia="Calibri"/>
          <w:lang w:eastAsia="en-US"/>
        </w:rPr>
        <w:t xml:space="preserve"> </w:t>
      </w:r>
      <w:r>
        <w:rPr>
          <w:rFonts w:eastAsia="Calibri"/>
          <w:lang w:eastAsia="en-US"/>
        </w:rPr>
        <w:t xml:space="preserve">субъекты должны установить принципы применения и защиты </w:t>
      </w:r>
      <w:r w:rsidRPr="004512BE">
        <w:rPr>
          <w:rFonts w:eastAsia="Calibri"/>
          <w:lang w:eastAsia="en-US"/>
        </w:rPr>
        <w:t>предоставленных знаков аккредитации</w:t>
      </w:r>
      <w:r>
        <w:rPr>
          <w:rFonts w:eastAsia="Calibri"/>
          <w:lang w:eastAsia="en-US"/>
        </w:rPr>
        <w:t xml:space="preserve"> в соответствии с положениями настоящей процедуры.</w:t>
      </w:r>
    </w:p>
    <w:p w14:paraId="64BBB5C3" w14:textId="29FA836F" w:rsidR="0065307E" w:rsidRDefault="004512BE" w:rsidP="004512BE">
      <w:pPr>
        <w:keepNext/>
        <w:keepLines/>
        <w:numPr>
          <w:ilvl w:val="1"/>
          <w:numId w:val="0"/>
        </w:numPr>
        <w:ind w:firstLine="567"/>
        <w:jc w:val="both"/>
        <w:rPr>
          <w:rFonts w:eastAsia="Calibri"/>
          <w:lang w:eastAsia="en-US"/>
        </w:rPr>
      </w:pPr>
      <w:r w:rsidRPr="004512BE">
        <w:rPr>
          <w:rFonts w:eastAsia="Calibri"/>
          <w:lang w:eastAsia="en-US"/>
        </w:rPr>
        <w:t>Аккредитованн</w:t>
      </w:r>
      <w:r>
        <w:rPr>
          <w:rFonts w:eastAsia="Calibri"/>
          <w:lang w:eastAsia="en-US"/>
        </w:rPr>
        <w:t>ые</w:t>
      </w:r>
      <w:r w:rsidRPr="004512BE">
        <w:rPr>
          <w:rFonts w:eastAsia="Calibri"/>
          <w:lang w:eastAsia="en-US"/>
        </w:rPr>
        <w:t xml:space="preserve"> </w:t>
      </w:r>
      <w:r>
        <w:rPr>
          <w:rFonts w:eastAsia="Calibri"/>
          <w:lang w:eastAsia="en-US"/>
        </w:rPr>
        <w:t xml:space="preserve">субъекты </w:t>
      </w:r>
      <w:r w:rsidRPr="004512BE">
        <w:rPr>
          <w:rFonts w:eastAsia="Calibri"/>
          <w:lang w:eastAsia="en-US"/>
        </w:rPr>
        <w:t>должн</w:t>
      </w:r>
      <w:r>
        <w:rPr>
          <w:rFonts w:eastAsia="Calibri"/>
          <w:lang w:eastAsia="en-US"/>
        </w:rPr>
        <w:t>ы</w:t>
      </w:r>
      <w:r w:rsidRPr="004512BE">
        <w:rPr>
          <w:rFonts w:eastAsia="Calibri"/>
          <w:lang w:eastAsia="en-US"/>
        </w:rPr>
        <w:t xml:space="preserve"> контролировать </w:t>
      </w:r>
      <w:r>
        <w:rPr>
          <w:rFonts w:eastAsia="Calibri"/>
          <w:lang w:eastAsia="en-US"/>
        </w:rPr>
        <w:t>применение знаков аккредитации</w:t>
      </w:r>
      <w:r w:rsidRPr="004512BE">
        <w:rPr>
          <w:rFonts w:eastAsia="Calibri"/>
          <w:lang w:eastAsia="en-US"/>
        </w:rPr>
        <w:t>, принимать соответствующие меры контроля и предотвращать любое неправ</w:t>
      </w:r>
      <w:r w:rsidR="002731ED">
        <w:rPr>
          <w:rFonts w:eastAsia="Calibri"/>
          <w:lang w:eastAsia="en-US"/>
        </w:rPr>
        <w:t>омерное</w:t>
      </w:r>
      <w:r w:rsidRPr="004512BE">
        <w:rPr>
          <w:rFonts w:eastAsia="Calibri"/>
          <w:lang w:eastAsia="en-US"/>
        </w:rPr>
        <w:t xml:space="preserve"> или вводящее в заблуждение </w:t>
      </w:r>
      <w:r w:rsidR="002731ED">
        <w:rPr>
          <w:rFonts w:eastAsia="Calibri"/>
          <w:lang w:eastAsia="en-US"/>
        </w:rPr>
        <w:t>применение</w:t>
      </w:r>
      <w:r w:rsidRPr="004512BE">
        <w:rPr>
          <w:rFonts w:eastAsia="Calibri"/>
          <w:lang w:eastAsia="en-US"/>
        </w:rPr>
        <w:t xml:space="preserve"> </w:t>
      </w:r>
      <w:r>
        <w:rPr>
          <w:rFonts w:eastAsia="Calibri"/>
          <w:lang w:eastAsia="en-US"/>
        </w:rPr>
        <w:t>знаков аккредитации самими аккредитованными субъектами или их</w:t>
      </w:r>
      <w:r w:rsidRPr="004512BE">
        <w:rPr>
          <w:rFonts w:eastAsia="Calibri"/>
          <w:lang w:eastAsia="en-US"/>
        </w:rPr>
        <w:t xml:space="preserve"> </w:t>
      </w:r>
      <w:r>
        <w:rPr>
          <w:rFonts w:eastAsia="Calibri"/>
          <w:lang w:eastAsia="en-US"/>
        </w:rPr>
        <w:t>потребителями</w:t>
      </w:r>
      <w:r w:rsidRPr="004512BE">
        <w:rPr>
          <w:rFonts w:eastAsia="Calibri"/>
          <w:lang w:eastAsia="en-US"/>
        </w:rPr>
        <w:t>.</w:t>
      </w:r>
    </w:p>
    <w:p w14:paraId="738D0443" w14:textId="45A9A645" w:rsidR="004512BE" w:rsidRDefault="00C172B6" w:rsidP="00697F97">
      <w:pPr>
        <w:pStyle w:val="1"/>
        <w:keepLines/>
        <w:spacing w:before="240" w:after="120"/>
        <w:ind w:left="0" w:firstLine="567"/>
        <w:jc w:val="both"/>
        <w:rPr>
          <w:lang w:eastAsia="en-US"/>
        </w:rPr>
      </w:pPr>
      <w:r>
        <w:rPr>
          <w:lang w:eastAsia="en-US"/>
        </w:rPr>
        <w:t>7.</w:t>
      </w:r>
      <w:r w:rsidR="006F165A">
        <w:rPr>
          <w:lang w:eastAsia="en-US"/>
        </w:rPr>
        <w:t>2.4 </w:t>
      </w:r>
      <w:r w:rsidR="00772C9B">
        <w:rPr>
          <w:lang w:eastAsia="en-US"/>
        </w:rPr>
        <w:t>Комбинированны</w:t>
      </w:r>
      <w:r w:rsidR="00535114">
        <w:rPr>
          <w:lang w:eastAsia="en-US"/>
        </w:rPr>
        <w:t>й</w:t>
      </w:r>
      <w:r w:rsidR="00772C9B">
        <w:rPr>
          <w:lang w:eastAsia="en-US"/>
        </w:rPr>
        <w:t xml:space="preserve"> знак </w:t>
      </w:r>
      <w:r w:rsidR="00772C9B" w:rsidRPr="00221E29">
        <w:rPr>
          <w:lang w:eastAsia="en-US"/>
        </w:rPr>
        <w:t>ILAC MRA</w:t>
      </w:r>
      <w:r w:rsidR="00772C9B">
        <w:rPr>
          <w:lang w:eastAsia="en-US"/>
        </w:rPr>
        <w:t xml:space="preserve"> аккредитованного субъекта</w:t>
      </w:r>
    </w:p>
    <w:p w14:paraId="03E96585" w14:textId="7EA3E7A8" w:rsidR="004512BE" w:rsidRPr="0081544C" w:rsidRDefault="00EA4426" w:rsidP="0094781F">
      <w:pPr>
        <w:keepNext/>
        <w:keepLines/>
        <w:numPr>
          <w:ilvl w:val="1"/>
          <w:numId w:val="0"/>
        </w:numPr>
        <w:ind w:firstLine="567"/>
        <w:jc w:val="both"/>
        <w:rPr>
          <w:rFonts w:eastAsia="Calibri"/>
          <w:lang w:eastAsia="en-US"/>
        </w:rPr>
      </w:pPr>
      <w:r>
        <w:rPr>
          <w:rFonts w:eastAsia="Calibri"/>
          <w:lang w:eastAsia="en-US"/>
        </w:rPr>
        <w:t>Комбинированны</w:t>
      </w:r>
      <w:r w:rsidR="00535114">
        <w:rPr>
          <w:rFonts w:eastAsia="Calibri"/>
          <w:lang w:eastAsia="en-US"/>
        </w:rPr>
        <w:t>й</w:t>
      </w:r>
      <w:r>
        <w:rPr>
          <w:rFonts w:eastAsia="Calibri"/>
          <w:lang w:eastAsia="en-US"/>
        </w:rPr>
        <w:t xml:space="preserve"> знак </w:t>
      </w:r>
      <w:r w:rsidRPr="00221E29">
        <w:rPr>
          <w:lang w:eastAsia="en-US"/>
        </w:rPr>
        <w:t>ILAC MRA</w:t>
      </w:r>
      <w:r>
        <w:rPr>
          <w:lang w:eastAsia="en-US"/>
        </w:rPr>
        <w:t xml:space="preserve"> </w:t>
      </w:r>
      <w:r>
        <w:rPr>
          <w:rFonts w:eastAsia="Calibri"/>
          <w:lang w:eastAsia="en-US"/>
        </w:rPr>
        <w:t>аккредитованного субъекта мо</w:t>
      </w:r>
      <w:r w:rsidR="00535114">
        <w:rPr>
          <w:rFonts w:eastAsia="Calibri"/>
          <w:lang w:eastAsia="en-US"/>
        </w:rPr>
        <w:t>жет</w:t>
      </w:r>
      <w:r>
        <w:rPr>
          <w:rFonts w:eastAsia="Calibri"/>
          <w:lang w:eastAsia="en-US"/>
        </w:rPr>
        <w:t xml:space="preserve"> применяться </w:t>
      </w:r>
      <w:r w:rsidR="0073643D">
        <w:rPr>
          <w:rFonts w:eastAsia="Calibri"/>
          <w:lang w:eastAsia="en-US"/>
        </w:rPr>
        <w:t xml:space="preserve">только </w:t>
      </w:r>
      <w:r w:rsidR="00296662">
        <w:rPr>
          <w:rFonts w:eastAsia="Calibri"/>
          <w:lang w:eastAsia="en-US"/>
        </w:rPr>
        <w:t>на основании предоставле</w:t>
      </w:r>
      <w:r w:rsidR="006C6E7D">
        <w:rPr>
          <w:rFonts w:eastAsia="Calibri"/>
          <w:lang w:eastAsia="en-US"/>
        </w:rPr>
        <w:t>нного</w:t>
      </w:r>
      <w:r w:rsidR="00296662">
        <w:rPr>
          <w:rFonts w:eastAsia="Calibri"/>
          <w:lang w:eastAsia="en-US"/>
        </w:rPr>
        <w:t xml:space="preserve"> </w:t>
      </w:r>
      <w:r w:rsidR="006C6E7D">
        <w:rPr>
          <w:rFonts w:eastAsia="Calibri"/>
          <w:lang w:eastAsia="en-US"/>
        </w:rPr>
        <w:t xml:space="preserve">органом по аккредитации </w:t>
      </w:r>
      <w:r w:rsidR="00296662">
        <w:rPr>
          <w:rFonts w:eastAsia="Calibri"/>
          <w:lang w:eastAsia="en-US"/>
        </w:rPr>
        <w:t>права</w:t>
      </w:r>
      <w:r w:rsidR="00604512">
        <w:rPr>
          <w:rFonts w:eastAsia="Calibri"/>
          <w:lang w:eastAsia="en-US"/>
        </w:rPr>
        <w:t xml:space="preserve"> </w:t>
      </w:r>
      <w:r w:rsidR="00296662">
        <w:rPr>
          <w:rFonts w:eastAsia="Calibri"/>
          <w:lang w:eastAsia="en-US"/>
        </w:rPr>
        <w:t xml:space="preserve">на </w:t>
      </w:r>
      <w:r w:rsidR="008B417E">
        <w:rPr>
          <w:rFonts w:eastAsia="Calibri"/>
          <w:lang w:eastAsia="en-US"/>
        </w:rPr>
        <w:t>его</w:t>
      </w:r>
      <w:r w:rsidR="00296662">
        <w:rPr>
          <w:rFonts w:eastAsia="Calibri"/>
          <w:lang w:eastAsia="en-US"/>
        </w:rPr>
        <w:t xml:space="preserve"> применение в д</w:t>
      </w:r>
      <w:r w:rsidR="00604512">
        <w:rPr>
          <w:rFonts w:eastAsia="Calibri"/>
          <w:lang w:eastAsia="en-US"/>
        </w:rPr>
        <w:t>ействующей области аккредитации</w:t>
      </w:r>
      <w:r w:rsidR="0081544C">
        <w:rPr>
          <w:rFonts w:eastAsia="Calibri"/>
          <w:lang w:eastAsia="en-US"/>
        </w:rPr>
        <w:t xml:space="preserve">, входящей в область распространения </w:t>
      </w:r>
      <w:r w:rsidR="00321098">
        <w:rPr>
          <w:rFonts w:eastAsia="Calibri"/>
          <w:lang w:eastAsia="en-US"/>
        </w:rPr>
        <w:t>подписанн</w:t>
      </w:r>
      <w:r w:rsidR="00535114">
        <w:rPr>
          <w:rFonts w:eastAsia="Calibri"/>
          <w:lang w:eastAsia="en-US"/>
        </w:rPr>
        <w:t>ого</w:t>
      </w:r>
      <w:r w:rsidR="00A33A12">
        <w:rPr>
          <w:rFonts w:eastAsia="Calibri"/>
          <w:lang w:eastAsia="en-US"/>
        </w:rPr>
        <w:t xml:space="preserve"> </w:t>
      </w:r>
      <w:r w:rsidR="00321098">
        <w:rPr>
          <w:rFonts w:eastAsia="Calibri"/>
          <w:lang w:eastAsia="en-US"/>
        </w:rPr>
        <w:t>с</w:t>
      </w:r>
      <w:r w:rsidR="0081544C">
        <w:rPr>
          <w:rFonts w:eastAsia="Calibri"/>
          <w:lang w:eastAsia="en-US"/>
        </w:rPr>
        <w:t>оглашени</w:t>
      </w:r>
      <w:r w:rsidR="00535114">
        <w:rPr>
          <w:rFonts w:eastAsia="Calibri"/>
          <w:lang w:eastAsia="en-US"/>
        </w:rPr>
        <w:t>я</w:t>
      </w:r>
      <w:r w:rsidR="0081544C">
        <w:rPr>
          <w:rFonts w:eastAsia="Calibri"/>
          <w:lang w:eastAsia="en-US"/>
        </w:rPr>
        <w:t xml:space="preserve"> </w:t>
      </w:r>
      <w:r w:rsidR="0081544C" w:rsidRPr="00221E29">
        <w:rPr>
          <w:lang w:eastAsia="en-US"/>
        </w:rPr>
        <w:t>ILAC MRA</w:t>
      </w:r>
      <w:r w:rsidR="00296662">
        <w:rPr>
          <w:rFonts w:eastAsia="Calibri"/>
          <w:lang w:eastAsia="en-US"/>
        </w:rPr>
        <w:t>.</w:t>
      </w:r>
      <w:r w:rsidR="0081544C">
        <w:rPr>
          <w:rFonts w:eastAsia="Calibri"/>
          <w:lang w:eastAsia="en-US"/>
        </w:rPr>
        <w:t xml:space="preserve"> Комбинированны</w:t>
      </w:r>
      <w:r w:rsidR="00535114">
        <w:rPr>
          <w:rFonts w:eastAsia="Calibri"/>
          <w:lang w:eastAsia="en-US"/>
        </w:rPr>
        <w:t>й</w:t>
      </w:r>
      <w:r w:rsidR="0081544C">
        <w:rPr>
          <w:rFonts w:eastAsia="Calibri"/>
          <w:lang w:eastAsia="en-US"/>
        </w:rPr>
        <w:t xml:space="preserve"> знак </w:t>
      </w:r>
      <w:r w:rsidR="0081544C" w:rsidRPr="00221E29">
        <w:rPr>
          <w:lang w:eastAsia="en-US"/>
        </w:rPr>
        <w:t>ILAC MRA</w:t>
      </w:r>
      <w:r w:rsidR="0081544C">
        <w:rPr>
          <w:lang w:eastAsia="en-US"/>
        </w:rPr>
        <w:t xml:space="preserve"> </w:t>
      </w:r>
      <w:r w:rsidR="0081544C">
        <w:rPr>
          <w:rFonts w:eastAsia="Calibri"/>
          <w:lang w:eastAsia="en-US"/>
        </w:rPr>
        <w:t xml:space="preserve">аккредитованного субъекта </w:t>
      </w:r>
      <w:r w:rsidR="00C807FF">
        <w:rPr>
          <w:rFonts w:eastAsia="Calibri"/>
          <w:lang w:eastAsia="en-US"/>
        </w:rPr>
        <w:t>долж</w:t>
      </w:r>
      <w:r w:rsidR="00535114">
        <w:rPr>
          <w:rFonts w:eastAsia="Calibri"/>
          <w:lang w:eastAsia="en-US"/>
        </w:rPr>
        <w:t>е</w:t>
      </w:r>
      <w:r w:rsidR="00C807FF">
        <w:rPr>
          <w:rFonts w:eastAsia="Calibri"/>
          <w:lang w:eastAsia="en-US"/>
        </w:rPr>
        <w:t>н</w:t>
      </w:r>
      <w:r w:rsidR="0081544C">
        <w:rPr>
          <w:rFonts w:eastAsia="Calibri"/>
          <w:lang w:eastAsia="en-US"/>
        </w:rPr>
        <w:t xml:space="preserve"> применяться таким образом, чтобы не допустить причинения вреда репутации БГЦА</w:t>
      </w:r>
      <w:r w:rsidR="00535114">
        <w:rPr>
          <w:rFonts w:eastAsia="Calibri"/>
          <w:lang w:eastAsia="en-US"/>
        </w:rPr>
        <w:t xml:space="preserve"> и/или</w:t>
      </w:r>
      <w:r w:rsidR="00620F59">
        <w:rPr>
          <w:rFonts w:eastAsia="Calibri"/>
          <w:lang w:eastAsia="en-US"/>
        </w:rPr>
        <w:t xml:space="preserve"> </w:t>
      </w:r>
      <w:r w:rsidR="0081544C">
        <w:rPr>
          <w:rFonts w:eastAsia="Calibri"/>
          <w:lang w:val="en-US" w:eastAsia="en-US"/>
        </w:rPr>
        <w:t>ILAC</w:t>
      </w:r>
      <w:r w:rsidR="0081544C" w:rsidRPr="0081544C">
        <w:rPr>
          <w:rFonts w:eastAsia="Calibri"/>
          <w:lang w:eastAsia="en-US"/>
        </w:rPr>
        <w:t>.</w:t>
      </w:r>
    </w:p>
    <w:p w14:paraId="2BE85770" w14:textId="738C185D" w:rsidR="00C807FF" w:rsidRDefault="00E04BBF" w:rsidP="0094781F">
      <w:pPr>
        <w:keepNext/>
        <w:keepLines/>
        <w:numPr>
          <w:ilvl w:val="1"/>
          <w:numId w:val="0"/>
        </w:numPr>
        <w:ind w:firstLine="567"/>
        <w:jc w:val="both"/>
        <w:rPr>
          <w:lang w:eastAsia="en-US"/>
        </w:rPr>
      </w:pPr>
      <w:r>
        <w:rPr>
          <w:lang w:eastAsia="en-US"/>
        </w:rPr>
        <w:t>Предоставленны</w:t>
      </w:r>
      <w:r w:rsidR="008B6C8C">
        <w:rPr>
          <w:lang w:eastAsia="en-US"/>
        </w:rPr>
        <w:t>й</w:t>
      </w:r>
      <w:r>
        <w:rPr>
          <w:lang w:eastAsia="en-US"/>
        </w:rPr>
        <w:t xml:space="preserve"> </w:t>
      </w:r>
      <w:r w:rsidR="00697F97">
        <w:rPr>
          <w:lang w:eastAsia="en-US"/>
        </w:rPr>
        <w:t>органом по аккредитации</w:t>
      </w:r>
      <w:r>
        <w:rPr>
          <w:lang w:eastAsia="en-US"/>
        </w:rPr>
        <w:t xml:space="preserve"> комбинированн</w:t>
      </w:r>
      <w:r w:rsidR="008B6C8C">
        <w:rPr>
          <w:lang w:eastAsia="en-US"/>
        </w:rPr>
        <w:t>ый</w:t>
      </w:r>
      <w:r>
        <w:rPr>
          <w:lang w:eastAsia="en-US"/>
        </w:rPr>
        <w:t xml:space="preserve"> знак </w:t>
      </w:r>
      <w:r w:rsidRPr="00221E29">
        <w:rPr>
          <w:lang w:eastAsia="en-US"/>
        </w:rPr>
        <w:t>ILAC MRA</w:t>
      </w:r>
      <w:r w:rsidR="00EA4426">
        <w:rPr>
          <w:lang w:eastAsia="en-US"/>
        </w:rPr>
        <w:t xml:space="preserve"> </w:t>
      </w:r>
      <w:r w:rsidR="00697F97">
        <w:rPr>
          <w:rFonts w:eastAsia="Calibri"/>
          <w:lang w:eastAsia="en-US"/>
        </w:rPr>
        <w:t>аккредитованного субъекта</w:t>
      </w:r>
      <w:r>
        <w:rPr>
          <w:rFonts w:eastAsia="Calibri"/>
          <w:lang w:eastAsia="en-US"/>
        </w:rPr>
        <w:t xml:space="preserve"> </w:t>
      </w:r>
      <w:r w:rsidRPr="00C807FF">
        <w:rPr>
          <w:rFonts w:eastAsia="Calibri"/>
          <w:lang w:eastAsia="en-US"/>
        </w:rPr>
        <w:t>не подлеж</w:t>
      </w:r>
      <w:r w:rsidR="008B6C8C">
        <w:rPr>
          <w:rFonts w:eastAsia="Calibri"/>
          <w:lang w:eastAsia="en-US"/>
        </w:rPr>
        <w:t>и</w:t>
      </w:r>
      <w:r w:rsidRPr="00C807FF">
        <w:rPr>
          <w:rFonts w:eastAsia="Calibri"/>
          <w:lang w:eastAsia="en-US"/>
        </w:rPr>
        <w:t>т передаче.</w:t>
      </w:r>
    </w:p>
    <w:p w14:paraId="0B6F3F67" w14:textId="1FB14674" w:rsidR="004F7EAB" w:rsidRPr="00E04BBF" w:rsidRDefault="00E04BBF" w:rsidP="0094781F">
      <w:pPr>
        <w:keepNext/>
        <w:keepLines/>
        <w:numPr>
          <w:ilvl w:val="1"/>
          <w:numId w:val="0"/>
        </w:numPr>
        <w:ind w:firstLine="567"/>
        <w:jc w:val="both"/>
        <w:rPr>
          <w:rFonts w:eastAsia="Calibri"/>
          <w:lang w:eastAsia="en-US"/>
        </w:rPr>
      </w:pPr>
      <w:r>
        <w:rPr>
          <w:rFonts w:eastAsia="Calibri"/>
          <w:lang w:eastAsia="en-US"/>
        </w:rPr>
        <w:t>Запрещается применение комбинированн</w:t>
      </w:r>
      <w:r w:rsidR="00535114">
        <w:rPr>
          <w:rFonts w:eastAsia="Calibri"/>
          <w:lang w:eastAsia="en-US"/>
        </w:rPr>
        <w:t>ого</w:t>
      </w:r>
      <w:r>
        <w:rPr>
          <w:rFonts w:eastAsia="Calibri"/>
          <w:lang w:eastAsia="en-US"/>
        </w:rPr>
        <w:t xml:space="preserve"> знак</w:t>
      </w:r>
      <w:r w:rsidR="00535114">
        <w:rPr>
          <w:rFonts w:eastAsia="Calibri"/>
          <w:lang w:eastAsia="en-US"/>
        </w:rPr>
        <w:t>а</w:t>
      </w:r>
      <w:r>
        <w:rPr>
          <w:rFonts w:eastAsia="Calibri"/>
          <w:lang w:eastAsia="en-US"/>
        </w:rPr>
        <w:t xml:space="preserve"> </w:t>
      </w:r>
      <w:r w:rsidRPr="00221E29">
        <w:rPr>
          <w:lang w:eastAsia="en-US"/>
        </w:rPr>
        <w:t>ILAC MRA</w:t>
      </w:r>
      <w:r w:rsidR="008B417E">
        <w:rPr>
          <w:lang w:eastAsia="en-US"/>
        </w:rPr>
        <w:t xml:space="preserve"> </w:t>
      </w:r>
      <w:r>
        <w:rPr>
          <w:rFonts w:eastAsia="Calibri"/>
          <w:lang w:eastAsia="en-US"/>
        </w:rPr>
        <w:t xml:space="preserve">аккредитованного субъекта после отмены или окончания срока действия аттестата аккредитации, во время </w:t>
      </w:r>
      <w:r w:rsidRPr="00C807FF">
        <w:rPr>
          <w:rFonts w:eastAsia="Calibri"/>
          <w:lang w:eastAsia="en-US"/>
        </w:rPr>
        <w:t>приостановления аккредитации,</w:t>
      </w:r>
      <w:r>
        <w:rPr>
          <w:rFonts w:eastAsia="Calibri"/>
          <w:lang w:eastAsia="en-US"/>
        </w:rPr>
        <w:t xml:space="preserve"> при отмене, окончании срока действия или приостановления действия Соглашений </w:t>
      </w:r>
      <w:r w:rsidRPr="00221E29">
        <w:rPr>
          <w:lang w:eastAsia="en-US"/>
        </w:rPr>
        <w:t>ILAC MRA</w:t>
      </w:r>
      <w:r w:rsidR="00EA4426">
        <w:rPr>
          <w:lang w:eastAsia="en-US"/>
        </w:rPr>
        <w:t xml:space="preserve"> </w:t>
      </w:r>
      <w:r>
        <w:rPr>
          <w:rFonts w:eastAsia="Calibri"/>
          <w:lang w:eastAsia="en-US"/>
        </w:rPr>
        <w:t xml:space="preserve">или членства БГЦА в </w:t>
      </w:r>
      <w:r w:rsidRPr="00221E29">
        <w:rPr>
          <w:lang w:eastAsia="en-US"/>
        </w:rPr>
        <w:t>ILAC</w:t>
      </w:r>
      <w:r>
        <w:rPr>
          <w:rFonts w:eastAsia="Calibri"/>
          <w:lang w:eastAsia="en-US"/>
        </w:rPr>
        <w:t>.</w:t>
      </w:r>
    </w:p>
    <w:p w14:paraId="45E0127B" w14:textId="4210E061" w:rsidR="00E04BBF" w:rsidRDefault="008B417E" w:rsidP="00C807FF">
      <w:pPr>
        <w:keepNext/>
        <w:keepLines/>
        <w:numPr>
          <w:ilvl w:val="1"/>
          <w:numId w:val="0"/>
        </w:numPr>
        <w:ind w:firstLine="567"/>
        <w:jc w:val="both"/>
        <w:rPr>
          <w:rFonts w:eastAsia="Calibri"/>
          <w:lang w:eastAsia="en-US"/>
        </w:rPr>
      </w:pPr>
      <w:r>
        <w:rPr>
          <w:rFonts w:eastAsia="Calibri"/>
          <w:lang w:eastAsia="en-US"/>
        </w:rPr>
        <w:t>Аккредитованный субъект, получивший право применения комбинированн</w:t>
      </w:r>
      <w:r w:rsidR="00535114">
        <w:rPr>
          <w:rFonts w:eastAsia="Calibri"/>
          <w:lang w:eastAsia="en-US"/>
        </w:rPr>
        <w:t>ого</w:t>
      </w:r>
      <w:r>
        <w:rPr>
          <w:rFonts w:eastAsia="Calibri"/>
          <w:lang w:eastAsia="en-US"/>
        </w:rPr>
        <w:t xml:space="preserve"> знак</w:t>
      </w:r>
      <w:r w:rsidR="00535114">
        <w:rPr>
          <w:rFonts w:eastAsia="Calibri"/>
          <w:lang w:eastAsia="en-US"/>
        </w:rPr>
        <w:t>а</w:t>
      </w:r>
      <w:r>
        <w:rPr>
          <w:rFonts w:eastAsia="Calibri"/>
          <w:lang w:eastAsia="en-US"/>
        </w:rPr>
        <w:t xml:space="preserve"> </w:t>
      </w:r>
      <w:r w:rsidRPr="00221E29">
        <w:rPr>
          <w:lang w:eastAsia="en-US"/>
        </w:rPr>
        <w:t>ILAC MRA</w:t>
      </w:r>
      <w:r w:rsidRPr="008B417E">
        <w:rPr>
          <w:rFonts w:eastAsia="Calibri"/>
          <w:lang w:eastAsia="en-US"/>
        </w:rPr>
        <w:t xml:space="preserve"> </w:t>
      </w:r>
      <w:r>
        <w:rPr>
          <w:rFonts w:eastAsia="Calibri"/>
          <w:lang w:eastAsia="en-US"/>
        </w:rPr>
        <w:t>аккредитованного субъекта, обязан:</w:t>
      </w:r>
    </w:p>
    <w:p w14:paraId="4031DE23" w14:textId="64DEBA79" w:rsidR="008B417E" w:rsidRDefault="008B417E" w:rsidP="008B417E">
      <w:pPr>
        <w:keepNext/>
        <w:keepLines/>
        <w:numPr>
          <w:ilvl w:val="0"/>
          <w:numId w:val="3"/>
        </w:numPr>
        <w:ind w:firstLine="567"/>
        <w:jc w:val="both"/>
        <w:rPr>
          <w:rFonts w:eastAsia="Calibri"/>
          <w:lang w:eastAsia="en-US"/>
        </w:rPr>
      </w:pPr>
      <w:r>
        <w:rPr>
          <w:rFonts w:eastAsia="Calibri"/>
          <w:lang w:eastAsia="en-US"/>
        </w:rPr>
        <w:t xml:space="preserve">прекратить применение комбинированного знака </w:t>
      </w:r>
      <w:r w:rsidRPr="00221E29">
        <w:rPr>
          <w:lang w:eastAsia="en-US"/>
        </w:rPr>
        <w:t>ILAC MRA</w:t>
      </w:r>
      <w:r w:rsidR="00FF5BE1">
        <w:rPr>
          <w:lang w:eastAsia="en-US"/>
        </w:rPr>
        <w:t xml:space="preserve"> </w:t>
      </w:r>
      <w:r>
        <w:rPr>
          <w:rFonts w:eastAsia="Calibri"/>
          <w:lang w:eastAsia="en-US"/>
        </w:rPr>
        <w:t>аккредитованного субъекта, которое могло стать причиной нанесения вреда БГЦА</w:t>
      </w:r>
      <w:r w:rsidR="00F340DC">
        <w:rPr>
          <w:rFonts w:eastAsia="Calibri"/>
          <w:lang w:eastAsia="en-US"/>
        </w:rPr>
        <w:t xml:space="preserve"> и/или </w:t>
      </w:r>
      <w:r w:rsidRPr="00C807FF">
        <w:rPr>
          <w:rFonts w:eastAsia="Calibri"/>
          <w:lang w:eastAsia="en-US"/>
        </w:rPr>
        <w:t>ILAC</w:t>
      </w:r>
      <w:r>
        <w:rPr>
          <w:rFonts w:eastAsia="Calibri"/>
          <w:lang w:eastAsia="en-US"/>
        </w:rPr>
        <w:t>;</w:t>
      </w:r>
    </w:p>
    <w:p w14:paraId="5423BC4E" w14:textId="4F1F58CC" w:rsidR="008B417E" w:rsidRDefault="008B417E" w:rsidP="008B417E">
      <w:pPr>
        <w:keepNext/>
        <w:keepLines/>
        <w:numPr>
          <w:ilvl w:val="0"/>
          <w:numId w:val="3"/>
        </w:numPr>
        <w:ind w:firstLine="567"/>
        <w:jc w:val="both"/>
        <w:rPr>
          <w:rFonts w:eastAsia="Calibri"/>
          <w:lang w:eastAsia="en-US"/>
        </w:rPr>
      </w:pPr>
      <w:r w:rsidRPr="008B417E">
        <w:rPr>
          <w:rFonts w:eastAsia="Calibri"/>
          <w:lang w:eastAsia="en-US"/>
        </w:rPr>
        <w:t xml:space="preserve">без промедления уведомить БГЦА о </w:t>
      </w:r>
      <w:r>
        <w:rPr>
          <w:rFonts w:eastAsia="Calibri"/>
          <w:lang w:eastAsia="en-US"/>
        </w:rPr>
        <w:t xml:space="preserve">случаях </w:t>
      </w:r>
      <w:r w:rsidRPr="008B417E">
        <w:rPr>
          <w:rFonts w:eastAsia="Calibri"/>
          <w:lang w:eastAsia="en-US"/>
        </w:rPr>
        <w:t>неправомерно</w:t>
      </w:r>
      <w:r>
        <w:rPr>
          <w:rFonts w:eastAsia="Calibri"/>
          <w:lang w:eastAsia="en-US"/>
        </w:rPr>
        <w:t>го</w:t>
      </w:r>
      <w:r w:rsidRPr="008B417E">
        <w:rPr>
          <w:rFonts w:eastAsia="Calibri"/>
          <w:lang w:eastAsia="en-US"/>
        </w:rPr>
        <w:t xml:space="preserve"> </w:t>
      </w:r>
      <w:r w:rsidR="006C6E7D">
        <w:rPr>
          <w:rFonts w:eastAsia="Calibri"/>
          <w:lang w:eastAsia="en-US"/>
        </w:rPr>
        <w:t>применения</w:t>
      </w:r>
      <w:r w:rsidRPr="008B417E">
        <w:rPr>
          <w:rFonts w:eastAsia="Calibri"/>
          <w:lang w:eastAsia="en-US"/>
        </w:rPr>
        <w:t xml:space="preserve"> комбинированного знака </w:t>
      </w:r>
      <w:r w:rsidRPr="00221E29">
        <w:rPr>
          <w:lang w:eastAsia="en-US"/>
        </w:rPr>
        <w:t>ILAC MRA</w:t>
      </w:r>
      <w:r w:rsidR="00F340DC">
        <w:rPr>
          <w:lang w:eastAsia="en-US"/>
        </w:rPr>
        <w:t xml:space="preserve"> </w:t>
      </w:r>
      <w:r>
        <w:rPr>
          <w:rFonts w:eastAsia="Calibri"/>
          <w:lang w:eastAsia="en-US"/>
        </w:rPr>
        <w:t>аккредитованного субъекта.</w:t>
      </w:r>
    </w:p>
    <w:p w14:paraId="3BD369E2" w14:textId="586467D3" w:rsidR="00E912A8" w:rsidRPr="002B7D8A" w:rsidRDefault="00164BCE" w:rsidP="002B7D8A">
      <w:pPr>
        <w:keepNext/>
        <w:keepLines/>
        <w:ind w:firstLine="709"/>
        <w:jc w:val="both"/>
        <w:rPr>
          <w:lang w:eastAsia="en-US"/>
        </w:rPr>
      </w:pPr>
      <w:r>
        <w:rPr>
          <w:lang w:eastAsia="en-US"/>
        </w:rPr>
        <w:t>В случае наличия у одного аккредитованного субъекта нескольких комбинированных знаков</w:t>
      </w:r>
      <w:r w:rsidR="001515E3">
        <w:rPr>
          <w:lang w:eastAsia="en-US"/>
        </w:rPr>
        <w:t xml:space="preserve"> аккредитованного субъекта</w:t>
      </w:r>
      <w:r>
        <w:rPr>
          <w:lang w:eastAsia="en-US"/>
        </w:rPr>
        <w:t xml:space="preserve"> допускается их совместное </w:t>
      </w:r>
      <w:r w:rsidR="001515E3">
        <w:rPr>
          <w:lang w:eastAsia="en-US"/>
        </w:rPr>
        <w:t xml:space="preserve">применение </w:t>
      </w:r>
      <w:r w:rsidR="00E912A8">
        <w:rPr>
          <w:lang w:eastAsia="en-US"/>
        </w:rPr>
        <w:t>только в средствах массовой информации</w:t>
      </w:r>
      <w:r>
        <w:rPr>
          <w:lang w:eastAsia="en-US"/>
        </w:rPr>
        <w:t xml:space="preserve"> (</w:t>
      </w:r>
      <w:r>
        <w:rPr>
          <w:rFonts w:eastAsia="Calibri"/>
          <w:lang w:eastAsia="en-US"/>
        </w:rPr>
        <w:t>в рекламных материалах и публикациях, касающихся предоставленной БГЦА области аккредитации,</w:t>
      </w:r>
      <w:r w:rsidRPr="00164BCE">
        <w:rPr>
          <w:rFonts w:eastAsia="Calibri"/>
          <w:lang w:eastAsia="en-US"/>
        </w:rPr>
        <w:t xml:space="preserve"> </w:t>
      </w:r>
      <w:r>
        <w:rPr>
          <w:rFonts w:eastAsia="Calibri"/>
          <w:lang w:eastAsia="en-US"/>
        </w:rPr>
        <w:t xml:space="preserve">на веб-сайтах, в презентациях, </w:t>
      </w:r>
      <w:r w:rsidRPr="00851F62">
        <w:rPr>
          <w:rFonts w:eastAsia="Calibri"/>
          <w:lang w:eastAsia="en-US"/>
        </w:rPr>
        <w:t>на тренингах и других мероприятиях</w:t>
      </w:r>
      <w:r>
        <w:rPr>
          <w:rFonts w:eastAsia="Calibri"/>
          <w:lang w:eastAsia="en-US"/>
        </w:rPr>
        <w:t xml:space="preserve"> и др.</w:t>
      </w:r>
      <w:r>
        <w:rPr>
          <w:lang w:eastAsia="en-US"/>
        </w:rPr>
        <w:t>)</w:t>
      </w:r>
      <w:r w:rsidR="00E912A8">
        <w:rPr>
          <w:lang w:eastAsia="en-US"/>
        </w:rPr>
        <w:t xml:space="preserve">. При этом </w:t>
      </w:r>
      <w:r>
        <w:rPr>
          <w:lang w:eastAsia="en-US"/>
        </w:rPr>
        <w:t>не допускается</w:t>
      </w:r>
      <w:r w:rsidR="00E912A8">
        <w:rPr>
          <w:lang w:eastAsia="en-US"/>
        </w:rPr>
        <w:t xml:space="preserve"> применение</w:t>
      </w:r>
      <w:r w:rsidR="00E912A8" w:rsidRPr="00E912A8">
        <w:rPr>
          <w:lang w:eastAsia="en-US"/>
        </w:rPr>
        <w:t xml:space="preserve"> </w:t>
      </w:r>
      <w:r w:rsidR="00E912A8" w:rsidRPr="00D10CDC">
        <w:rPr>
          <w:lang w:eastAsia="en-US"/>
        </w:rPr>
        <w:t>нескольких комбинированных знаков</w:t>
      </w:r>
      <w:r w:rsidR="00E912A8">
        <w:rPr>
          <w:lang w:eastAsia="en-US"/>
        </w:rPr>
        <w:t xml:space="preserve"> </w:t>
      </w:r>
      <w:r>
        <w:rPr>
          <w:lang w:eastAsia="en-US"/>
        </w:rPr>
        <w:t xml:space="preserve">аккредитованного субъекта </w:t>
      </w:r>
      <w:r w:rsidR="00E912A8">
        <w:rPr>
          <w:rFonts w:eastAsia="Calibri"/>
          <w:lang w:eastAsia="en-US"/>
        </w:rPr>
        <w:t>на документах, выдаваемых по результатам деятельности</w:t>
      </w:r>
      <w:r w:rsidR="001515E3">
        <w:rPr>
          <w:rFonts w:eastAsia="Calibri"/>
          <w:lang w:eastAsia="en-US"/>
        </w:rPr>
        <w:t xml:space="preserve"> по оценке соответствия</w:t>
      </w:r>
      <w:r w:rsidR="00E912A8">
        <w:rPr>
          <w:rFonts w:eastAsia="Calibri"/>
          <w:lang w:eastAsia="en-US"/>
        </w:rPr>
        <w:t xml:space="preserve"> в рамках предоставленной БГЦА области аккредитации (протоколах испытаний, свидетельствах о калибровке, и др.).</w:t>
      </w:r>
    </w:p>
    <w:p w14:paraId="79FBE322" w14:textId="77777777" w:rsidR="002B05B9" w:rsidRPr="00C71459" w:rsidRDefault="00C172B6" w:rsidP="00697F97">
      <w:pPr>
        <w:pStyle w:val="1"/>
        <w:keepLines/>
        <w:spacing w:before="240" w:after="120"/>
        <w:ind w:left="0" w:firstLine="567"/>
        <w:jc w:val="both"/>
        <w:rPr>
          <w:lang w:eastAsia="en-US"/>
        </w:rPr>
      </w:pPr>
      <w:r>
        <w:rPr>
          <w:lang w:eastAsia="en-US"/>
        </w:rPr>
        <w:t>7.</w:t>
      </w:r>
      <w:r w:rsidR="002B05B9" w:rsidRPr="00C71459">
        <w:rPr>
          <w:lang w:eastAsia="en-US"/>
        </w:rPr>
        <w:t>3 П</w:t>
      </w:r>
      <w:r w:rsidR="00903BB7" w:rsidRPr="00C71459">
        <w:rPr>
          <w:lang w:eastAsia="en-US"/>
        </w:rPr>
        <w:t>равила</w:t>
      </w:r>
      <w:r w:rsidR="002B05B9" w:rsidRPr="00C71459">
        <w:rPr>
          <w:lang w:eastAsia="en-US"/>
        </w:rPr>
        <w:t xml:space="preserve"> </w:t>
      </w:r>
      <w:r w:rsidR="00903BB7" w:rsidRPr="00C71459">
        <w:rPr>
          <w:lang w:eastAsia="en-US"/>
        </w:rPr>
        <w:t>воспроизведения</w:t>
      </w:r>
    </w:p>
    <w:p w14:paraId="4F4597A5" w14:textId="77777777" w:rsidR="007530B3" w:rsidRDefault="00C172B6" w:rsidP="007530B3">
      <w:pPr>
        <w:pStyle w:val="1"/>
        <w:keepLines/>
        <w:spacing w:after="120"/>
        <w:ind w:left="0" w:firstLine="567"/>
        <w:jc w:val="both"/>
        <w:rPr>
          <w:lang w:eastAsia="en-US"/>
        </w:rPr>
      </w:pPr>
      <w:r>
        <w:rPr>
          <w:lang w:eastAsia="en-US"/>
        </w:rPr>
        <w:t>7.</w:t>
      </w:r>
      <w:r w:rsidR="007530B3">
        <w:rPr>
          <w:lang w:eastAsia="en-US"/>
        </w:rPr>
        <w:t>3.1 Общие положения</w:t>
      </w:r>
    </w:p>
    <w:p w14:paraId="3BD77E5E" w14:textId="384A4476" w:rsidR="00625E60" w:rsidRPr="00EA22C0" w:rsidRDefault="00903BB7" w:rsidP="007530B3">
      <w:pPr>
        <w:keepNext/>
        <w:keepLines/>
        <w:numPr>
          <w:ilvl w:val="1"/>
          <w:numId w:val="0"/>
        </w:numPr>
        <w:ind w:firstLine="567"/>
        <w:jc w:val="both"/>
        <w:rPr>
          <w:rFonts w:eastAsia="Calibri"/>
          <w:lang w:eastAsia="en-US"/>
        </w:rPr>
      </w:pPr>
      <w:r w:rsidRPr="00EA22C0">
        <w:rPr>
          <w:rFonts w:eastAsia="Calibri"/>
          <w:lang w:eastAsia="en-US"/>
        </w:rPr>
        <w:t>Форма</w:t>
      </w:r>
      <w:r w:rsidR="00AF4B11" w:rsidRPr="00EA22C0">
        <w:rPr>
          <w:rFonts w:eastAsia="Calibri"/>
          <w:lang w:eastAsia="en-US"/>
        </w:rPr>
        <w:t xml:space="preserve">, размеры, цветовое оформление </w:t>
      </w:r>
      <w:r w:rsidR="007B3129" w:rsidRPr="00EA22C0">
        <w:rPr>
          <w:rFonts w:eastAsia="Calibri"/>
          <w:lang w:eastAsia="en-US"/>
        </w:rPr>
        <w:t xml:space="preserve">логотипа БГЦА, </w:t>
      </w:r>
      <w:r w:rsidR="00AF4B11" w:rsidRPr="00EA22C0">
        <w:rPr>
          <w:rFonts w:eastAsia="Calibri"/>
          <w:lang w:eastAsia="en-US"/>
        </w:rPr>
        <w:t>знака аккредитации, комбинированн</w:t>
      </w:r>
      <w:r w:rsidR="00535114">
        <w:rPr>
          <w:rFonts w:eastAsia="Calibri"/>
          <w:lang w:eastAsia="en-US"/>
        </w:rPr>
        <w:t>ого</w:t>
      </w:r>
      <w:r w:rsidR="007B3129" w:rsidRPr="00EA22C0">
        <w:rPr>
          <w:rFonts w:eastAsia="Calibri"/>
          <w:lang w:eastAsia="en-US"/>
        </w:rPr>
        <w:t xml:space="preserve"> знак</w:t>
      </w:r>
      <w:r w:rsidR="00535114">
        <w:rPr>
          <w:rFonts w:eastAsia="Calibri"/>
          <w:lang w:eastAsia="en-US"/>
        </w:rPr>
        <w:t>а</w:t>
      </w:r>
      <w:r w:rsidR="007B3129" w:rsidRPr="00EA22C0">
        <w:rPr>
          <w:rFonts w:eastAsia="Calibri"/>
          <w:lang w:eastAsia="en-US"/>
        </w:rPr>
        <w:t xml:space="preserve"> ILAC MRA</w:t>
      </w:r>
      <w:r w:rsidR="00FF5BE1">
        <w:rPr>
          <w:rFonts w:eastAsia="Calibri"/>
          <w:lang w:eastAsia="en-US"/>
        </w:rPr>
        <w:t xml:space="preserve"> </w:t>
      </w:r>
      <w:r w:rsidR="007B3129">
        <w:rPr>
          <w:rFonts w:eastAsia="Calibri"/>
          <w:lang w:eastAsia="en-US"/>
        </w:rPr>
        <w:t>аккреди</w:t>
      </w:r>
      <w:r w:rsidR="00CE73DB">
        <w:rPr>
          <w:rFonts w:eastAsia="Calibri"/>
          <w:lang w:eastAsia="en-US"/>
        </w:rPr>
        <w:t xml:space="preserve">тованного субъекта приведены в </w:t>
      </w:r>
      <w:r w:rsidR="00FE2C28">
        <w:rPr>
          <w:rFonts w:eastAsia="Calibri"/>
          <w:lang w:eastAsia="en-US"/>
        </w:rPr>
        <w:t>п</w:t>
      </w:r>
      <w:r w:rsidR="007B3129" w:rsidRPr="009F4FA6">
        <w:rPr>
          <w:rFonts w:eastAsia="Calibri"/>
          <w:lang w:eastAsia="en-US"/>
        </w:rPr>
        <w:t>риложени</w:t>
      </w:r>
      <w:r w:rsidR="008724D0" w:rsidRPr="009F4FA6">
        <w:rPr>
          <w:rFonts w:eastAsia="Calibri"/>
          <w:lang w:eastAsia="en-US"/>
        </w:rPr>
        <w:t>ях</w:t>
      </w:r>
      <w:r w:rsidR="00A33A12" w:rsidRPr="009F4FA6">
        <w:rPr>
          <w:rFonts w:eastAsia="Calibri"/>
          <w:lang w:eastAsia="en-US"/>
        </w:rPr>
        <w:t xml:space="preserve"> </w:t>
      </w:r>
      <w:r w:rsidR="00FF5BE1">
        <w:rPr>
          <w:rFonts w:eastAsia="Calibri"/>
          <w:lang w:eastAsia="en-US"/>
        </w:rPr>
        <w:br/>
      </w:r>
      <w:r w:rsidR="006639DC">
        <w:rPr>
          <w:rFonts w:eastAsia="Calibri"/>
          <w:lang w:eastAsia="en-US"/>
        </w:rPr>
        <w:t>2-</w:t>
      </w:r>
      <w:r w:rsidR="00B20293">
        <w:rPr>
          <w:rFonts w:eastAsia="Calibri"/>
          <w:lang w:eastAsia="en-US"/>
        </w:rPr>
        <w:t>4</w:t>
      </w:r>
      <w:r w:rsidR="00AA3047" w:rsidRPr="009F4FA6">
        <w:rPr>
          <w:rFonts w:eastAsia="Calibri"/>
          <w:b/>
          <w:lang w:eastAsia="en-US"/>
        </w:rPr>
        <w:t xml:space="preserve"> </w:t>
      </w:r>
      <w:r w:rsidR="00AA3047" w:rsidRPr="00AA3047">
        <w:rPr>
          <w:rFonts w:eastAsia="Calibri"/>
          <w:lang w:eastAsia="en-US"/>
        </w:rPr>
        <w:t>к</w:t>
      </w:r>
      <w:r w:rsidR="00EA22C0">
        <w:rPr>
          <w:rFonts w:eastAsia="Calibri"/>
          <w:lang w:eastAsia="en-US"/>
        </w:rPr>
        <w:t xml:space="preserve"> настоящей процедур</w:t>
      </w:r>
      <w:r w:rsidR="00AA3047">
        <w:rPr>
          <w:rFonts w:eastAsia="Calibri"/>
          <w:lang w:eastAsia="en-US"/>
        </w:rPr>
        <w:t>е</w:t>
      </w:r>
      <w:r w:rsidR="00EA22C0">
        <w:rPr>
          <w:rFonts w:eastAsia="Calibri"/>
          <w:lang w:eastAsia="en-US"/>
        </w:rPr>
        <w:t>.</w:t>
      </w:r>
    </w:p>
    <w:p w14:paraId="5517A56D" w14:textId="122B3EED" w:rsidR="00625E60" w:rsidRPr="00EA22C0" w:rsidRDefault="002A3D77" w:rsidP="007530B3">
      <w:pPr>
        <w:keepNext/>
        <w:keepLines/>
        <w:numPr>
          <w:ilvl w:val="1"/>
          <w:numId w:val="0"/>
        </w:numPr>
        <w:ind w:firstLine="567"/>
        <w:jc w:val="both"/>
        <w:rPr>
          <w:rFonts w:eastAsia="Calibri"/>
          <w:lang w:eastAsia="en-US"/>
        </w:rPr>
      </w:pPr>
      <w:r w:rsidRPr="00AA3047">
        <w:rPr>
          <w:rFonts w:eastAsia="Calibri"/>
          <w:lang w:eastAsia="en-US"/>
        </w:rPr>
        <w:t>Пропорции знаков</w:t>
      </w:r>
      <w:r w:rsidR="00A33A12">
        <w:rPr>
          <w:rFonts w:eastAsia="Calibri"/>
          <w:lang w:eastAsia="en-US"/>
        </w:rPr>
        <w:t xml:space="preserve"> при их воспроизведении</w:t>
      </w:r>
      <w:r w:rsidRPr="00AA3047">
        <w:rPr>
          <w:rFonts w:eastAsia="Calibri"/>
          <w:lang w:eastAsia="en-US"/>
        </w:rPr>
        <w:t xml:space="preserve"> (соотношение сторон и отдельных частей) должны быть сохранены.</w:t>
      </w:r>
      <w:r w:rsidR="00885C68" w:rsidRPr="00885C68">
        <w:rPr>
          <w:rFonts w:eastAsia="Calibri"/>
          <w:lang w:eastAsia="en-US"/>
        </w:rPr>
        <w:t xml:space="preserve"> </w:t>
      </w:r>
      <w:r w:rsidR="00885C68" w:rsidRPr="00AA3047">
        <w:rPr>
          <w:rFonts w:eastAsia="Calibri"/>
          <w:lang w:eastAsia="en-US"/>
        </w:rPr>
        <w:t xml:space="preserve">Запрещается каким-либо образом искажать логотип и знаки или </w:t>
      </w:r>
      <w:r w:rsidR="008451FE">
        <w:rPr>
          <w:rFonts w:eastAsia="Calibri"/>
          <w:lang w:eastAsia="en-US"/>
        </w:rPr>
        <w:t>применять их</w:t>
      </w:r>
      <w:r w:rsidR="00885C68" w:rsidRPr="00AA3047">
        <w:rPr>
          <w:rFonts w:eastAsia="Calibri"/>
          <w:lang w:eastAsia="en-US"/>
        </w:rPr>
        <w:t xml:space="preserve"> </w:t>
      </w:r>
      <w:r w:rsidR="00885C68">
        <w:rPr>
          <w:rFonts w:eastAsia="Calibri"/>
          <w:lang w:eastAsia="en-US"/>
        </w:rPr>
        <w:t>с</w:t>
      </w:r>
      <w:r w:rsidR="00885C68" w:rsidRPr="00AA3047">
        <w:rPr>
          <w:rFonts w:eastAsia="Calibri"/>
          <w:lang w:eastAsia="en-US"/>
        </w:rPr>
        <w:t xml:space="preserve"> нарушение</w:t>
      </w:r>
      <w:r w:rsidR="00885C68">
        <w:rPr>
          <w:rFonts w:eastAsia="Calibri"/>
          <w:lang w:eastAsia="en-US"/>
        </w:rPr>
        <w:t>м требований настоящей</w:t>
      </w:r>
      <w:r w:rsidR="00885C68" w:rsidRPr="00AA3047">
        <w:rPr>
          <w:rFonts w:eastAsia="Calibri"/>
          <w:lang w:eastAsia="en-US"/>
        </w:rPr>
        <w:t xml:space="preserve"> </w:t>
      </w:r>
      <w:r w:rsidR="00885C68">
        <w:rPr>
          <w:rFonts w:eastAsia="Calibri"/>
          <w:lang w:eastAsia="en-US"/>
        </w:rPr>
        <w:t>процедуры</w:t>
      </w:r>
      <w:r w:rsidR="00885C68" w:rsidRPr="00AA3047">
        <w:rPr>
          <w:rFonts w:eastAsia="Calibri"/>
          <w:lang w:eastAsia="en-US"/>
        </w:rPr>
        <w:t>.</w:t>
      </w:r>
    </w:p>
    <w:p w14:paraId="0732392B" w14:textId="160426CE" w:rsidR="007D0D61" w:rsidRDefault="008451FE" w:rsidP="007530B3">
      <w:pPr>
        <w:keepNext/>
        <w:keepLines/>
        <w:numPr>
          <w:ilvl w:val="1"/>
          <w:numId w:val="0"/>
        </w:numPr>
        <w:ind w:firstLine="567"/>
        <w:jc w:val="both"/>
        <w:rPr>
          <w:rFonts w:eastAsia="Calibri"/>
          <w:lang w:eastAsia="en-US"/>
        </w:rPr>
      </w:pPr>
      <w:r>
        <w:rPr>
          <w:rFonts w:eastAsia="Calibri"/>
          <w:lang w:eastAsia="en-US"/>
        </w:rPr>
        <w:lastRenderedPageBreak/>
        <w:t xml:space="preserve">Все приведенные в настоящей процедуре изображения логотипа БГЦА, знака аккредитации, </w:t>
      </w:r>
      <w:r w:rsidRPr="00EA22C0">
        <w:rPr>
          <w:rFonts w:eastAsia="Calibri"/>
          <w:lang w:eastAsia="en-US"/>
        </w:rPr>
        <w:t>комбинированн</w:t>
      </w:r>
      <w:r w:rsidR="00B20293">
        <w:rPr>
          <w:rFonts w:eastAsia="Calibri"/>
          <w:lang w:eastAsia="en-US"/>
        </w:rPr>
        <w:t>ого</w:t>
      </w:r>
      <w:r w:rsidRPr="00EA22C0">
        <w:rPr>
          <w:rFonts w:eastAsia="Calibri"/>
          <w:lang w:eastAsia="en-US"/>
        </w:rPr>
        <w:t xml:space="preserve"> знак</w:t>
      </w:r>
      <w:r w:rsidR="00B20293">
        <w:rPr>
          <w:rFonts w:eastAsia="Calibri"/>
          <w:lang w:eastAsia="en-US"/>
        </w:rPr>
        <w:t>а</w:t>
      </w:r>
      <w:r w:rsidRPr="00EA22C0">
        <w:rPr>
          <w:rFonts w:eastAsia="Calibri"/>
          <w:lang w:eastAsia="en-US"/>
        </w:rPr>
        <w:t xml:space="preserve"> ILAC MRA</w:t>
      </w:r>
      <w:r w:rsidR="009D09EF">
        <w:rPr>
          <w:rFonts w:eastAsia="Calibri"/>
          <w:lang w:eastAsia="en-US"/>
        </w:rPr>
        <w:t xml:space="preserve"> </w:t>
      </w:r>
      <w:r>
        <w:rPr>
          <w:rFonts w:eastAsia="Calibri"/>
          <w:lang w:eastAsia="en-US"/>
        </w:rPr>
        <w:t xml:space="preserve">и </w:t>
      </w:r>
      <w:r w:rsidR="009D09EF">
        <w:rPr>
          <w:rFonts w:eastAsia="Calibri"/>
          <w:lang w:eastAsia="en-US"/>
        </w:rPr>
        <w:t>комбинированн</w:t>
      </w:r>
      <w:r w:rsidR="00B20293">
        <w:rPr>
          <w:rFonts w:eastAsia="Calibri"/>
          <w:lang w:eastAsia="en-US"/>
        </w:rPr>
        <w:t>ого</w:t>
      </w:r>
      <w:r w:rsidR="009D09EF">
        <w:rPr>
          <w:rFonts w:eastAsia="Calibri"/>
          <w:lang w:eastAsia="en-US"/>
        </w:rPr>
        <w:t xml:space="preserve"> знак</w:t>
      </w:r>
      <w:r w:rsidR="00B20293">
        <w:rPr>
          <w:rFonts w:eastAsia="Calibri"/>
          <w:lang w:eastAsia="en-US"/>
        </w:rPr>
        <w:t>а</w:t>
      </w:r>
      <w:r w:rsidR="009D09EF">
        <w:rPr>
          <w:rFonts w:eastAsia="Calibri"/>
          <w:lang w:eastAsia="en-US"/>
        </w:rPr>
        <w:t xml:space="preserve"> ILAC MRA </w:t>
      </w:r>
      <w:r w:rsidR="00B3766F">
        <w:rPr>
          <w:rFonts w:eastAsia="Calibri"/>
          <w:lang w:eastAsia="en-US"/>
        </w:rPr>
        <w:t>а</w:t>
      </w:r>
      <w:r>
        <w:rPr>
          <w:rFonts w:eastAsia="Calibri"/>
          <w:lang w:eastAsia="en-US"/>
        </w:rPr>
        <w:t xml:space="preserve">ккредитованного субъекта представлены только в ознакомительных целях и не применимы в качестве шаблона для копирования и сканирования. Шаблоны </w:t>
      </w:r>
      <w:r w:rsidR="007E4D0A">
        <w:rPr>
          <w:rFonts w:eastAsia="Calibri"/>
          <w:lang w:eastAsia="en-US"/>
        </w:rPr>
        <w:t>знака аккредитации</w:t>
      </w:r>
      <w:r>
        <w:rPr>
          <w:rFonts w:eastAsia="Calibri"/>
          <w:lang w:eastAsia="en-US"/>
        </w:rPr>
        <w:t xml:space="preserve"> и </w:t>
      </w:r>
      <w:r w:rsidRPr="00EA22C0">
        <w:rPr>
          <w:rFonts w:eastAsia="Calibri"/>
          <w:lang w:eastAsia="en-US"/>
        </w:rPr>
        <w:t>комбинированн</w:t>
      </w:r>
      <w:r w:rsidR="00B20293">
        <w:rPr>
          <w:rFonts w:eastAsia="Calibri"/>
          <w:lang w:eastAsia="en-US"/>
        </w:rPr>
        <w:t>ого</w:t>
      </w:r>
      <w:r w:rsidRPr="00EA22C0">
        <w:rPr>
          <w:rFonts w:eastAsia="Calibri"/>
          <w:lang w:eastAsia="en-US"/>
        </w:rPr>
        <w:t xml:space="preserve"> знак</w:t>
      </w:r>
      <w:r w:rsidR="00B20293">
        <w:rPr>
          <w:rFonts w:eastAsia="Calibri"/>
          <w:lang w:eastAsia="en-US"/>
        </w:rPr>
        <w:t>а</w:t>
      </w:r>
      <w:r w:rsidRPr="00EA22C0">
        <w:rPr>
          <w:rFonts w:eastAsia="Calibri"/>
          <w:lang w:eastAsia="en-US"/>
        </w:rPr>
        <w:t xml:space="preserve"> ILAC MRA</w:t>
      </w:r>
      <w:r w:rsidR="009D09EF">
        <w:rPr>
          <w:rFonts w:eastAsia="Calibri"/>
          <w:lang w:eastAsia="en-US"/>
        </w:rPr>
        <w:t xml:space="preserve"> </w:t>
      </w:r>
      <w:r>
        <w:rPr>
          <w:rFonts w:eastAsia="Calibri"/>
          <w:lang w:eastAsia="en-US"/>
        </w:rPr>
        <w:t>аккредитованного субъекта для воспроизведения хранятся в БГЦА и выдаются аккредитованным субъектам по их запросу в соответствии с правилами, изложенными в</w:t>
      </w:r>
      <w:r w:rsidR="00A33A12">
        <w:rPr>
          <w:rFonts w:eastAsia="Calibri"/>
          <w:lang w:eastAsia="en-US"/>
        </w:rPr>
        <w:t xml:space="preserve"> </w:t>
      </w:r>
      <w:r w:rsidR="00A33A12" w:rsidRPr="009F4FA6">
        <w:rPr>
          <w:rFonts w:eastAsia="Calibri"/>
          <w:lang w:eastAsia="en-US"/>
        </w:rPr>
        <w:t>п.</w:t>
      </w:r>
      <w:r w:rsidR="00C172B6" w:rsidRPr="009F4FA6">
        <w:rPr>
          <w:rFonts w:eastAsia="Calibri"/>
          <w:lang w:eastAsia="en-US"/>
        </w:rPr>
        <w:t>7.</w:t>
      </w:r>
      <w:r w:rsidR="00AC61E4" w:rsidRPr="009F4FA6">
        <w:rPr>
          <w:rFonts w:eastAsia="Calibri"/>
          <w:lang w:eastAsia="en-US"/>
        </w:rPr>
        <w:t>4</w:t>
      </w:r>
      <w:r w:rsidRPr="009F4FA6">
        <w:rPr>
          <w:rFonts w:eastAsia="Calibri"/>
          <w:lang w:eastAsia="en-US"/>
        </w:rPr>
        <w:t xml:space="preserve"> настоящей процедур</w:t>
      </w:r>
      <w:r w:rsidR="00A33A12" w:rsidRPr="009F4FA6">
        <w:rPr>
          <w:rFonts w:eastAsia="Calibri"/>
          <w:lang w:eastAsia="en-US"/>
        </w:rPr>
        <w:t>ы</w:t>
      </w:r>
      <w:r>
        <w:rPr>
          <w:rFonts w:eastAsia="Calibri"/>
          <w:lang w:eastAsia="en-US"/>
        </w:rPr>
        <w:t>.</w:t>
      </w:r>
    </w:p>
    <w:p w14:paraId="172DFC2F" w14:textId="08D865EB" w:rsidR="00AD06D4" w:rsidRDefault="00256E87" w:rsidP="00AE16BF">
      <w:pPr>
        <w:keepNext/>
        <w:keepLines/>
        <w:numPr>
          <w:ilvl w:val="1"/>
          <w:numId w:val="0"/>
        </w:numPr>
        <w:ind w:firstLine="567"/>
        <w:jc w:val="both"/>
        <w:rPr>
          <w:rFonts w:eastAsia="Calibri"/>
          <w:lang w:eastAsia="en-US"/>
        </w:rPr>
      </w:pPr>
      <w:r>
        <w:rPr>
          <w:rFonts w:eastAsia="Calibri"/>
          <w:lang w:eastAsia="en-US"/>
        </w:rPr>
        <w:t>Знак аккредитации и</w:t>
      </w:r>
      <w:r w:rsidR="006757FE">
        <w:rPr>
          <w:rFonts w:eastAsia="Calibri"/>
          <w:lang w:eastAsia="en-US"/>
        </w:rPr>
        <w:t xml:space="preserve"> </w:t>
      </w:r>
      <w:r w:rsidR="006757FE" w:rsidRPr="00EA22C0">
        <w:rPr>
          <w:rFonts w:eastAsia="Calibri"/>
          <w:lang w:eastAsia="en-US"/>
        </w:rPr>
        <w:t>комбинированн</w:t>
      </w:r>
      <w:r w:rsidR="006757FE">
        <w:rPr>
          <w:rFonts w:eastAsia="Calibri"/>
          <w:lang w:eastAsia="en-US"/>
        </w:rPr>
        <w:t>ы</w:t>
      </w:r>
      <w:r w:rsidR="00B20293">
        <w:rPr>
          <w:rFonts w:eastAsia="Calibri"/>
          <w:lang w:eastAsia="en-US"/>
        </w:rPr>
        <w:t>й</w:t>
      </w:r>
      <w:r w:rsidR="006757FE">
        <w:rPr>
          <w:rFonts w:eastAsia="Calibri"/>
          <w:lang w:eastAsia="en-US"/>
        </w:rPr>
        <w:t xml:space="preserve"> знак</w:t>
      </w:r>
      <w:r w:rsidR="006757FE" w:rsidRPr="00EA22C0">
        <w:rPr>
          <w:rFonts w:eastAsia="Calibri"/>
          <w:lang w:eastAsia="en-US"/>
        </w:rPr>
        <w:t xml:space="preserve"> ILAC MRA</w:t>
      </w:r>
      <w:r w:rsidR="00BA22D1">
        <w:rPr>
          <w:rFonts w:eastAsia="Calibri"/>
          <w:lang w:eastAsia="en-US"/>
        </w:rPr>
        <w:t xml:space="preserve"> </w:t>
      </w:r>
      <w:r w:rsidR="006757FE">
        <w:rPr>
          <w:rFonts w:eastAsia="Calibri"/>
          <w:lang w:eastAsia="en-US"/>
        </w:rPr>
        <w:t xml:space="preserve">аккредитованного субъекта могут применяться только вместе с логотипом аккредитованного субъекта и размещаться на одной </w:t>
      </w:r>
      <w:r w:rsidR="00A33A12">
        <w:rPr>
          <w:rFonts w:eastAsia="Calibri"/>
          <w:lang w:eastAsia="en-US"/>
        </w:rPr>
        <w:t xml:space="preserve">отображаемой </w:t>
      </w:r>
      <w:r w:rsidR="006757FE">
        <w:rPr>
          <w:rFonts w:eastAsia="Calibri"/>
          <w:lang w:eastAsia="en-US"/>
        </w:rPr>
        <w:t>странице документа.</w:t>
      </w:r>
      <w:r w:rsidR="00AE16BF">
        <w:rPr>
          <w:rFonts w:eastAsia="Calibri"/>
          <w:lang w:eastAsia="en-US"/>
        </w:rPr>
        <w:t xml:space="preserve"> </w:t>
      </w:r>
      <w:r w:rsidR="00AD06D4">
        <w:rPr>
          <w:rFonts w:eastAsia="Calibri"/>
          <w:lang w:eastAsia="en-US"/>
        </w:rPr>
        <w:t xml:space="preserve">При отсутствии логотипа у аккредитованного субъекта знак аккредитации и </w:t>
      </w:r>
      <w:r w:rsidR="00AD06D4" w:rsidRPr="00EA22C0">
        <w:rPr>
          <w:rFonts w:eastAsia="Calibri"/>
          <w:lang w:eastAsia="en-US"/>
        </w:rPr>
        <w:t>комбинированн</w:t>
      </w:r>
      <w:r w:rsidR="00AD06D4">
        <w:rPr>
          <w:rFonts w:eastAsia="Calibri"/>
          <w:lang w:eastAsia="en-US"/>
        </w:rPr>
        <w:t>ы</w:t>
      </w:r>
      <w:r w:rsidR="00B20293">
        <w:rPr>
          <w:rFonts w:eastAsia="Calibri"/>
          <w:lang w:eastAsia="en-US"/>
        </w:rPr>
        <w:t>й</w:t>
      </w:r>
      <w:r w:rsidR="00AD06D4">
        <w:rPr>
          <w:rFonts w:eastAsia="Calibri"/>
          <w:lang w:eastAsia="en-US"/>
        </w:rPr>
        <w:t xml:space="preserve"> знак</w:t>
      </w:r>
      <w:r w:rsidR="00AD06D4" w:rsidRPr="00EA22C0">
        <w:rPr>
          <w:rFonts w:eastAsia="Calibri"/>
          <w:lang w:eastAsia="en-US"/>
        </w:rPr>
        <w:t xml:space="preserve"> ILAC MRA</w:t>
      </w:r>
      <w:r w:rsidR="00AD06D4">
        <w:rPr>
          <w:rFonts w:eastAsia="Calibri"/>
          <w:lang w:eastAsia="en-US"/>
        </w:rPr>
        <w:t xml:space="preserve"> должны размещаться </w:t>
      </w:r>
      <w:r w:rsidR="00AE16BF">
        <w:rPr>
          <w:rFonts w:eastAsia="Calibri"/>
          <w:lang w:eastAsia="en-US"/>
        </w:rPr>
        <w:t xml:space="preserve">совместно с наименованием аккредитованного субъекта </w:t>
      </w:r>
      <w:r w:rsidR="00AD06D4">
        <w:rPr>
          <w:rFonts w:eastAsia="Calibri"/>
          <w:lang w:eastAsia="en-US"/>
        </w:rPr>
        <w:t>на одной отображаемой странице документа</w:t>
      </w:r>
      <w:r w:rsidR="00AE16BF">
        <w:rPr>
          <w:rFonts w:eastAsia="Calibri"/>
          <w:lang w:eastAsia="en-US"/>
        </w:rPr>
        <w:t>.</w:t>
      </w:r>
    </w:p>
    <w:p w14:paraId="087734BC" w14:textId="77777777" w:rsidR="00735759" w:rsidRDefault="00C172B6" w:rsidP="00697F97">
      <w:pPr>
        <w:pStyle w:val="1"/>
        <w:keepLines/>
        <w:spacing w:before="240" w:after="120"/>
        <w:ind w:left="0" w:firstLine="567"/>
        <w:jc w:val="both"/>
        <w:rPr>
          <w:lang w:eastAsia="en-US"/>
        </w:rPr>
      </w:pPr>
      <w:r>
        <w:rPr>
          <w:lang w:eastAsia="en-US"/>
        </w:rPr>
        <w:t>7.</w:t>
      </w:r>
      <w:r w:rsidR="00BB4DB3">
        <w:rPr>
          <w:lang w:eastAsia="en-US"/>
        </w:rPr>
        <w:t>3.2 </w:t>
      </w:r>
      <w:r w:rsidR="00D42D53">
        <w:rPr>
          <w:lang w:eastAsia="en-US"/>
        </w:rPr>
        <w:t xml:space="preserve">Логотип БГЦА </w:t>
      </w:r>
    </w:p>
    <w:p w14:paraId="602EC0B3" w14:textId="4CC11E4F" w:rsidR="0077291F" w:rsidRDefault="00D42D53" w:rsidP="00AA3047">
      <w:pPr>
        <w:keepNext/>
        <w:keepLines/>
        <w:numPr>
          <w:ilvl w:val="1"/>
          <w:numId w:val="0"/>
        </w:numPr>
        <w:ind w:firstLine="567"/>
        <w:jc w:val="both"/>
        <w:rPr>
          <w:rFonts w:eastAsia="Calibri"/>
          <w:lang w:eastAsia="en-US"/>
        </w:rPr>
      </w:pPr>
      <w:r>
        <w:rPr>
          <w:rFonts w:eastAsia="Calibri"/>
          <w:lang w:eastAsia="en-US"/>
        </w:rPr>
        <w:t>Логотип БГЦА может быть выполнен в черно-белом или цветном варианте</w:t>
      </w:r>
      <w:r w:rsidR="006229C4">
        <w:rPr>
          <w:rFonts w:eastAsia="Calibri"/>
          <w:lang w:eastAsia="en-US"/>
        </w:rPr>
        <w:t xml:space="preserve"> в соответствии </w:t>
      </w:r>
      <w:r w:rsidR="006229C4" w:rsidRPr="00A1011B">
        <w:rPr>
          <w:rFonts w:eastAsia="Calibri"/>
          <w:lang w:eastAsia="en-US"/>
        </w:rPr>
        <w:t xml:space="preserve">с </w:t>
      </w:r>
      <w:r w:rsidR="00FE2C28">
        <w:rPr>
          <w:rFonts w:eastAsia="Calibri"/>
          <w:lang w:eastAsia="en-US"/>
        </w:rPr>
        <w:t>п</w:t>
      </w:r>
      <w:r w:rsidR="006229C4" w:rsidRPr="00A1011B">
        <w:rPr>
          <w:rFonts w:eastAsia="Calibri"/>
          <w:lang w:eastAsia="en-US"/>
        </w:rPr>
        <w:t>риложени</w:t>
      </w:r>
      <w:r w:rsidR="008724D0" w:rsidRPr="00A1011B">
        <w:rPr>
          <w:rFonts w:eastAsia="Calibri"/>
          <w:lang w:eastAsia="en-US"/>
        </w:rPr>
        <w:t>ем</w:t>
      </w:r>
      <w:r w:rsidR="00A4427C" w:rsidRPr="00A1011B">
        <w:rPr>
          <w:rFonts w:eastAsia="Calibri"/>
          <w:lang w:eastAsia="en-US"/>
        </w:rPr>
        <w:t xml:space="preserve"> </w:t>
      </w:r>
      <w:r w:rsidR="006639DC">
        <w:rPr>
          <w:rFonts w:eastAsia="Calibri"/>
          <w:lang w:eastAsia="en-US"/>
        </w:rPr>
        <w:t>2</w:t>
      </w:r>
      <w:r w:rsidRPr="00A1011B">
        <w:rPr>
          <w:rFonts w:eastAsia="Calibri"/>
          <w:lang w:eastAsia="en-US"/>
        </w:rPr>
        <w:t>:</w:t>
      </w:r>
    </w:p>
    <w:p w14:paraId="7CA379E7" w14:textId="77777777" w:rsidR="00D42D53" w:rsidRPr="00D42D53" w:rsidRDefault="00D42D53" w:rsidP="00D42D53">
      <w:pPr>
        <w:keepNext/>
        <w:keepLines/>
        <w:numPr>
          <w:ilvl w:val="0"/>
          <w:numId w:val="3"/>
        </w:numPr>
        <w:ind w:firstLine="567"/>
        <w:jc w:val="both"/>
        <w:rPr>
          <w:rFonts w:eastAsia="Calibri"/>
          <w:lang w:eastAsia="en-US"/>
        </w:rPr>
      </w:pPr>
      <w:r w:rsidRPr="00D42D53">
        <w:rPr>
          <w:rFonts w:eastAsia="Calibri"/>
          <w:lang w:eastAsia="en-US"/>
        </w:rPr>
        <w:t xml:space="preserve">черный (RGB: 0-0-0) – белый (RGB: 255-255-255) или </w:t>
      </w:r>
    </w:p>
    <w:p w14:paraId="26887BD2" w14:textId="77777777" w:rsidR="00D42D53" w:rsidRPr="00D42D53" w:rsidRDefault="00D42D53" w:rsidP="00D42D53">
      <w:pPr>
        <w:keepNext/>
        <w:keepLines/>
        <w:numPr>
          <w:ilvl w:val="0"/>
          <w:numId w:val="3"/>
        </w:numPr>
        <w:ind w:firstLine="567"/>
        <w:jc w:val="both"/>
        <w:rPr>
          <w:rFonts w:eastAsia="Calibri"/>
          <w:lang w:eastAsia="en-US"/>
        </w:rPr>
      </w:pPr>
      <w:r w:rsidRPr="00D42D53">
        <w:rPr>
          <w:rFonts w:eastAsia="Calibri"/>
          <w:lang w:eastAsia="en-US"/>
        </w:rPr>
        <w:t xml:space="preserve">в системе RGB </w:t>
      </w:r>
      <w:r>
        <w:rPr>
          <w:rFonts w:eastAsia="Calibri"/>
          <w:lang w:eastAsia="en-US"/>
        </w:rPr>
        <w:t>в следующей цветовой гамме</w:t>
      </w:r>
      <w:r w:rsidRPr="00D42D53">
        <w:rPr>
          <w:rFonts w:eastAsia="Calibri"/>
          <w:lang w:eastAsia="en-US"/>
        </w:rPr>
        <w:t>: красный (RGB: 255-0-0) – зеленый (RGB: 34-139-34) – белый (RGB: 255-255-255) – черный (RGB: 0-0-0).</w:t>
      </w:r>
    </w:p>
    <w:p w14:paraId="5D02E627" w14:textId="27B4A646" w:rsidR="0083572E" w:rsidRPr="00A1011B" w:rsidRDefault="0083572E" w:rsidP="0083572E">
      <w:pPr>
        <w:keepNext/>
        <w:keepLines/>
        <w:numPr>
          <w:ilvl w:val="1"/>
          <w:numId w:val="0"/>
        </w:numPr>
        <w:ind w:firstLine="567"/>
        <w:jc w:val="both"/>
        <w:rPr>
          <w:rFonts w:eastAsia="Calibri"/>
          <w:lang w:eastAsia="en-US"/>
        </w:rPr>
      </w:pPr>
      <w:r w:rsidRPr="0083572E">
        <w:rPr>
          <w:rFonts w:eastAsia="Calibri"/>
          <w:lang w:eastAsia="en-US"/>
        </w:rPr>
        <w:t>Лого</w:t>
      </w:r>
      <w:r>
        <w:rPr>
          <w:rFonts w:eastAsia="Calibri"/>
          <w:lang w:eastAsia="en-US"/>
        </w:rPr>
        <w:t>тип должен изображаться в форме и</w:t>
      </w:r>
      <w:r w:rsidRPr="0083572E">
        <w:rPr>
          <w:rFonts w:eastAsia="Calibri"/>
          <w:lang w:eastAsia="en-US"/>
        </w:rPr>
        <w:t xml:space="preserve"> пропорциях согласно </w:t>
      </w:r>
      <w:r w:rsidRPr="00A1011B">
        <w:rPr>
          <w:rFonts w:eastAsia="Calibri"/>
          <w:lang w:eastAsia="en-US"/>
        </w:rPr>
        <w:t xml:space="preserve">приложению </w:t>
      </w:r>
      <w:r w:rsidR="006639DC">
        <w:rPr>
          <w:rFonts w:eastAsia="Calibri"/>
          <w:lang w:eastAsia="en-US"/>
        </w:rPr>
        <w:t>2</w:t>
      </w:r>
      <w:r w:rsidRPr="00A1011B">
        <w:rPr>
          <w:rFonts w:eastAsia="Calibri"/>
          <w:lang w:eastAsia="en-US"/>
        </w:rPr>
        <w:t>.</w:t>
      </w:r>
    </w:p>
    <w:p w14:paraId="53444F37" w14:textId="585BA2A5" w:rsidR="00D42D53" w:rsidRDefault="00316C3E" w:rsidP="00D42D53">
      <w:pPr>
        <w:keepNext/>
        <w:keepLines/>
        <w:numPr>
          <w:ilvl w:val="1"/>
          <w:numId w:val="0"/>
        </w:numPr>
        <w:ind w:firstLine="567"/>
        <w:jc w:val="both"/>
        <w:rPr>
          <w:rFonts w:eastAsia="Calibri"/>
          <w:lang w:eastAsia="en-US"/>
        </w:rPr>
      </w:pPr>
      <w:r>
        <w:rPr>
          <w:rFonts w:eastAsia="Calibri"/>
          <w:lang w:eastAsia="en-US"/>
        </w:rPr>
        <w:t>Возможно р</w:t>
      </w:r>
      <w:r w:rsidR="00D42D53">
        <w:rPr>
          <w:rFonts w:eastAsia="Calibri"/>
          <w:lang w:eastAsia="en-US"/>
        </w:rPr>
        <w:t xml:space="preserve">астягивание, </w:t>
      </w:r>
      <w:r w:rsidR="00D42D53" w:rsidRPr="00D42D53">
        <w:rPr>
          <w:rFonts w:eastAsia="Calibri"/>
          <w:lang w:eastAsia="en-US"/>
        </w:rPr>
        <w:t>сжатие рисунка с целью увеличения</w:t>
      </w:r>
      <w:r w:rsidR="00D42D53">
        <w:rPr>
          <w:rFonts w:eastAsia="Calibri"/>
          <w:lang w:eastAsia="en-US"/>
        </w:rPr>
        <w:t xml:space="preserve"> или </w:t>
      </w:r>
      <w:r w:rsidR="00D42D53" w:rsidRPr="00D42D53">
        <w:rPr>
          <w:rFonts w:eastAsia="Calibri"/>
          <w:lang w:eastAsia="en-US"/>
        </w:rPr>
        <w:t xml:space="preserve">уменьшения </w:t>
      </w:r>
      <w:r>
        <w:rPr>
          <w:rFonts w:eastAsia="Calibri"/>
          <w:lang w:eastAsia="en-US"/>
        </w:rPr>
        <w:t>при</w:t>
      </w:r>
      <w:r w:rsidR="00D42D53" w:rsidRPr="00D42D53">
        <w:rPr>
          <w:rFonts w:eastAsia="Calibri"/>
          <w:lang w:eastAsia="en-US"/>
        </w:rPr>
        <w:t xml:space="preserve"> </w:t>
      </w:r>
      <w:r>
        <w:rPr>
          <w:rFonts w:eastAsia="Calibri"/>
          <w:lang w:eastAsia="en-US"/>
        </w:rPr>
        <w:t xml:space="preserve">условии </w:t>
      </w:r>
      <w:r w:rsidR="00D42D53" w:rsidRPr="00D42D53">
        <w:rPr>
          <w:rFonts w:eastAsia="Calibri"/>
          <w:lang w:eastAsia="en-US"/>
        </w:rPr>
        <w:t>сохран</w:t>
      </w:r>
      <w:r>
        <w:rPr>
          <w:rFonts w:eastAsia="Calibri"/>
          <w:lang w:eastAsia="en-US"/>
        </w:rPr>
        <w:t>ения</w:t>
      </w:r>
      <w:r w:rsidR="00D42D53" w:rsidRPr="00D42D53">
        <w:rPr>
          <w:rFonts w:eastAsia="Calibri"/>
          <w:lang w:eastAsia="en-US"/>
        </w:rPr>
        <w:t xml:space="preserve"> пропорци</w:t>
      </w:r>
      <w:r>
        <w:rPr>
          <w:rFonts w:eastAsia="Calibri"/>
          <w:lang w:eastAsia="en-US"/>
        </w:rPr>
        <w:t xml:space="preserve">й </w:t>
      </w:r>
      <w:r w:rsidRPr="00AA3047">
        <w:rPr>
          <w:rFonts w:eastAsia="Calibri"/>
          <w:lang w:eastAsia="en-US"/>
        </w:rPr>
        <w:t>(соотношени</w:t>
      </w:r>
      <w:r>
        <w:rPr>
          <w:rFonts w:eastAsia="Calibri"/>
          <w:lang w:eastAsia="en-US"/>
        </w:rPr>
        <w:t>я</w:t>
      </w:r>
      <w:r w:rsidRPr="00AA3047">
        <w:rPr>
          <w:rFonts w:eastAsia="Calibri"/>
          <w:lang w:eastAsia="en-US"/>
        </w:rPr>
        <w:t xml:space="preserve"> сторон</w:t>
      </w:r>
      <w:r>
        <w:rPr>
          <w:rFonts w:eastAsia="Calibri"/>
          <w:lang w:eastAsia="en-US"/>
        </w:rPr>
        <w:t>)</w:t>
      </w:r>
      <w:r w:rsidR="00D42D53" w:rsidRPr="00D42D53">
        <w:rPr>
          <w:rFonts w:eastAsia="Calibri"/>
          <w:lang w:eastAsia="en-US"/>
        </w:rPr>
        <w:t>.</w:t>
      </w:r>
    </w:p>
    <w:p w14:paraId="7E9FE424" w14:textId="4E7B7E44" w:rsidR="00D325E2" w:rsidRPr="00F249CF" w:rsidRDefault="00D325E2" w:rsidP="00F249CF">
      <w:pPr>
        <w:keepNext/>
        <w:keepLines/>
        <w:numPr>
          <w:ilvl w:val="1"/>
          <w:numId w:val="0"/>
        </w:numPr>
        <w:ind w:firstLine="567"/>
        <w:jc w:val="both"/>
        <w:rPr>
          <w:rFonts w:eastAsia="Calibri"/>
          <w:lang w:eastAsia="en-US"/>
        </w:rPr>
      </w:pPr>
      <w:r w:rsidRPr="00F249CF">
        <w:rPr>
          <w:rFonts w:eastAsia="Calibri"/>
          <w:lang w:eastAsia="en-US"/>
        </w:rPr>
        <w:t>Изображение логотипа представляет собой совокупность двух стилизованных букв на русском и английском языках (СА и SА), которые являются аббревиатурами словосочетаний «Система аккредитации» и «System of Accreditation» на русском и английском языках соответственно.</w:t>
      </w:r>
    </w:p>
    <w:p w14:paraId="5700403F" w14:textId="22F4338B" w:rsidR="00D325E2" w:rsidRPr="00F249CF" w:rsidRDefault="00D325E2" w:rsidP="00F249CF">
      <w:pPr>
        <w:keepNext/>
        <w:keepLines/>
        <w:numPr>
          <w:ilvl w:val="1"/>
          <w:numId w:val="0"/>
        </w:numPr>
        <w:ind w:firstLine="567"/>
        <w:jc w:val="both"/>
        <w:rPr>
          <w:rFonts w:eastAsia="Calibri"/>
          <w:lang w:eastAsia="en-US"/>
        </w:rPr>
      </w:pPr>
      <w:r w:rsidRPr="00F249CF">
        <w:rPr>
          <w:rFonts w:eastAsia="Calibri"/>
          <w:lang w:eastAsia="en-US"/>
        </w:rPr>
        <w:t xml:space="preserve">В правом нижнем углу логотипа приведена аббревиатура организации, которая является органом по аккредитации на русском и английском языках соответственно: «Белорусский государственный центр аккредитации» (БГЦА) и «Belarusian State Centre for Accreditation» (BSCA). В изгибе нижней части буквы S размещены контуры территории Республики Беларусь, изображенные с использованием элементов и цветов </w:t>
      </w:r>
      <w:r w:rsidR="00466EFC">
        <w:rPr>
          <w:rFonts w:eastAsia="Calibri"/>
          <w:lang w:eastAsia="en-US"/>
        </w:rPr>
        <w:t>Государственного</w:t>
      </w:r>
      <w:r w:rsidRPr="00F249CF">
        <w:rPr>
          <w:rFonts w:eastAsia="Calibri"/>
          <w:lang w:eastAsia="en-US"/>
        </w:rPr>
        <w:t xml:space="preserve"> флага Республики Беларусь согласно СТБ 911 (для цветного изображения).</w:t>
      </w:r>
    </w:p>
    <w:p w14:paraId="3FADA4CD" w14:textId="298566DA" w:rsidR="005506CB" w:rsidRDefault="00D325E2" w:rsidP="006639DC">
      <w:pPr>
        <w:keepNext/>
        <w:keepLines/>
        <w:numPr>
          <w:ilvl w:val="1"/>
          <w:numId w:val="0"/>
        </w:numPr>
        <w:ind w:firstLine="567"/>
        <w:jc w:val="both"/>
      </w:pPr>
      <w:r w:rsidRPr="00F249CF">
        <w:rPr>
          <w:rFonts w:eastAsia="Calibri"/>
          <w:lang w:eastAsia="en-US"/>
        </w:rPr>
        <w:t>Логотип</w:t>
      </w:r>
      <w:r w:rsidR="00DF5422" w:rsidRPr="00F249CF">
        <w:rPr>
          <w:rFonts w:eastAsia="Calibri"/>
          <w:lang w:eastAsia="en-US"/>
        </w:rPr>
        <w:t xml:space="preserve"> БГЦА</w:t>
      </w:r>
      <w:r w:rsidRPr="00F249CF">
        <w:rPr>
          <w:rFonts w:eastAsia="Calibri"/>
          <w:lang w:eastAsia="en-US"/>
        </w:rPr>
        <w:t xml:space="preserve"> может быть нанесен технологическим</w:t>
      </w:r>
      <w:r w:rsidRPr="0001507B">
        <w:t xml:space="preserve"> способом, обеспечивающим его четкое изображение, в том числе посредством тиснения, рельефа, штампа, печатным способом или в электронном виде.</w:t>
      </w:r>
    </w:p>
    <w:p w14:paraId="0398263E" w14:textId="7DC6E124" w:rsidR="000F6F27" w:rsidRPr="00AA3047" w:rsidRDefault="00C172B6" w:rsidP="00FD6CED">
      <w:pPr>
        <w:pStyle w:val="1"/>
        <w:keepLines/>
        <w:spacing w:before="120" w:after="120"/>
        <w:ind w:left="0" w:firstLine="567"/>
        <w:jc w:val="both"/>
        <w:rPr>
          <w:lang w:eastAsia="en-US"/>
        </w:rPr>
      </w:pPr>
      <w:r>
        <w:rPr>
          <w:lang w:eastAsia="en-US"/>
        </w:rPr>
        <w:t>7.</w:t>
      </w:r>
      <w:r w:rsidR="006229C4">
        <w:rPr>
          <w:lang w:eastAsia="en-US"/>
        </w:rPr>
        <w:t>3.3 Знак аккредитации</w:t>
      </w:r>
    </w:p>
    <w:p w14:paraId="7EFFBCDC" w14:textId="7DC78D30" w:rsidR="00E005E4" w:rsidRDefault="002C2B5D" w:rsidP="007530B3">
      <w:pPr>
        <w:keepNext/>
        <w:keepLines/>
        <w:numPr>
          <w:ilvl w:val="1"/>
          <w:numId w:val="0"/>
        </w:numPr>
        <w:ind w:firstLine="567"/>
        <w:jc w:val="both"/>
        <w:rPr>
          <w:lang w:eastAsia="en-US"/>
        </w:rPr>
      </w:pPr>
      <w:r w:rsidRPr="0001507B">
        <w:rPr>
          <w:rFonts w:eastAsia="Calibri"/>
          <w:lang w:eastAsia="en-US"/>
        </w:rPr>
        <w:t xml:space="preserve">Знак аккредитации должен иметь четкую идентификацию предоставленной аккредитации: конкретного </w:t>
      </w:r>
      <w:r>
        <w:rPr>
          <w:rFonts w:eastAsia="Calibri"/>
          <w:lang w:eastAsia="en-US"/>
        </w:rPr>
        <w:t>аккредитованного субъекта</w:t>
      </w:r>
      <w:r w:rsidRPr="0001507B">
        <w:rPr>
          <w:rFonts w:eastAsia="Calibri"/>
          <w:lang w:eastAsia="en-US"/>
        </w:rPr>
        <w:t xml:space="preserve"> и конкретной области его деятельности.</w:t>
      </w:r>
    </w:p>
    <w:p w14:paraId="33FD47CC" w14:textId="214557A8" w:rsidR="00BA522A" w:rsidRPr="00FE2C28" w:rsidRDefault="00A5285A" w:rsidP="00FE2C28">
      <w:pPr>
        <w:keepNext/>
        <w:keepLines/>
        <w:numPr>
          <w:ilvl w:val="1"/>
          <w:numId w:val="0"/>
        </w:numPr>
        <w:ind w:firstLine="567"/>
        <w:jc w:val="both"/>
        <w:rPr>
          <w:rFonts w:eastAsia="Calibri"/>
          <w:lang w:eastAsia="en-US"/>
        </w:rPr>
      </w:pPr>
      <w:r>
        <w:rPr>
          <w:rFonts w:eastAsia="Calibri"/>
          <w:lang w:eastAsia="en-US"/>
        </w:rPr>
        <w:t>Р</w:t>
      </w:r>
      <w:r w:rsidRPr="0001507B">
        <w:rPr>
          <w:rFonts w:eastAsia="Calibri"/>
          <w:lang w:eastAsia="en-US"/>
        </w:rPr>
        <w:t xml:space="preserve">азмеры знака аккредитации выбираются </w:t>
      </w:r>
      <w:r>
        <w:rPr>
          <w:rFonts w:eastAsia="Calibri"/>
          <w:lang w:eastAsia="en-US"/>
        </w:rPr>
        <w:t>аккредитованным субъектом</w:t>
      </w:r>
      <w:r w:rsidRPr="0001507B">
        <w:rPr>
          <w:rFonts w:eastAsia="Calibri"/>
          <w:lang w:eastAsia="en-US"/>
        </w:rPr>
        <w:t>, получившим право на его применение, путем масштабирования размеров с сохранением пропорций. Базовые размеры должны быть не</w:t>
      </w:r>
      <w:r>
        <w:rPr>
          <w:rFonts w:eastAsia="Calibri"/>
          <w:lang w:eastAsia="en-US"/>
        </w:rPr>
        <w:t xml:space="preserve"> </w:t>
      </w:r>
      <w:r w:rsidRPr="0001507B">
        <w:rPr>
          <w:rFonts w:eastAsia="Calibri"/>
          <w:lang w:eastAsia="en-US"/>
        </w:rPr>
        <w:t xml:space="preserve">менее указанных </w:t>
      </w:r>
      <w:r w:rsidRPr="00A1011B">
        <w:rPr>
          <w:rFonts w:eastAsia="Calibri"/>
          <w:lang w:eastAsia="en-US"/>
        </w:rPr>
        <w:t>на рисунке</w:t>
      </w:r>
      <w:r w:rsidR="00F47694" w:rsidRPr="00A1011B">
        <w:rPr>
          <w:rFonts w:eastAsia="Calibri"/>
          <w:lang w:eastAsia="en-US"/>
        </w:rPr>
        <w:t xml:space="preserve"> </w:t>
      </w:r>
      <w:r w:rsidR="009A4DD3">
        <w:rPr>
          <w:rFonts w:eastAsia="Calibri"/>
          <w:lang w:eastAsia="en-US"/>
        </w:rPr>
        <w:br/>
      </w:r>
      <w:r w:rsidR="00FE2C28">
        <w:rPr>
          <w:rFonts w:eastAsia="Calibri"/>
          <w:lang w:eastAsia="en-US"/>
        </w:rPr>
        <w:t>3</w:t>
      </w:r>
      <w:r w:rsidR="00D117CE" w:rsidRPr="00A1011B">
        <w:rPr>
          <w:rFonts w:eastAsia="Calibri"/>
          <w:lang w:eastAsia="en-US"/>
        </w:rPr>
        <w:t>.</w:t>
      </w:r>
      <w:r w:rsidR="0087115F" w:rsidRPr="00A1011B">
        <w:rPr>
          <w:rFonts w:eastAsia="Calibri"/>
          <w:lang w:eastAsia="en-US"/>
        </w:rPr>
        <w:t>1</w:t>
      </w:r>
      <w:r w:rsidR="00F47694" w:rsidRPr="00A1011B">
        <w:rPr>
          <w:rFonts w:eastAsia="Calibri"/>
          <w:lang w:eastAsia="en-US"/>
        </w:rPr>
        <w:t xml:space="preserve"> </w:t>
      </w:r>
      <w:r w:rsidR="00FE2C28">
        <w:rPr>
          <w:rFonts w:eastAsia="Calibri"/>
          <w:lang w:eastAsia="en-US"/>
        </w:rPr>
        <w:t>п</w:t>
      </w:r>
      <w:r w:rsidR="00F47694" w:rsidRPr="00A1011B">
        <w:rPr>
          <w:rFonts w:eastAsia="Calibri"/>
          <w:lang w:eastAsia="en-US"/>
        </w:rPr>
        <w:t xml:space="preserve">риложения </w:t>
      </w:r>
      <w:r w:rsidR="006639DC">
        <w:rPr>
          <w:rFonts w:eastAsia="Calibri"/>
          <w:lang w:eastAsia="en-US"/>
        </w:rPr>
        <w:t>3</w:t>
      </w:r>
      <w:r w:rsidRPr="00A1011B">
        <w:rPr>
          <w:rFonts w:eastAsia="Calibri"/>
          <w:lang w:eastAsia="en-US"/>
        </w:rPr>
        <w:t>.</w:t>
      </w:r>
    </w:p>
    <w:p w14:paraId="16B82AF6" w14:textId="36576078" w:rsidR="00A5285A" w:rsidRDefault="00A5285A" w:rsidP="007530B3">
      <w:pPr>
        <w:keepNext/>
        <w:keepLines/>
        <w:numPr>
          <w:ilvl w:val="1"/>
          <w:numId w:val="0"/>
        </w:numPr>
        <w:ind w:firstLine="567"/>
        <w:jc w:val="both"/>
        <w:rPr>
          <w:lang w:eastAsia="en-US"/>
        </w:rPr>
      </w:pPr>
      <w:r w:rsidRPr="00A1011B">
        <w:rPr>
          <w:lang w:eastAsia="en-US"/>
        </w:rPr>
        <w:t xml:space="preserve">При воспроизведении </w:t>
      </w:r>
      <w:r>
        <w:rPr>
          <w:lang w:eastAsia="en-US"/>
        </w:rPr>
        <w:t>знака аккредитации должны соблюдаться следующие условия:</w:t>
      </w:r>
    </w:p>
    <w:p w14:paraId="3254EEA4" w14:textId="77777777" w:rsidR="00A5285A" w:rsidRDefault="00A5285A" w:rsidP="00A5285A">
      <w:pPr>
        <w:pStyle w:val="affc"/>
        <w:keepNext/>
        <w:keepLines/>
        <w:numPr>
          <w:ilvl w:val="0"/>
          <w:numId w:val="20"/>
        </w:numPr>
        <w:ind w:left="0" w:firstLine="56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01507B">
        <w:rPr>
          <w:rFonts w:ascii="Times New Roman" w:eastAsia="Calibri" w:hAnsi="Times New Roman" w:cs="Times New Roman"/>
          <w:sz w:val="24"/>
          <w:szCs w:val="24"/>
          <w:lang w:eastAsia="en-US"/>
        </w:rPr>
        <w:t>внешний вид (форма и п</w:t>
      </w:r>
      <w:r>
        <w:rPr>
          <w:rFonts w:ascii="Times New Roman" w:eastAsia="Calibri" w:hAnsi="Times New Roman" w:cs="Times New Roman"/>
          <w:sz w:val="24"/>
          <w:szCs w:val="24"/>
          <w:lang w:eastAsia="en-US"/>
        </w:rPr>
        <w:t xml:space="preserve">ропорции) знака аккредитации не должны </w:t>
      </w:r>
      <w:r w:rsidRPr="0001507B">
        <w:rPr>
          <w:rFonts w:ascii="Times New Roman" w:eastAsia="Calibri" w:hAnsi="Times New Roman" w:cs="Times New Roman"/>
          <w:sz w:val="24"/>
          <w:szCs w:val="24"/>
          <w:lang w:eastAsia="en-US"/>
        </w:rPr>
        <w:t>искажат</w:t>
      </w:r>
      <w:r>
        <w:rPr>
          <w:rFonts w:ascii="Times New Roman" w:eastAsia="Calibri" w:hAnsi="Times New Roman" w:cs="Times New Roman"/>
          <w:sz w:val="24"/>
          <w:szCs w:val="24"/>
          <w:lang w:eastAsia="en-US"/>
        </w:rPr>
        <w:t>ь</w:t>
      </w:r>
      <w:r w:rsidRPr="0001507B">
        <w:rPr>
          <w:rFonts w:ascii="Times New Roman" w:eastAsia="Calibri" w:hAnsi="Times New Roman" w:cs="Times New Roman"/>
          <w:sz w:val="24"/>
          <w:szCs w:val="24"/>
          <w:lang w:eastAsia="en-US"/>
        </w:rPr>
        <w:t>ся;</w:t>
      </w:r>
    </w:p>
    <w:p w14:paraId="7F53EA28" w14:textId="77777777" w:rsidR="00C857FD" w:rsidRDefault="00C857FD" w:rsidP="00A5285A">
      <w:pPr>
        <w:pStyle w:val="affc"/>
        <w:keepNext/>
        <w:keepLines/>
        <w:numPr>
          <w:ilvl w:val="0"/>
          <w:numId w:val="20"/>
        </w:numPr>
        <w:ind w:left="0" w:firstLine="56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0A5D6D">
        <w:rPr>
          <w:rFonts w:ascii="Times New Roman" w:eastAsia="Calibri" w:hAnsi="Times New Roman" w:cs="Times New Roman"/>
          <w:sz w:val="24"/>
          <w:szCs w:val="24"/>
          <w:lang w:eastAsia="en-US"/>
        </w:rPr>
        <w:t>в</w:t>
      </w:r>
      <w:r w:rsidR="000A5D6D" w:rsidRPr="000A5D6D">
        <w:rPr>
          <w:rFonts w:ascii="Times New Roman" w:eastAsia="Calibri" w:hAnsi="Times New Roman" w:cs="Times New Roman"/>
          <w:sz w:val="24"/>
          <w:szCs w:val="24"/>
          <w:lang w:eastAsia="en-US"/>
        </w:rPr>
        <w:t>се буквенные и цифровые обозначения</w:t>
      </w:r>
      <w:r w:rsidR="000A5D6D">
        <w:rPr>
          <w:rFonts w:ascii="Times New Roman" w:eastAsia="Calibri" w:hAnsi="Times New Roman" w:cs="Times New Roman"/>
          <w:sz w:val="24"/>
          <w:szCs w:val="24"/>
          <w:lang w:eastAsia="en-US"/>
        </w:rPr>
        <w:t xml:space="preserve"> должны быть </w:t>
      </w:r>
      <w:r w:rsidR="000A5D6D" w:rsidRPr="000A5D6D">
        <w:rPr>
          <w:rFonts w:ascii="Times New Roman" w:eastAsia="Calibri" w:hAnsi="Times New Roman" w:cs="Times New Roman"/>
          <w:sz w:val="24"/>
          <w:szCs w:val="24"/>
          <w:lang w:eastAsia="en-US"/>
        </w:rPr>
        <w:t>разборчив</w:t>
      </w:r>
      <w:r w:rsidR="000A5D6D">
        <w:rPr>
          <w:rFonts w:ascii="Times New Roman" w:eastAsia="Calibri" w:hAnsi="Times New Roman" w:cs="Times New Roman"/>
          <w:sz w:val="24"/>
          <w:szCs w:val="24"/>
          <w:lang w:eastAsia="en-US"/>
        </w:rPr>
        <w:t>ыми</w:t>
      </w:r>
      <w:r w:rsidR="00234913">
        <w:rPr>
          <w:rFonts w:ascii="Times New Roman" w:eastAsia="Calibri" w:hAnsi="Times New Roman" w:cs="Times New Roman"/>
          <w:sz w:val="24"/>
          <w:szCs w:val="24"/>
          <w:lang w:eastAsia="en-US"/>
        </w:rPr>
        <w:t>, четкими</w:t>
      </w:r>
      <w:r w:rsidR="000A5D6D">
        <w:rPr>
          <w:rFonts w:ascii="Times New Roman" w:eastAsia="Calibri" w:hAnsi="Times New Roman" w:cs="Times New Roman"/>
          <w:sz w:val="24"/>
          <w:szCs w:val="24"/>
          <w:lang w:eastAsia="en-US"/>
        </w:rPr>
        <w:t xml:space="preserve"> и читаемыми</w:t>
      </w:r>
      <w:r w:rsidR="00B73724">
        <w:rPr>
          <w:rFonts w:ascii="Times New Roman" w:eastAsia="Calibri" w:hAnsi="Times New Roman" w:cs="Times New Roman"/>
          <w:sz w:val="24"/>
          <w:szCs w:val="24"/>
          <w:lang w:eastAsia="en-US"/>
        </w:rPr>
        <w:t xml:space="preserve"> и </w:t>
      </w:r>
      <w:r w:rsidR="00B73724" w:rsidRPr="00B73724">
        <w:rPr>
          <w:rFonts w:ascii="Times New Roman" w:eastAsia="Calibri" w:hAnsi="Times New Roman" w:cs="Times New Roman"/>
          <w:sz w:val="24"/>
          <w:szCs w:val="24"/>
          <w:lang w:eastAsia="en-US"/>
        </w:rPr>
        <w:t>расположены по центру полей знака аккредитации</w:t>
      </w:r>
      <w:r w:rsidR="000A5D6D">
        <w:rPr>
          <w:rFonts w:ascii="Times New Roman" w:eastAsia="Calibri" w:hAnsi="Times New Roman" w:cs="Times New Roman"/>
          <w:sz w:val="24"/>
          <w:szCs w:val="24"/>
          <w:lang w:eastAsia="en-US"/>
        </w:rPr>
        <w:t>;</w:t>
      </w:r>
    </w:p>
    <w:p w14:paraId="514B05E7" w14:textId="77777777" w:rsidR="000A5D6D" w:rsidRDefault="00BA22D1" w:rsidP="000A5D6D">
      <w:pPr>
        <w:pStyle w:val="affc"/>
        <w:keepNext/>
        <w:keepLines/>
        <w:numPr>
          <w:ilvl w:val="0"/>
          <w:numId w:val="20"/>
        </w:numPr>
        <w:ind w:left="0" w:firstLine="56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0A5D6D">
        <w:rPr>
          <w:rFonts w:ascii="Times New Roman" w:eastAsia="Calibri" w:hAnsi="Times New Roman" w:cs="Times New Roman"/>
          <w:sz w:val="24"/>
          <w:szCs w:val="24"/>
          <w:lang w:eastAsia="en-US"/>
        </w:rPr>
        <w:t>фон, на котором осуществляется воспроизведение знака аккредитации, д</w:t>
      </w:r>
      <w:r w:rsidR="000A5D6D" w:rsidRPr="000A5D6D">
        <w:rPr>
          <w:rFonts w:ascii="Times New Roman" w:eastAsia="Calibri" w:hAnsi="Times New Roman" w:cs="Times New Roman"/>
          <w:sz w:val="24"/>
          <w:szCs w:val="24"/>
          <w:lang w:eastAsia="en-US"/>
        </w:rPr>
        <w:t>олж</w:t>
      </w:r>
      <w:r w:rsidR="000A5D6D">
        <w:rPr>
          <w:rFonts w:ascii="Times New Roman" w:eastAsia="Calibri" w:hAnsi="Times New Roman" w:cs="Times New Roman"/>
          <w:sz w:val="24"/>
          <w:szCs w:val="24"/>
          <w:lang w:eastAsia="en-US"/>
        </w:rPr>
        <w:t>ен</w:t>
      </w:r>
      <w:r w:rsidR="000A5D6D" w:rsidRPr="000A5D6D">
        <w:rPr>
          <w:rFonts w:ascii="Times New Roman" w:eastAsia="Calibri" w:hAnsi="Times New Roman" w:cs="Times New Roman"/>
          <w:sz w:val="24"/>
          <w:szCs w:val="24"/>
          <w:lang w:eastAsia="en-US"/>
        </w:rPr>
        <w:t xml:space="preserve"> быть </w:t>
      </w:r>
      <w:r w:rsidR="00851845">
        <w:rPr>
          <w:rFonts w:ascii="Times New Roman" w:eastAsia="Calibri" w:hAnsi="Times New Roman" w:cs="Times New Roman"/>
          <w:sz w:val="24"/>
          <w:szCs w:val="24"/>
          <w:lang w:eastAsia="en-US"/>
        </w:rPr>
        <w:t>контрастным и не должен затруднят</w:t>
      </w:r>
      <w:r w:rsidR="000B486F">
        <w:rPr>
          <w:rFonts w:ascii="Times New Roman" w:eastAsia="Calibri" w:hAnsi="Times New Roman" w:cs="Times New Roman"/>
          <w:sz w:val="24"/>
          <w:szCs w:val="24"/>
          <w:lang w:eastAsia="en-US"/>
        </w:rPr>
        <w:t>ь читаемость знака аккредитации.</w:t>
      </w:r>
    </w:p>
    <w:p w14:paraId="462E550C" w14:textId="511CB309" w:rsidR="0028072C" w:rsidRPr="0001507B" w:rsidRDefault="0028072C" w:rsidP="0028072C">
      <w:pPr>
        <w:keepNext/>
        <w:keepLines/>
        <w:ind w:firstLine="567"/>
        <w:jc w:val="both"/>
        <w:rPr>
          <w:rFonts w:eastAsia="Calibri"/>
        </w:rPr>
      </w:pPr>
      <w:r>
        <w:rPr>
          <w:rFonts w:eastAsia="Calibri"/>
        </w:rPr>
        <w:lastRenderedPageBreak/>
        <w:t>Д</w:t>
      </w:r>
      <w:r w:rsidRPr="0001507B">
        <w:rPr>
          <w:rFonts w:eastAsia="Calibri"/>
        </w:rPr>
        <w:t xml:space="preserve">ля буквенных и цифровых обозначений </w:t>
      </w:r>
      <w:r>
        <w:rPr>
          <w:rFonts w:eastAsia="Calibri"/>
        </w:rPr>
        <w:t>знака аккредитации применяются шрифты:</w:t>
      </w:r>
    </w:p>
    <w:p w14:paraId="7A8176F0" w14:textId="77777777" w:rsidR="0028072C" w:rsidRPr="0001507B" w:rsidRDefault="0028072C" w:rsidP="0028072C">
      <w:pPr>
        <w:keepNext/>
        <w:keepLines/>
        <w:numPr>
          <w:ilvl w:val="0"/>
          <w:numId w:val="5"/>
        </w:numPr>
        <w:ind w:firstLine="567"/>
        <w:jc w:val="both"/>
        <w:rPr>
          <w:rFonts w:eastAsia="Calibri"/>
          <w:lang w:eastAsia="en-US"/>
        </w:rPr>
      </w:pPr>
      <w:r w:rsidRPr="0001507B">
        <w:rPr>
          <w:rFonts w:eastAsia="Calibri"/>
          <w:lang w:eastAsia="en-US"/>
        </w:rPr>
        <w:t>для аббревиатур «</w:t>
      </w:r>
      <w:r w:rsidRPr="0001507B">
        <w:rPr>
          <w:rFonts w:eastAsia="Calibri"/>
          <w:lang w:val="en-US" w:eastAsia="en-US"/>
        </w:rPr>
        <w:t>BSCA</w:t>
      </w:r>
      <w:r w:rsidRPr="0001507B">
        <w:rPr>
          <w:rFonts w:eastAsia="Calibri"/>
          <w:lang w:eastAsia="en-US"/>
        </w:rPr>
        <w:t xml:space="preserve">» и «БГЦА» – </w:t>
      </w:r>
      <w:r w:rsidRPr="0001507B">
        <w:rPr>
          <w:rFonts w:eastAsia="Calibri"/>
          <w:lang w:val="en-US" w:eastAsia="en-US"/>
        </w:rPr>
        <w:t>Cambria</w:t>
      </w:r>
      <w:r w:rsidRPr="0001507B">
        <w:rPr>
          <w:rFonts w:eastAsia="Calibri"/>
          <w:lang w:eastAsia="en-US"/>
        </w:rPr>
        <w:t xml:space="preserve"> 5 пт;</w:t>
      </w:r>
    </w:p>
    <w:p w14:paraId="53BCBD43" w14:textId="77777777" w:rsidR="0028072C" w:rsidRPr="0001507B" w:rsidRDefault="0028072C" w:rsidP="0028072C">
      <w:pPr>
        <w:keepNext/>
        <w:keepLines/>
        <w:numPr>
          <w:ilvl w:val="0"/>
          <w:numId w:val="5"/>
        </w:numPr>
        <w:ind w:firstLine="567"/>
        <w:jc w:val="both"/>
        <w:rPr>
          <w:rFonts w:eastAsia="Calibri"/>
          <w:lang w:eastAsia="en-US"/>
        </w:rPr>
      </w:pPr>
      <w:r w:rsidRPr="0001507B">
        <w:rPr>
          <w:rFonts w:eastAsia="Calibri"/>
          <w:lang w:eastAsia="en-US"/>
        </w:rPr>
        <w:t xml:space="preserve">для регистрационного номера аттестата аккредитации </w:t>
      </w:r>
      <w:r>
        <w:rPr>
          <w:rFonts w:eastAsia="Calibri"/>
          <w:lang w:eastAsia="en-US"/>
        </w:rPr>
        <w:t>аккредитованного субъекта</w:t>
      </w:r>
      <w:r w:rsidRPr="0001507B">
        <w:rPr>
          <w:rFonts w:eastAsia="Calibri"/>
          <w:lang w:eastAsia="en-US"/>
        </w:rPr>
        <w:t xml:space="preserve"> и обозначения </w:t>
      </w:r>
      <w:r w:rsidR="00F05CA0">
        <w:rPr>
          <w:rFonts w:eastAsia="Calibri"/>
          <w:lang w:eastAsia="en-US"/>
        </w:rPr>
        <w:t>схемы</w:t>
      </w:r>
      <w:r w:rsidR="007358AB">
        <w:rPr>
          <w:rFonts w:eastAsia="Calibri"/>
          <w:lang w:eastAsia="en-US"/>
        </w:rPr>
        <w:t xml:space="preserve"> </w:t>
      </w:r>
      <w:r w:rsidR="00915177">
        <w:rPr>
          <w:rFonts w:eastAsia="Calibri"/>
          <w:lang w:eastAsia="en-US"/>
        </w:rPr>
        <w:t>аккредитации</w:t>
      </w:r>
      <w:r>
        <w:rPr>
          <w:rFonts w:eastAsia="Calibri"/>
          <w:lang w:eastAsia="en-US"/>
        </w:rPr>
        <w:t xml:space="preserve"> </w:t>
      </w:r>
      <w:r w:rsidRPr="0001507B">
        <w:rPr>
          <w:rFonts w:eastAsia="Calibri"/>
          <w:lang w:eastAsia="en-US"/>
        </w:rPr>
        <w:t xml:space="preserve">– </w:t>
      </w:r>
      <w:r w:rsidRPr="0001507B">
        <w:rPr>
          <w:rFonts w:eastAsia="Calibri"/>
          <w:lang w:val="en-US" w:eastAsia="en-US"/>
        </w:rPr>
        <w:t>Cambria</w:t>
      </w:r>
      <w:r w:rsidRPr="0001507B">
        <w:rPr>
          <w:rFonts w:eastAsia="Calibri"/>
          <w:lang w:eastAsia="en-US"/>
        </w:rPr>
        <w:t xml:space="preserve"> 5 пт.</w:t>
      </w:r>
    </w:p>
    <w:p w14:paraId="0AB598B9" w14:textId="550D3922" w:rsidR="002C2B5D" w:rsidRPr="00562DA4" w:rsidRDefault="00E051C5" w:rsidP="0028072C">
      <w:pPr>
        <w:keepNext/>
        <w:keepLines/>
        <w:ind w:firstLine="567"/>
        <w:jc w:val="both"/>
        <w:rPr>
          <w:rFonts w:eastAsia="Calibri"/>
        </w:rPr>
      </w:pPr>
      <w:r w:rsidRPr="0001507B">
        <w:rPr>
          <w:rFonts w:eastAsia="Calibri"/>
          <w:lang w:eastAsia="en-US"/>
        </w:rPr>
        <w:t>Аббревиатуры «</w:t>
      </w:r>
      <w:r w:rsidRPr="0001507B">
        <w:rPr>
          <w:rFonts w:eastAsia="Calibri"/>
          <w:lang w:val="en-US" w:eastAsia="en-US"/>
        </w:rPr>
        <w:t>BSCA</w:t>
      </w:r>
      <w:r w:rsidRPr="0001507B">
        <w:rPr>
          <w:rFonts w:eastAsia="Calibri"/>
          <w:lang w:eastAsia="en-US"/>
        </w:rPr>
        <w:t xml:space="preserve">» и «БГЦА», регистрационный номер аттестата аккредитации и обозначение </w:t>
      </w:r>
      <w:r w:rsidR="00F05CA0">
        <w:rPr>
          <w:rFonts w:eastAsia="Calibri"/>
          <w:lang w:eastAsia="en-US"/>
        </w:rPr>
        <w:t>схемы</w:t>
      </w:r>
      <w:r w:rsidR="007358AB">
        <w:rPr>
          <w:rFonts w:eastAsia="Calibri"/>
          <w:lang w:eastAsia="en-US"/>
        </w:rPr>
        <w:t xml:space="preserve"> аккредитации</w:t>
      </w:r>
      <w:r w:rsidR="00D3440C">
        <w:rPr>
          <w:rFonts w:eastAsia="Calibri"/>
          <w:lang w:eastAsia="en-US"/>
        </w:rPr>
        <w:t xml:space="preserve"> </w:t>
      </w:r>
      <w:r w:rsidRPr="0001507B">
        <w:rPr>
          <w:rFonts w:eastAsia="Calibri"/>
          <w:lang w:eastAsia="en-US"/>
        </w:rPr>
        <w:t>выполняются черным цветом на белом или светлом фоне (при необходимости, по согласованию с органом по аккредитации</w:t>
      </w:r>
      <w:r>
        <w:rPr>
          <w:rFonts w:eastAsia="Calibri"/>
          <w:lang w:eastAsia="en-US"/>
        </w:rPr>
        <w:t>,</w:t>
      </w:r>
      <w:r w:rsidRPr="0001507B">
        <w:rPr>
          <w:rFonts w:eastAsia="Calibri"/>
          <w:lang w:eastAsia="en-US"/>
        </w:rPr>
        <w:t xml:space="preserve"> могут быть допуще</w:t>
      </w:r>
      <w:r w:rsidR="00D3440C">
        <w:rPr>
          <w:rFonts w:eastAsia="Calibri"/>
          <w:lang w:eastAsia="en-US"/>
        </w:rPr>
        <w:t>ны иные условия нанесения знака</w:t>
      </w:r>
      <w:r w:rsidRPr="0001507B">
        <w:rPr>
          <w:rFonts w:eastAsia="Calibri"/>
          <w:lang w:eastAsia="en-US"/>
        </w:rPr>
        <w:t>).</w:t>
      </w:r>
    </w:p>
    <w:p w14:paraId="73B09B77" w14:textId="7755B786" w:rsidR="000B486F" w:rsidRDefault="00B45EF6" w:rsidP="007530B3">
      <w:pPr>
        <w:keepNext/>
        <w:keepLines/>
        <w:numPr>
          <w:ilvl w:val="1"/>
          <w:numId w:val="0"/>
        </w:numPr>
        <w:ind w:firstLine="567"/>
        <w:jc w:val="both"/>
        <w:rPr>
          <w:rFonts w:eastAsia="Calibri"/>
          <w:lang w:eastAsia="en-US"/>
        </w:rPr>
      </w:pPr>
      <w:r w:rsidRPr="0001507B">
        <w:rPr>
          <w:rFonts w:eastAsia="Calibri"/>
          <w:lang w:eastAsia="en-US"/>
        </w:rPr>
        <w:t xml:space="preserve">Все буквенные и цифровые обозначения </w:t>
      </w:r>
      <w:r>
        <w:rPr>
          <w:rFonts w:eastAsia="Calibri"/>
          <w:lang w:eastAsia="en-US"/>
        </w:rPr>
        <w:t>знака аккредитации</w:t>
      </w:r>
      <w:r w:rsidRPr="0001507B">
        <w:rPr>
          <w:rFonts w:eastAsia="Calibri"/>
          <w:lang w:eastAsia="en-US"/>
        </w:rPr>
        <w:t xml:space="preserve"> располагаются в рамке с учетом минимальных отступов от внешних </w:t>
      </w:r>
      <w:r>
        <w:rPr>
          <w:rFonts w:eastAsia="Calibri"/>
          <w:lang w:eastAsia="en-US"/>
        </w:rPr>
        <w:t xml:space="preserve">границ знака согласно </w:t>
      </w:r>
      <w:r w:rsidRPr="00A1011B">
        <w:rPr>
          <w:rFonts w:eastAsia="Calibri"/>
          <w:lang w:eastAsia="en-US"/>
        </w:rPr>
        <w:t>рисунку </w:t>
      </w:r>
      <w:r w:rsidR="00FE2C28">
        <w:rPr>
          <w:rFonts w:eastAsia="Calibri"/>
          <w:lang w:eastAsia="en-US"/>
        </w:rPr>
        <w:t>3</w:t>
      </w:r>
      <w:r w:rsidR="00D117CE" w:rsidRPr="00A1011B">
        <w:rPr>
          <w:rFonts w:eastAsia="Calibri"/>
          <w:lang w:eastAsia="en-US"/>
        </w:rPr>
        <w:t>.</w:t>
      </w:r>
      <w:r w:rsidR="0087115F" w:rsidRPr="00A1011B">
        <w:rPr>
          <w:rFonts w:eastAsia="Calibri"/>
          <w:lang w:eastAsia="en-US"/>
        </w:rPr>
        <w:t>2</w:t>
      </w:r>
      <w:r w:rsidRPr="00A1011B">
        <w:rPr>
          <w:rFonts w:eastAsia="Calibri"/>
          <w:lang w:eastAsia="en-US"/>
        </w:rPr>
        <w:t xml:space="preserve"> приложения</w:t>
      </w:r>
      <w:r w:rsidR="00492617" w:rsidRPr="00A1011B">
        <w:rPr>
          <w:rFonts w:eastAsia="Calibri"/>
          <w:lang w:eastAsia="en-US"/>
        </w:rPr>
        <w:t xml:space="preserve"> </w:t>
      </w:r>
      <w:r w:rsidR="006639DC">
        <w:rPr>
          <w:rFonts w:eastAsia="Calibri"/>
          <w:lang w:eastAsia="en-US"/>
        </w:rPr>
        <w:t>3</w:t>
      </w:r>
      <w:r w:rsidRPr="00A1011B">
        <w:rPr>
          <w:rFonts w:eastAsia="Calibri"/>
          <w:lang w:eastAsia="en-US"/>
        </w:rPr>
        <w:t>.</w:t>
      </w:r>
    </w:p>
    <w:p w14:paraId="59490F27" w14:textId="2E6E7848" w:rsidR="00B45EF6" w:rsidRDefault="00B45EF6" w:rsidP="007530B3">
      <w:pPr>
        <w:keepNext/>
        <w:keepLines/>
        <w:numPr>
          <w:ilvl w:val="1"/>
          <w:numId w:val="0"/>
        </w:numPr>
        <w:ind w:firstLine="567"/>
        <w:jc w:val="both"/>
        <w:rPr>
          <w:lang w:eastAsia="en-US"/>
        </w:rPr>
      </w:pPr>
      <w:r w:rsidRPr="0001507B">
        <w:rPr>
          <w:rFonts w:eastAsia="Calibri"/>
          <w:lang w:eastAsia="en-US"/>
        </w:rPr>
        <w:t xml:space="preserve">В области защитного поля знака аккредитации не должно быть никаких посторонних текстов и графических изображений </w:t>
      </w:r>
      <w:r>
        <w:rPr>
          <w:rFonts w:eastAsia="Calibri"/>
          <w:lang w:eastAsia="en-US"/>
        </w:rPr>
        <w:t xml:space="preserve">согласно </w:t>
      </w:r>
      <w:r w:rsidRPr="00A1011B">
        <w:rPr>
          <w:rFonts w:eastAsia="Calibri"/>
          <w:lang w:eastAsia="en-US"/>
        </w:rPr>
        <w:t xml:space="preserve">рисунку </w:t>
      </w:r>
      <w:r w:rsidR="006639DC">
        <w:rPr>
          <w:rFonts w:eastAsia="Calibri"/>
          <w:lang w:eastAsia="en-US"/>
        </w:rPr>
        <w:t>3</w:t>
      </w:r>
      <w:r w:rsidR="00D117CE" w:rsidRPr="00A1011B">
        <w:rPr>
          <w:rFonts w:eastAsia="Calibri"/>
          <w:lang w:eastAsia="en-US"/>
        </w:rPr>
        <w:t>.</w:t>
      </w:r>
      <w:r w:rsidR="0087115F" w:rsidRPr="00A1011B">
        <w:rPr>
          <w:rFonts w:eastAsia="Calibri"/>
          <w:lang w:eastAsia="en-US"/>
        </w:rPr>
        <w:t>3</w:t>
      </w:r>
      <w:r w:rsidRPr="00A1011B">
        <w:rPr>
          <w:rFonts w:eastAsia="Calibri"/>
          <w:lang w:eastAsia="en-US"/>
        </w:rPr>
        <w:t xml:space="preserve"> приложения</w:t>
      </w:r>
      <w:r w:rsidR="0087115F" w:rsidRPr="00A1011B">
        <w:rPr>
          <w:rFonts w:eastAsia="Calibri"/>
          <w:lang w:eastAsia="en-US"/>
        </w:rPr>
        <w:t xml:space="preserve"> </w:t>
      </w:r>
      <w:r w:rsidR="006639DC">
        <w:rPr>
          <w:rFonts w:eastAsia="Calibri"/>
          <w:lang w:eastAsia="en-US"/>
        </w:rPr>
        <w:t>3</w:t>
      </w:r>
      <w:r w:rsidRPr="00A1011B">
        <w:rPr>
          <w:rFonts w:eastAsia="Calibri"/>
          <w:lang w:eastAsia="en-US"/>
        </w:rPr>
        <w:t>.</w:t>
      </w:r>
    </w:p>
    <w:p w14:paraId="62D72CCC" w14:textId="5F092B82" w:rsidR="005E4027" w:rsidRDefault="007173B4" w:rsidP="007530B3">
      <w:pPr>
        <w:keepNext/>
        <w:keepLines/>
        <w:numPr>
          <w:ilvl w:val="1"/>
          <w:numId w:val="0"/>
        </w:numPr>
        <w:ind w:firstLine="567"/>
        <w:jc w:val="both"/>
        <w:rPr>
          <w:lang w:eastAsia="en-US"/>
        </w:rPr>
      </w:pPr>
      <w:r w:rsidRPr="0001507B">
        <w:rPr>
          <w:rFonts w:eastAsia="Calibri"/>
          <w:lang w:eastAsia="en-US"/>
        </w:rPr>
        <w:t xml:space="preserve">Обозначение </w:t>
      </w:r>
      <w:r w:rsidR="00F05CA0">
        <w:rPr>
          <w:rFonts w:eastAsia="Calibri"/>
          <w:lang w:eastAsia="en-US"/>
        </w:rPr>
        <w:t>схемы</w:t>
      </w:r>
      <w:r w:rsidR="007358AB">
        <w:rPr>
          <w:rFonts w:eastAsia="Calibri"/>
          <w:lang w:eastAsia="en-US"/>
        </w:rPr>
        <w:t xml:space="preserve"> аккредитации</w:t>
      </w:r>
      <w:r w:rsidRPr="0001507B">
        <w:rPr>
          <w:rFonts w:eastAsia="Calibri"/>
          <w:lang w:eastAsia="en-US"/>
        </w:rPr>
        <w:t xml:space="preserve"> в знаке указывается без года утверждения.</w:t>
      </w:r>
    </w:p>
    <w:p w14:paraId="73DE81F2" w14:textId="7DD713C2" w:rsidR="007173B4" w:rsidRDefault="007173B4" w:rsidP="007530B3">
      <w:pPr>
        <w:keepNext/>
        <w:keepLines/>
        <w:numPr>
          <w:ilvl w:val="1"/>
          <w:numId w:val="0"/>
        </w:numPr>
        <w:ind w:firstLine="567"/>
        <w:jc w:val="both"/>
        <w:rPr>
          <w:rFonts w:eastAsia="Calibri"/>
          <w:lang w:eastAsia="en-US"/>
        </w:rPr>
      </w:pPr>
      <w:r w:rsidRPr="0001507B">
        <w:rPr>
          <w:rFonts w:eastAsia="Calibri"/>
          <w:lang w:eastAsia="en-US"/>
        </w:rPr>
        <w:t>Знак аккредитации долж</w:t>
      </w:r>
      <w:r>
        <w:rPr>
          <w:rFonts w:eastAsia="Calibri"/>
          <w:lang w:eastAsia="en-US"/>
        </w:rPr>
        <w:t>ен</w:t>
      </w:r>
      <w:r w:rsidRPr="0001507B">
        <w:rPr>
          <w:rFonts w:eastAsia="Calibri"/>
          <w:lang w:eastAsia="en-US"/>
        </w:rPr>
        <w:t xml:space="preserve"> нан</w:t>
      </w:r>
      <w:r>
        <w:rPr>
          <w:rFonts w:eastAsia="Calibri"/>
          <w:lang w:eastAsia="en-US"/>
        </w:rPr>
        <w:t>оситься</w:t>
      </w:r>
      <w:r w:rsidRPr="0001507B">
        <w:rPr>
          <w:rFonts w:eastAsia="Calibri"/>
          <w:lang w:eastAsia="en-US"/>
        </w:rPr>
        <w:t xml:space="preserve"> технологическим способом, обеспечивающим </w:t>
      </w:r>
      <w:r>
        <w:rPr>
          <w:rFonts w:eastAsia="Calibri"/>
          <w:lang w:eastAsia="en-US"/>
        </w:rPr>
        <w:t>его</w:t>
      </w:r>
      <w:r w:rsidRPr="0001507B">
        <w:rPr>
          <w:rFonts w:eastAsia="Calibri"/>
          <w:lang w:eastAsia="en-US"/>
        </w:rPr>
        <w:t xml:space="preserve"> четкое изображение, в том числе посредством тиснения, рельефа, штампа, печатным способом или в электронном виде.</w:t>
      </w:r>
    </w:p>
    <w:p w14:paraId="3A2C1A13" w14:textId="3F1DEB25" w:rsidR="00787517" w:rsidRDefault="00787517" w:rsidP="007530B3">
      <w:pPr>
        <w:keepNext/>
        <w:keepLines/>
        <w:numPr>
          <w:ilvl w:val="1"/>
          <w:numId w:val="0"/>
        </w:numPr>
        <w:ind w:firstLine="567"/>
        <w:jc w:val="both"/>
        <w:rPr>
          <w:rFonts w:eastAsia="Calibri"/>
          <w:lang w:eastAsia="en-US"/>
        </w:rPr>
      </w:pPr>
      <w:r>
        <w:rPr>
          <w:rFonts w:eastAsia="Calibri"/>
          <w:lang w:eastAsia="en-US"/>
        </w:rPr>
        <w:t>Знак аккредитации и логотип аккредитованного субъекта должны воспроизводится приблизительно одинаковыми по высоте.</w:t>
      </w:r>
    </w:p>
    <w:p w14:paraId="48F119CD" w14:textId="77777777" w:rsidR="007173B4" w:rsidRDefault="00C172B6" w:rsidP="008A0146">
      <w:pPr>
        <w:pStyle w:val="1"/>
        <w:keepLines/>
        <w:spacing w:before="120" w:after="120"/>
        <w:ind w:left="0" w:firstLine="567"/>
        <w:jc w:val="both"/>
        <w:rPr>
          <w:lang w:eastAsia="en-US"/>
        </w:rPr>
      </w:pPr>
      <w:r>
        <w:rPr>
          <w:lang w:eastAsia="en-US"/>
        </w:rPr>
        <w:t>7.</w:t>
      </w:r>
      <w:r w:rsidR="007173B4" w:rsidRPr="008A0146">
        <w:rPr>
          <w:lang w:eastAsia="en-US"/>
        </w:rPr>
        <w:t>3.4 </w:t>
      </w:r>
      <w:r w:rsidR="008A0146" w:rsidRPr="008A0146">
        <w:rPr>
          <w:lang w:eastAsia="en-US"/>
        </w:rPr>
        <w:t>З</w:t>
      </w:r>
      <w:r w:rsidR="007173B4" w:rsidRPr="008A0146">
        <w:rPr>
          <w:lang w:eastAsia="en-US"/>
        </w:rPr>
        <w:t>нак ILAC MRA</w:t>
      </w:r>
    </w:p>
    <w:p w14:paraId="6477B193" w14:textId="7C408EC3" w:rsidR="008A0146" w:rsidRPr="006642A3" w:rsidRDefault="008A0146" w:rsidP="008A0146">
      <w:pPr>
        <w:keepNext/>
        <w:keepLines/>
        <w:numPr>
          <w:ilvl w:val="1"/>
          <w:numId w:val="0"/>
        </w:numPr>
        <w:ind w:firstLine="567"/>
        <w:jc w:val="both"/>
        <w:rPr>
          <w:rFonts w:eastAsia="Calibri"/>
          <w:lang w:eastAsia="en-US"/>
        </w:rPr>
      </w:pPr>
      <w:r>
        <w:rPr>
          <w:rFonts w:eastAsia="Calibri"/>
          <w:lang w:eastAsia="en-US"/>
        </w:rPr>
        <w:t xml:space="preserve">Цветной и черно-белый варианты воспроизведения знака </w:t>
      </w:r>
      <w:r w:rsidRPr="008A0146">
        <w:rPr>
          <w:rFonts w:eastAsia="Calibri"/>
          <w:lang w:eastAsia="en-US"/>
        </w:rPr>
        <w:t>ILAC MRA</w:t>
      </w:r>
      <w:r>
        <w:rPr>
          <w:rFonts w:eastAsia="Calibri"/>
          <w:lang w:eastAsia="en-US"/>
        </w:rPr>
        <w:t xml:space="preserve"> определены в документе </w:t>
      </w:r>
      <w:r w:rsidRPr="008A0146">
        <w:rPr>
          <w:rFonts w:eastAsia="Calibri"/>
          <w:lang w:eastAsia="en-US"/>
        </w:rPr>
        <w:t>ILAC</w:t>
      </w:r>
      <w:r>
        <w:rPr>
          <w:rFonts w:eastAsia="Calibri"/>
          <w:lang w:eastAsia="en-US"/>
        </w:rPr>
        <w:t>-</w:t>
      </w:r>
      <w:r>
        <w:rPr>
          <w:rFonts w:eastAsia="Calibri"/>
          <w:lang w:val="en-US" w:eastAsia="en-US"/>
        </w:rPr>
        <w:t>R</w:t>
      </w:r>
      <w:r w:rsidRPr="008A0146">
        <w:rPr>
          <w:rFonts w:eastAsia="Calibri"/>
          <w:lang w:eastAsia="en-US"/>
        </w:rPr>
        <w:t>7</w:t>
      </w:r>
      <w:r>
        <w:rPr>
          <w:rFonts w:eastAsia="Calibri"/>
          <w:lang w:eastAsia="en-US"/>
        </w:rPr>
        <w:t xml:space="preserve">. </w:t>
      </w:r>
    </w:p>
    <w:p w14:paraId="5EE44804" w14:textId="53B1D1AA" w:rsidR="006642A3" w:rsidRDefault="008A0146" w:rsidP="009D09EF">
      <w:pPr>
        <w:keepNext/>
        <w:keepLines/>
        <w:numPr>
          <w:ilvl w:val="1"/>
          <w:numId w:val="0"/>
        </w:numPr>
        <w:ind w:firstLine="567"/>
        <w:jc w:val="both"/>
        <w:rPr>
          <w:rFonts w:eastAsia="Calibri"/>
          <w:lang w:eastAsia="en-US"/>
        </w:rPr>
      </w:pPr>
      <w:r w:rsidRPr="009D09EF">
        <w:rPr>
          <w:rFonts w:eastAsia="Calibri"/>
          <w:lang w:eastAsia="en-US"/>
        </w:rPr>
        <w:t>Знак ILAC MRA</w:t>
      </w:r>
      <w:r>
        <w:rPr>
          <w:rFonts w:eastAsia="Calibri"/>
          <w:lang w:eastAsia="en-US"/>
        </w:rPr>
        <w:t xml:space="preserve"> </w:t>
      </w:r>
      <w:r w:rsidRPr="006642A3">
        <w:rPr>
          <w:rFonts w:eastAsia="Calibri"/>
          <w:lang w:eastAsia="en-US"/>
        </w:rPr>
        <w:t xml:space="preserve">в комбинированном знаке или в комбинированном знаке аккредитованного </w:t>
      </w:r>
      <w:r>
        <w:rPr>
          <w:rFonts w:eastAsia="Calibri"/>
          <w:lang w:eastAsia="en-US"/>
        </w:rPr>
        <w:t>с</w:t>
      </w:r>
      <w:r w:rsidR="004C4A4F">
        <w:rPr>
          <w:rFonts w:eastAsia="Calibri"/>
          <w:lang w:eastAsia="en-US"/>
        </w:rPr>
        <w:t>убъекта:</w:t>
      </w:r>
    </w:p>
    <w:p w14:paraId="76ABA5B4" w14:textId="77777777" w:rsidR="009D09EF" w:rsidRDefault="009D09EF" w:rsidP="009D09EF">
      <w:pPr>
        <w:keepNext/>
        <w:keepLines/>
        <w:numPr>
          <w:ilvl w:val="0"/>
          <w:numId w:val="5"/>
        </w:numPr>
        <w:ind w:firstLine="567"/>
        <w:jc w:val="both"/>
        <w:rPr>
          <w:rFonts w:eastAsia="Calibri"/>
          <w:lang w:eastAsia="en-US"/>
        </w:rPr>
      </w:pPr>
      <w:r>
        <w:rPr>
          <w:rFonts w:eastAsia="Calibri"/>
          <w:lang w:eastAsia="en-US"/>
        </w:rPr>
        <w:t xml:space="preserve">должен воспроизводиться в черно-белом цвете или в </w:t>
      </w:r>
      <w:r w:rsidRPr="009D09EF">
        <w:rPr>
          <w:rFonts w:eastAsia="Calibri"/>
          <w:lang w:eastAsia="en-US"/>
        </w:rPr>
        <w:t>цвете PROCESS (CMYK) C100 M56 Y0 K0</w:t>
      </w:r>
      <w:r w:rsidR="00BA22D1">
        <w:rPr>
          <w:rFonts w:eastAsia="Calibri"/>
          <w:lang w:eastAsia="en-US"/>
        </w:rPr>
        <w:t>,</w:t>
      </w:r>
      <w:r w:rsidRPr="009D09EF">
        <w:rPr>
          <w:rFonts w:eastAsia="Calibri"/>
          <w:lang w:eastAsia="en-US"/>
        </w:rPr>
        <w:t xml:space="preserve"> или в цвете Pantone 293C (синий)</w:t>
      </w:r>
      <w:r w:rsidR="00BA22D1">
        <w:rPr>
          <w:rFonts w:eastAsia="Calibri"/>
          <w:lang w:eastAsia="en-US"/>
        </w:rPr>
        <w:t>,</w:t>
      </w:r>
      <w:r w:rsidRPr="009D09EF">
        <w:rPr>
          <w:rFonts w:eastAsia="Calibri"/>
          <w:lang w:eastAsia="en-US"/>
        </w:rPr>
        <w:t xml:space="preserve"> или в цвете WEBSITE (RGB) R0 G0 B229;</w:t>
      </w:r>
    </w:p>
    <w:p w14:paraId="3200EBF1" w14:textId="77777777" w:rsidR="004B1A5F" w:rsidRDefault="004C4A4F" w:rsidP="00CA4651">
      <w:pPr>
        <w:keepNext/>
        <w:keepLines/>
        <w:numPr>
          <w:ilvl w:val="0"/>
          <w:numId w:val="5"/>
        </w:numPr>
        <w:ind w:firstLine="567"/>
        <w:jc w:val="both"/>
        <w:rPr>
          <w:rFonts w:eastAsia="Calibri"/>
          <w:lang w:eastAsia="en-US"/>
        </w:rPr>
      </w:pPr>
      <w:r>
        <w:rPr>
          <w:rFonts w:eastAsia="Calibri"/>
          <w:lang w:eastAsia="en-US"/>
        </w:rPr>
        <w:t>должен применяться</w:t>
      </w:r>
      <w:r w:rsidRPr="0001507B">
        <w:rPr>
          <w:rFonts w:eastAsia="Calibri"/>
          <w:lang w:eastAsia="en-US"/>
        </w:rPr>
        <w:t xml:space="preserve"> </w:t>
      </w:r>
      <w:r w:rsidR="004B1A5F" w:rsidRPr="0001507B">
        <w:rPr>
          <w:rFonts w:eastAsia="Calibri"/>
          <w:lang w:eastAsia="en-US"/>
        </w:rPr>
        <w:t>в ор</w:t>
      </w:r>
      <w:r w:rsidR="004B1A5F">
        <w:rPr>
          <w:rFonts w:eastAsia="Calibri"/>
          <w:lang w:eastAsia="en-US"/>
        </w:rPr>
        <w:t>игинальном дизайне и пропорциях;</w:t>
      </w:r>
    </w:p>
    <w:p w14:paraId="686858A3" w14:textId="77777777" w:rsidR="004B1A5F" w:rsidRDefault="004B1A5F" w:rsidP="00CA4651">
      <w:pPr>
        <w:keepNext/>
        <w:keepLines/>
        <w:numPr>
          <w:ilvl w:val="0"/>
          <w:numId w:val="5"/>
        </w:numPr>
        <w:ind w:firstLine="567"/>
        <w:jc w:val="both"/>
        <w:rPr>
          <w:rFonts w:eastAsia="Calibri"/>
          <w:lang w:eastAsia="en-US"/>
        </w:rPr>
      </w:pPr>
      <w:r w:rsidRPr="0001507B">
        <w:rPr>
          <w:rFonts w:eastAsia="Calibri"/>
          <w:lang w:eastAsia="en-US"/>
        </w:rPr>
        <w:t>никоим образом не </w:t>
      </w:r>
      <w:r w:rsidR="004C4A4F">
        <w:rPr>
          <w:rFonts w:eastAsia="Calibri"/>
          <w:lang w:eastAsia="en-US"/>
        </w:rPr>
        <w:t xml:space="preserve">должен </w:t>
      </w:r>
      <w:r w:rsidRPr="0001507B">
        <w:rPr>
          <w:rFonts w:eastAsia="Calibri"/>
          <w:lang w:eastAsia="en-US"/>
        </w:rPr>
        <w:t>быть искривленным, сжатым или растянутым;</w:t>
      </w:r>
    </w:p>
    <w:p w14:paraId="061D4820" w14:textId="77777777" w:rsidR="004B1A5F" w:rsidRPr="0001507B" w:rsidRDefault="004B1A5F" w:rsidP="004B1A5F">
      <w:pPr>
        <w:keepNext/>
        <w:keepLines/>
        <w:numPr>
          <w:ilvl w:val="0"/>
          <w:numId w:val="5"/>
        </w:numPr>
        <w:ind w:firstLine="567"/>
        <w:jc w:val="both"/>
        <w:rPr>
          <w:rFonts w:eastAsia="Calibri"/>
          <w:lang w:eastAsia="en-US"/>
        </w:rPr>
      </w:pPr>
      <w:r w:rsidRPr="0001507B">
        <w:rPr>
          <w:rFonts w:eastAsia="Calibri"/>
          <w:lang w:eastAsia="en-US"/>
        </w:rPr>
        <w:t>не </w:t>
      </w:r>
      <w:r w:rsidR="004C4A4F">
        <w:rPr>
          <w:rFonts w:eastAsia="Calibri"/>
          <w:lang w:eastAsia="en-US"/>
        </w:rPr>
        <w:t xml:space="preserve">должен </w:t>
      </w:r>
      <w:r w:rsidRPr="0001507B">
        <w:rPr>
          <w:rFonts w:eastAsia="Calibri"/>
          <w:lang w:eastAsia="en-US"/>
        </w:rPr>
        <w:t>изображаться в размерах, делающих текст нечитаемым;</w:t>
      </w:r>
    </w:p>
    <w:p w14:paraId="2C649E1C" w14:textId="77777777" w:rsidR="004B1A5F" w:rsidRDefault="004B1A5F" w:rsidP="00CA4651">
      <w:pPr>
        <w:keepNext/>
        <w:keepLines/>
        <w:numPr>
          <w:ilvl w:val="0"/>
          <w:numId w:val="5"/>
        </w:numPr>
        <w:ind w:firstLine="567"/>
        <w:jc w:val="both"/>
        <w:rPr>
          <w:rFonts w:eastAsia="Calibri"/>
          <w:lang w:eastAsia="en-US"/>
        </w:rPr>
      </w:pPr>
      <w:r w:rsidRPr="0001507B">
        <w:rPr>
          <w:rFonts w:eastAsia="Calibri"/>
          <w:lang w:eastAsia="en-US"/>
        </w:rPr>
        <w:t xml:space="preserve">сохранять схожие пропорции </w:t>
      </w:r>
      <w:r>
        <w:rPr>
          <w:rFonts w:eastAsia="Calibri"/>
          <w:lang w:eastAsia="en-US"/>
        </w:rPr>
        <w:t xml:space="preserve">с </w:t>
      </w:r>
      <w:r w:rsidRPr="0001507B">
        <w:rPr>
          <w:rFonts w:eastAsia="Calibri"/>
          <w:lang w:eastAsia="en-US"/>
        </w:rPr>
        <w:t>включенны</w:t>
      </w:r>
      <w:r>
        <w:rPr>
          <w:rFonts w:eastAsia="Calibri"/>
          <w:lang w:eastAsia="en-US"/>
        </w:rPr>
        <w:t>ми</w:t>
      </w:r>
      <w:r w:rsidRPr="0001507B">
        <w:rPr>
          <w:rFonts w:eastAsia="Calibri"/>
          <w:lang w:eastAsia="en-US"/>
        </w:rPr>
        <w:t xml:space="preserve"> в него </w:t>
      </w:r>
      <w:r>
        <w:rPr>
          <w:rFonts w:eastAsia="Calibri"/>
          <w:lang w:eastAsia="en-US"/>
        </w:rPr>
        <w:t xml:space="preserve">логотипом БГЦА или </w:t>
      </w:r>
      <w:r w:rsidRPr="0001507B">
        <w:rPr>
          <w:rFonts w:eastAsia="Calibri"/>
          <w:lang w:eastAsia="en-US"/>
        </w:rPr>
        <w:t>знак</w:t>
      </w:r>
      <w:r>
        <w:rPr>
          <w:rFonts w:eastAsia="Calibri"/>
          <w:lang w:eastAsia="en-US"/>
        </w:rPr>
        <w:t>ом</w:t>
      </w:r>
      <w:r w:rsidRPr="0001507B">
        <w:rPr>
          <w:rFonts w:eastAsia="Calibri"/>
          <w:lang w:eastAsia="en-US"/>
        </w:rPr>
        <w:t xml:space="preserve"> </w:t>
      </w:r>
      <w:r>
        <w:rPr>
          <w:rFonts w:eastAsia="Calibri"/>
          <w:lang w:eastAsia="en-US"/>
        </w:rPr>
        <w:t>аккредитации</w:t>
      </w:r>
      <w:r w:rsidRPr="0001507B">
        <w:rPr>
          <w:rFonts w:eastAsia="Calibri"/>
          <w:lang w:eastAsia="en-US"/>
        </w:rPr>
        <w:t xml:space="preserve">. Высота </w:t>
      </w:r>
      <w:r>
        <w:rPr>
          <w:rFonts w:eastAsia="Calibri"/>
          <w:lang w:eastAsia="en-US"/>
        </w:rPr>
        <w:t xml:space="preserve">логотипа БГЦА в </w:t>
      </w:r>
      <w:r w:rsidRPr="0001507B">
        <w:rPr>
          <w:rFonts w:eastAsia="Calibri"/>
          <w:lang w:eastAsia="en-US"/>
        </w:rPr>
        <w:t>комбинированно</w:t>
      </w:r>
      <w:r>
        <w:rPr>
          <w:rFonts w:eastAsia="Calibri"/>
          <w:lang w:eastAsia="en-US"/>
        </w:rPr>
        <w:t>м</w:t>
      </w:r>
      <w:r w:rsidRPr="0001507B">
        <w:rPr>
          <w:rFonts w:eastAsia="Calibri"/>
          <w:lang w:eastAsia="en-US"/>
        </w:rPr>
        <w:t xml:space="preserve"> знак</w:t>
      </w:r>
      <w:r>
        <w:rPr>
          <w:rFonts w:eastAsia="Calibri"/>
          <w:lang w:eastAsia="en-US"/>
        </w:rPr>
        <w:t>е</w:t>
      </w:r>
      <w:r w:rsidRPr="0001507B">
        <w:rPr>
          <w:rFonts w:eastAsia="Calibri"/>
          <w:lang w:eastAsia="en-US"/>
        </w:rPr>
        <w:t xml:space="preserve"> ILAC MRA </w:t>
      </w:r>
      <w:r>
        <w:rPr>
          <w:rFonts w:eastAsia="Calibri"/>
          <w:lang w:eastAsia="en-US"/>
        </w:rPr>
        <w:t xml:space="preserve">или знака аккредитации в </w:t>
      </w:r>
      <w:r w:rsidRPr="0001507B">
        <w:rPr>
          <w:rFonts w:eastAsia="Calibri"/>
          <w:lang w:eastAsia="en-US"/>
        </w:rPr>
        <w:t>комбинированно</w:t>
      </w:r>
      <w:r>
        <w:rPr>
          <w:rFonts w:eastAsia="Calibri"/>
          <w:lang w:eastAsia="en-US"/>
        </w:rPr>
        <w:t>м</w:t>
      </w:r>
      <w:r w:rsidRPr="0001507B">
        <w:rPr>
          <w:rFonts w:eastAsia="Calibri"/>
          <w:lang w:eastAsia="en-US"/>
        </w:rPr>
        <w:t xml:space="preserve"> знак</w:t>
      </w:r>
      <w:r>
        <w:rPr>
          <w:rFonts w:eastAsia="Calibri"/>
          <w:lang w:eastAsia="en-US"/>
        </w:rPr>
        <w:t>е</w:t>
      </w:r>
      <w:r w:rsidRPr="0001507B">
        <w:rPr>
          <w:rFonts w:eastAsia="Calibri"/>
          <w:lang w:eastAsia="en-US"/>
        </w:rPr>
        <w:t xml:space="preserve"> ILAC MRA </w:t>
      </w:r>
      <w:r>
        <w:rPr>
          <w:rFonts w:eastAsia="Calibri"/>
          <w:lang w:eastAsia="en-US"/>
        </w:rPr>
        <w:t xml:space="preserve">аккредитованного субъекта </w:t>
      </w:r>
      <w:r w:rsidRPr="0001507B">
        <w:rPr>
          <w:rFonts w:eastAsia="Calibri"/>
          <w:lang w:eastAsia="en-US"/>
        </w:rPr>
        <w:t>не должна отличаться от высоты знака ILAC MRA более чем на 5%</w:t>
      </w:r>
      <w:r>
        <w:rPr>
          <w:rFonts w:eastAsia="Calibri"/>
          <w:lang w:eastAsia="en-US"/>
        </w:rPr>
        <w:t>;</w:t>
      </w:r>
    </w:p>
    <w:p w14:paraId="2B1271A3" w14:textId="77777777" w:rsidR="004C4A4F" w:rsidRPr="004C4A4F" w:rsidRDefault="004C4A4F" w:rsidP="00097FD3">
      <w:pPr>
        <w:keepNext/>
        <w:keepLines/>
        <w:numPr>
          <w:ilvl w:val="0"/>
          <w:numId w:val="5"/>
        </w:numPr>
        <w:ind w:firstLine="567"/>
        <w:jc w:val="both"/>
        <w:rPr>
          <w:rFonts w:eastAsia="Calibri"/>
          <w:lang w:eastAsia="en-US"/>
        </w:rPr>
      </w:pPr>
      <w:r w:rsidRPr="004C4A4F">
        <w:rPr>
          <w:rFonts w:eastAsia="Calibri"/>
          <w:lang w:eastAsia="en-US"/>
        </w:rPr>
        <w:t>не</w:t>
      </w:r>
      <w:r>
        <w:rPr>
          <w:rFonts w:eastAsia="Calibri"/>
          <w:lang w:eastAsia="en-US"/>
        </w:rPr>
        <w:t xml:space="preserve"> должен</w:t>
      </w:r>
      <w:r w:rsidRPr="004C4A4F">
        <w:rPr>
          <w:rFonts w:eastAsia="Calibri"/>
          <w:lang w:eastAsia="en-US"/>
        </w:rPr>
        <w:t> иметь «схожего» начертания с буквами внутри знака ILAC MRA, так как начертание знака является индивидуальной графической разработкой;</w:t>
      </w:r>
      <w:r>
        <w:rPr>
          <w:rFonts w:eastAsia="Calibri"/>
          <w:lang w:eastAsia="en-US"/>
        </w:rPr>
        <w:t xml:space="preserve"> </w:t>
      </w:r>
      <w:r w:rsidRPr="00097FD3">
        <w:rPr>
          <w:rFonts w:eastAsia="Calibri"/>
          <w:lang w:eastAsia="en-US"/>
        </w:rPr>
        <w:t xml:space="preserve">знак ILAC MRA всегда должен применяться в его полной версии, с учетом требований </w:t>
      </w:r>
      <w:r w:rsidR="00097FD3">
        <w:rPr>
          <w:rFonts w:eastAsia="Calibri"/>
          <w:lang w:eastAsia="en-US"/>
        </w:rPr>
        <w:br/>
      </w:r>
      <w:r w:rsidRPr="008A0146">
        <w:rPr>
          <w:rFonts w:eastAsia="Calibri"/>
          <w:lang w:eastAsia="en-US"/>
        </w:rPr>
        <w:t>ILAC</w:t>
      </w:r>
      <w:r>
        <w:rPr>
          <w:rFonts w:eastAsia="Calibri"/>
          <w:lang w:eastAsia="en-US"/>
        </w:rPr>
        <w:t>-</w:t>
      </w:r>
      <w:r w:rsidRPr="00097FD3">
        <w:rPr>
          <w:rFonts w:eastAsia="Calibri"/>
          <w:lang w:eastAsia="en-US"/>
        </w:rPr>
        <w:t>R</w:t>
      </w:r>
      <w:r w:rsidRPr="008A0146">
        <w:rPr>
          <w:rFonts w:eastAsia="Calibri"/>
          <w:lang w:eastAsia="en-US"/>
        </w:rPr>
        <w:t>7</w:t>
      </w:r>
      <w:r w:rsidRPr="00097FD3">
        <w:rPr>
          <w:rFonts w:eastAsia="Calibri"/>
          <w:lang w:eastAsia="en-US"/>
        </w:rPr>
        <w:t>;</w:t>
      </w:r>
    </w:p>
    <w:p w14:paraId="7D9E4F68" w14:textId="77777777" w:rsidR="004C4A4F" w:rsidRPr="0001507B" w:rsidRDefault="004C4A4F" w:rsidP="00097FD3">
      <w:pPr>
        <w:keepNext/>
        <w:keepLines/>
        <w:numPr>
          <w:ilvl w:val="0"/>
          <w:numId w:val="5"/>
        </w:numPr>
        <w:ind w:firstLine="567"/>
        <w:jc w:val="both"/>
        <w:rPr>
          <w:rFonts w:eastAsia="Calibri"/>
          <w:lang w:eastAsia="en-US"/>
        </w:rPr>
      </w:pPr>
      <w:r>
        <w:rPr>
          <w:rFonts w:eastAsia="Calibri"/>
          <w:lang w:eastAsia="en-US"/>
        </w:rPr>
        <w:t xml:space="preserve">должен </w:t>
      </w:r>
      <w:r w:rsidRPr="0001507B">
        <w:rPr>
          <w:rFonts w:eastAsia="Calibri"/>
          <w:lang w:eastAsia="en-US"/>
        </w:rPr>
        <w:t>применяться на фоне, который не затрудняет читаемость знака;</w:t>
      </w:r>
    </w:p>
    <w:p w14:paraId="3D5936C7" w14:textId="77777777" w:rsidR="004C4A4F" w:rsidRPr="0001507B" w:rsidRDefault="004C4A4F" w:rsidP="00097FD3">
      <w:pPr>
        <w:keepNext/>
        <w:keepLines/>
        <w:numPr>
          <w:ilvl w:val="0"/>
          <w:numId w:val="5"/>
        </w:numPr>
        <w:ind w:firstLine="567"/>
        <w:jc w:val="both"/>
        <w:rPr>
          <w:rFonts w:eastAsia="Calibri"/>
          <w:lang w:eastAsia="en-US"/>
        </w:rPr>
      </w:pPr>
      <w:r>
        <w:rPr>
          <w:rFonts w:eastAsia="Calibri"/>
          <w:lang w:eastAsia="en-US"/>
        </w:rPr>
        <w:t xml:space="preserve">должен </w:t>
      </w:r>
      <w:r w:rsidRPr="0001507B">
        <w:rPr>
          <w:rFonts w:eastAsia="Calibri"/>
          <w:lang w:eastAsia="en-US"/>
        </w:rPr>
        <w:t>основываться на оригинальной графической разработке (вы</w:t>
      </w:r>
      <w:r>
        <w:rPr>
          <w:rFonts w:eastAsia="Calibri"/>
          <w:lang w:eastAsia="en-US"/>
        </w:rPr>
        <w:t>данной органу по аккредитации),</w:t>
      </w:r>
      <w:r w:rsidRPr="004C4A4F">
        <w:rPr>
          <w:rFonts w:eastAsia="Calibri"/>
          <w:lang w:eastAsia="en-US"/>
        </w:rPr>
        <w:t xml:space="preserve"> </w:t>
      </w:r>
      <w:r>
        <w:rPr>
          <w:rFonts w:eastAsia="Calibri"/>
          <w:lang w:eastAsia="en-US"/>
        </w:rPr>
        <w:t>без применения ф</w:t>
      </w:r>
      <w:r w:rsidRPr="006642A3">
        <w:rPr>
          <w:rFonts w:eastAsia="Calibri"/>
          <w:lang w:eastAsia="en-US"/>
        </w:rPr>
        <w:t xml:space="preserve">отокопии </w:t>
      </w:r>
      <w:r>
        <w:rPr>
          <w:rFonts w:eastAsia="Calibri"/>
          <w:lang w:eastAsia="en-US"/>
        </w:rPr>
        <w:t>знаков</w:t>
      </w:r>
      <w:r w:rsidRPr="006642A3">
        <w:rPr>
          <w:rFonts w:eastAsia="Calibri"/>
          <w:lang w:eastAsia="en-US"/>
        </w:rPr>
        <w:t xml:space="preserve"> из других документов ILAC</w:t>
      </w:r>
      <w:r w:rsidR="00097FD3">
        <w:rPr>
          <w:rFonts w:eastAsia="Calibri"/>
          <w:lang w:eastAsia="en-US"/>
        </w:rPr>
        <w:t xml:space="preserve"> и/или </w:t>
      </w:r>
      <w:r>
        <w:rPr>
          <w:rFonts w:eastAsia="Calibri"/>
          <w:lang w:eastAsia="en-US"/>
        </w:rPr>
        <w:t>БГЦА.</w:t>
      </w:r>
    </w:p>
    <w:p w14:paraId="22973CA6" w14:textId="67C5464A" w:rsidR="006642A3" w:rsidRPr="006642A3" w:rsidRDefault="00D24ECD" w:rsidP="006642A3">
      <w:pPr>
        <w:keepNext/>
        <w:keepLines/>
        <w:numPr>
          <w:ilvl w:val="1"/>
          <w:numId w:val="0"/>
        </w:numPr>
        <w:ind w:firstLine="567"/>
        <w:jc w:val="both"/>
        <w:rPr>
          <w:rFonts w:eastAsia="Calibri"/>
          <w:lang w:eastAsia="en-US"/>
        </w:rPr>
      </w:pPr>
      <w:r>
        <w:rPr>
          <w:rFonts w:eastAsia="Calibri"/>
          <w:lang w:eastAsia="en-US"/>
        </w:rPr>
        <w:t xml:space="preserve">Варианты воспроизведения знака </w:t>
      </w:r>
      <w:r w:rsidRPr="004C4A4F">
        <w:rPr>
          <w:rFonts w:eastAsia="Calibri"/>
          <w:lang w:eastAsia="en-US"/>
        </w:rPr>
        <w:t>ILAC MRA</w:t>
      </w:r>
      <w:r w:rsidRPr="00D24ECD">
        <w:rPr>
          <w:rFonts w:eastAsia="Calibri"/>
          <w:lang w:eastAsia="en-US"/>
        </w:rPr>
        <w:t xml:space="preserve"> </w:t>
      </w:r>
      <w:r>
        <w:rPr>
          <w:rFonts w:eastAsia="Calibri"/>
          <w:lang w:eastAsia="en-US"/>
        </w:rPr>
        <w:t xml:space="preserve">в </w:t>
      </w:r>
      <w:r w:rsidRPr="0001507B">
        <w:rPr>
          <w:rFonts w:eastAsia="Calibri"/>
          <w:lang w:eastAsia="en-US"/>
        </w:rPr>
        <w:t>комбинированно</w:t>
      </w:r>
      <w:r>
        <w:rPr>
          <w:rFonts w:eastAsia="Calibri"/>
          <w:lang w:eastAsia="en-US"/>
        </w:rPr>
        <w:t>м</w:t>
      </w:r>
      <w:r w:rsidRPr="0001507B">
        <w:rPr>
          <w:rFonts w:eastAsia="Calibri"/>
          <w:lang w:eastAsia="en-US"/>
        </w:rPr>
        <w:t xml:space="preserve"> знак</w:t>
      </w:r>
      <w:r>
        <w:rPr>
          <w:rFonts w:eastAsia="Calibri"/>
          <w:lang w:eastAsia="en-US"/>
        </w:rPr>
        <w:t>е</w:t>
      </w:r>
      <w:r w:rsidRPr="0001507B">
        <w:rPr>
          <w:rFonts w:eastAsia="Calibri"/>
          <w:lang w:eastAsia="en-US"/>
        </w:rPr>
        <w:t xml:space="preserve"> ILAC MRA</w:t>
      </w:r>
      <w:r>
        <w:rPr>
          <w:rFonts w:eastAsia="Calibri"/>
          <w:lang w:eastAsia="en-US"/>
        </w:rPr>
        <w:t xml:space="preserve"> и в </w:t>
      </w:r>
      <w:r w:rsidRPr="0001507B">
        <w:rPr>
          <w:rFonts w:eastAsia="Calibri"/>
          <w:lang w:eastAsia="en-US"/>
        </w:rPr>
        <w:t>комбинированно</w:t>
      </w:r>
      <w:r>
        <w:rPr>
          <w:rFonts w:eastAsia="Calibri"/>
          <w:lang w:eastAsia="en-US"/>
        </w:rPr>
        <w:t>м</w:t>
      </w:r>
      <w:r w:rsidRPr="0001507B">
        <w:rPr>
          <w:rFonts w:eastAsia="Calibri"/>
          <w:lang w:eastAsia="en-US"/>
        </w:rPr>
        <w:t xml:space="preserve"> знак</w:t>
      </w:r>
      <w:r>
        <w:rPr>
          <w:rFonts w:eastAsia="Calibri"/>
          <w:lang w:eastAsia="en-US"/>
        </w:rPr>
        <w:t>е</w:t>
      </w:r>
      <w:r w:rsidRPr="0001507B">
        <w:rPr>
          <w:rFonts w:eastAsia="Calibri"/>
          <w:lang w:eastAsia="en-US"/>
        </w:rPr>
        <w:t xml:space="preserve"> ILAC MRA</w:t>
      </w:r>
      <w:r>
        <w:rPr>
          <w:rFonts w:eastAsia="Calibri"/>
          <w:lang w:eastAsia="en-US"/>
        </w:rPr>
        <w:t xml:space="preserve"> аккредитованного субъекта </w:t>
      </w:r>
      <w:r w:rsidR="00F96BC7">
        <w:rPr>
          <w:rFonts w:eastAsia="Calibri"/>
          <w:lang w:eastAsia="en-US"/>
        </w:rPr>
        <w:t>приведены</w:t>
      </w:r>
      <w:r>
        <w:rPr>
          <w:rFonts w:eastAsia="Calibri"/>
          <w:lang w:eastAsia="en-US"/>
        </w:rPr>
        <w:t xml:space="preserve"> </w:t>
      </w:r>
      <w:r w:rsidR="009A47CA" w:rsidRPr="00A1011B">
        <w:rPr>
          <w:rFonts w:eastAsia="Calibri"/>
          <w:lang w:eastAsia="en-US"/>
        </w:rPr>
        <w:t>в</w:t>
      </w:r>
      <w:r w:rsidR="00DA538F" w:rsidRPr="00A1011B">
        <w:rPr>
          <w:rFonts w:eastAsia="Calibri"/>
          <w:lang w:eastAsia="en-US"/>
        </w:rPr>
        <w:t xml:space="preserve"> </w:t>
      </w:r>
      <w:r w:rsidR="00FE2C28">
        <w:rPr>
          <w:rFonts w:eastAsia="Calibri"/>
          <w:lang w:eastAsia="en-US"/>
        </w:rPr>
        <w:t>п</w:t>
      </w:r>
      <w:r w:rsidR="00DA538F" w:rsidRPr="00A1011B">
        <w:rPr>
          <w:rFonts w:eastAsia="Calibri"/>
          <w:lang w:eastAsia="en-US"/>
        </w:rPr>
        <w:t>риложени</w:t>
      </w:r>
      <w:r w:rsidR="009A47CA" w:rsidRPr="00A1011B">
        <w:rPr>
          <w:rFonts w:eastAsia="Calibri"/>
          <w:lang w:eastAsia="en-US"/>
        </w:rPr>
        <w:t>и</w:t>
      </w:r>
      <w:r w:rsidR="00DA538F" w:rsidRPr="00A1011B">
        <w:rPr>
          <w:rFonts w:eastAsia="Calibri"/>
          <w:lang w:eastAsia="en-US"/>
        </w:rPr>
        <w:t xml:space="preserve"> </w:t>
      </w:r>
      <w:r w:rsidR="006639DC">
        <w:rPr>
          <w:rFonts w:eastAsia="Calibri"/>
          <w:lang w:eastAsia="en-US"/>
        </w:rPr>
        <w:t>4</w:t>
      </w:r>
      <w:r w:rsidR="00DA538F">
        <w:rPr>
          <w:rFonts w:eastAsia="Calibri"/>
          <w:b/>
          <w:color w:val="548DD4" w:themeColor="text2" w:themeTint="99"/>
          <w:lang w:eastAsia="en-US"/>
        </w:rPr>
        <w:t xml:space="preserve"> </w:t>
      </w:r>
      <w:r>
        <w:rPr>
          <w:rFonts w:eastAsia="Calibri"/>
          <w:lang w:eastAsia="en-US"/>
        </w:rPr>
        <w:t>соответственно.</w:t>
      </w:r>
    </w:p>
    <w:p w14:paraId="0A6BF1B5" w14:textId="77777777" w:rsidR="00A33A12" w:rsidRDefault="00C172B6" w:rsidP="008D42CB">
      <w:pPr>
        <w:keepNext/>
        <w:keepLines/>
        <w:numPr>
          <w:ilvl w:val="1"/>
          <w:numId w:val="0"/>
        </w:numPr>
        <w:spacing w:before="120"/>
        <w:ind w:firstLine="567"/>
        <w:jc w:val="both"/>
        <w:rPr>
          <w:rFonts w:eastAsia="Calibri"/>
          <w:b/>
          <w:lang w:eastAsia="en-US"/>
        </w:rPr>
      </w:pPr>
      <w:r>
        <w:rPr>
          <w:rFonts w:eastAsia="Calibri"/>
          <w:b/>
          <w:lang w:eastAsia="en-US"/>
        </w:rPr>
        <w:t>7.</w:t>
      </w:r>
      <w:r w:rsidR="00A33A12" w:rsidRPr="00A33A12">
        <w:rPr>
          <w:rFonts w:eastAsia="Calibri"/>
          <w:b/>
          <w:lang w:eastAsia="en-US"/>
        </w:rPr>
        <w:t xml:space="preserve">4 Порядок </w:t>
      </w:r>
      <w:r w:rsidR="008E2C8E">
        <w:rPr>
          <w:rFonts w:eastAsia="Calibri"/>
          <w:b/>
          <w:lang w:eastAsia="en-US"/>
        </w:rPr>
        <w:t>выдачи</w:t>
      </w:r>
    </w:p>
    <w:p w14:paraId="6A2463AD" w14:textId="77777777" w:rsidR="008E2C8E" w:rsidRPr="008E2C8E" w:rsidRDefault="00C172B6" w:rsidP="008E2C8E">
      <w:pPr>
        <w:pStyle w:val="1"/>
        <w:keepLines/>
        <w:spacing w:before="120" w:after="120"/>
        <w:ind w:left="0" w:firstLine="567"/>
        <w:jc w:val="both"/>
        <w:rPr>
          <w:lang w:eastAsia="en-US"/>
        </w:rPr>
      </w:pPr>
      <w:r>
        <w:rPr>
          <w:lang w:eastAsia="en-US"/>
        </w:rPr>
        <w:t>7.</w:t>
      </w:r>
      <w:r w:rsidR="008E2C8E" w:rsidRPr="00773144">
        <w:rPr>
          <w:lang w:eastAsia="en-US"/>
        </w:rPr>
        <w:t>4.1 Знак аккредитации</w:t>
      </w:r>
    </w:p>
    <w:p w14:paraId="1110C329" w14:textId="64BB8AA6" w:rsidR="00616CB9" w:rsidRDefault="00E92BE0" w:rsidP="008E2C8E">
      <w:pPr>
        <w:keepNext/>
        <w:keepLines/>
        <w:numPr>
          <w:ilvl w:val="1"/>
          <w:numId w:val="0"/>
        </w:numPr>
        <w:ind w:firstLine="567"/>
        <w:jc w:val="both"/>
        <w:rPr>
          <w:rFonts w:eastAsia="Calibri"/>
          <w:lang w:eastAsia="en-US"/>
        </w:rPr>
      </w:pPr>
      <w:r>
        <w:rPr>
          <w:rFonts w:eastAsia="Calibri"/>
          <w:lang w:eastAsia="en-US"/>
        </w:rPr>
        <w:t>При принятии положительного решения по аккредитации аккредитованны</w:t>
      </w:r>
      <w:r w:rsidR="003954F1">
        <w:rPr>
          <w:rFonts w:eastAsia="Calibri"/>
          <w:lang w:eastAsia="en-US"/>
        </w:rPr>
        <w:t>м</w:t>
      </w:r>
      <w:r>
        <w:rPr>
          <w:rFonts w:eastAsia="Calibri"/>
          <w:lang w:eastAsia="en-US"/>
        </w:rPr>
        <w:t xml:space="preserve"> субъект</w:t>
      </w:r>
      <w:r w:rsidR="003954F1">
        <w:rPr>
          <w:rFonts w:eastAsia="Calibri"/>
          <w:lang w:eastAsia="en-US"/>
        </w:rPr>
        <w:t xml:space="preserve">ам предоставляется право применения знака аккредитации в соответствии с </w:t>
      </w:r>
      <w:r w:rsidR="00FE2C28">
        <w:rPr>
          <w:rFonts w:eastAsia="Calibri"/>
          <w:lang w:eastAsia="en-US"/>
        </w:rPr>
        <w:t>п</w:t>
      </w:r>
      <w:r w:rsidR="003954F1">
        <w:rPr>
          <w:rFonts w:eastAsia="Calibri"/>
          <w:lang w:eastAsia="en-US"/>
        </w:rPr>
        <w:t xml:space="preserve">риложением </w:t>
      </w:r>
      <w:r w:rsidR="006639DC">
        <w:rPr>
          <w:rFonts w:eastAsia="Calibri"/>
          <w:lang w:eastAsia="en-US"/>
        </w:rPr>
        <w:t>1</w:t>
      </w:r>
      <w:r w:rsidR="003954F1">
        <w:rPr>
          <w:rFonts w:eastAsia="Calibri"/>
          <w:lang w:eastAsia="en-US"/>
        </w:rPr>
        <w:t>.</w:t>
      </w:r>
    </w:p>
    <w:p w14:paraId="4B1BB12B" w14:textId="09C2FB8B" w:rsidR="00634026" w:rsidRDefault="00A0321F" w:rsidP="008E2C8E">
      <w:pPr>
        <w:keepNext/>
        <w:keepLines/>
        <w:numPr>
          <w:ilvl w:val="1"/>
          <w:numId w:val="0"/>
        </w:numPr>
        <w:ind w:firstLine="567"/>
        <w:jc w:val="both"/>
        <w:rPr>
          <w:rFonts w:eastAsia="Calibri"/>
          <w:lang w:eastAsia="en-US"/>
        </w:rPr>
      </w:pPr>
      <w:r>
        <w:rPr>
          <w:rFonts w:eastAsia="Calibri"/>
          <w:lang w:eastAsia="en-US"/>
        </w:rPr>
        <w:lastRenderedPageBreak/>
        <w:t xml:space="preserve">Предоставление знака аккредитации осуществляется </w:t>
      </w:r>
      <w:r>
        <w:t xml:space="preserve">органом по аккредитации </w:t>
      </w:r>
      <w:r>
        <w:rPr>
          <w:rFonts w:eastAsia="Calibri"/>
          <w:lang w:eastAsia="en-US"/>
        </w:rPr>
        <w:t xml:space="preserve">аккредитованному субъекту посредством </w:t>
      </w:r>
      <w:r w:rsidR="00C80806">
        <w:rPr>
          <w:rFonts w:eastAsia="Calibri"/>
          <w:lang w:eastAsia="en-US"/>
        </w:rPr>
        <w:t xml:space="preserve">автоматического </w:t>
      </w:r>
      <w:r w:rsidR="009031E0">
        <w:rPr>
          <w:rFonts w:eastAsia="Calibri"/>
          <w:lang w:eastAsia="en-US"/>
        </w:rPr>
        <w:t xml:space="preserve">формирования в </w:t>
      </w:r>
      <w:r w:rsidR="00532ADD">
        <w:rPr>
          <w:rFonts w:eastAsia="Calibri"/>
          <w:lang w:eastAsia="en-US"/>
        </w:rPr>
        <w:t>кабинет</w:t>
      </w:r>
      <w:r w:rsidR="009031E0">
        <w:rPr>
          <w:rFonts w:eastAsia="Calibri"/>
          <w:lang w:eastAsia="en-US"/>
        </w:rPr>
        <w:t>е</w:t>
      </w:r>
      <w:r w:rsidR="00532ADD">
        <w:rPr>
          <w:rFonts w:eastAsia="Calibri"/>
          <w:lang w:eastAsia="en-US"/>
        </w:rPr>
        <w:t xml:space="preserve"> аккредитованного субъекта </w:t>
      </w:r>
      <w:r w:rsidR="00FD530C">
        <w:rPr>
          <w:rFonts w:eastAsia="Calibri"/>
          <w:lang w:eastAsia="en-US"/>
        </w:rPr>
        <w:t xml:space="preserve">в </w:t>
      </w:r>
      <w:r w:rsidR="00532ADD">
        <w:rPr>
          <w:rFonts w:eastAsia="Calibri"/>
          <w:lang w:eastAsia="en-US"/>
        </w:rPr>
        <w:t>ИС «Аккредитация»</w:t>
      </w:r>
      <w:r>
        <w:rPr>
          <w:rFonts w:eastAsia="Calibri"/>
          <w:lang w:eastAsia="en-US"/>
        </w:rPr>
        <w:t xml:space="preserve"> уведомления о возможности применения знака аккредитации по форме </w:t>
      </w:r>
      <w:r w:rsidRPr="00A1011B">
        <w:rPr>
          <w:lang w:eastAsia="en-US"/>
        </w:rPr>
        <w:t>Ф 4.3-</w:t>
      </w:r>
      <w:r w:rsidR="00606A89">
        <w:rPr>
          <w:lang w:eastAsia="en-US"/>
        </w:rPr>
        <w:t>0</w:t>
      </w:r>
      <w:r w:rsidR="002B0F32" w:rsidRPr="00A1011B">
        <w:rPr>
          <w:lang w:eastAsia="en-US"/>
        </w:rPr>
        <w:t>1</w:t>
      </w:r>
      <w:r w:rsidR="00046294">
        <w:rPr>
          <w:lang w:eastAsia="en-US"/>
        </w:rPr>
        <w:t xml:space="preserve"> </w:t>
      </w:r>
      <w:r w:rsidR="00E01160">
        <w:rPr>
          <w:lang w:eastAsia="en-US"/>
        </w:rPr>
        <w:t xml:space="preserve">после внесения информации о принятом на </w:t>
      </w:r>
      <w:r w:rsidR="00EA164D">
        <w:rPr>
          <w:lang w:eastAsia="en-US"/>
        </w:rPr>
        <w:t>технической комиссии по аккредитации</w:t>
      </w:r>
      <w:r w:rsidR="00E01160">
        <w:rPr>
          <w:lang w:eastAsia="en-US"/>
        </w:rPr>
        <w:t xml:space="preserve"> решении об аккредитации в </w:t>
      </w:r>
      <w:r w:rsidR="00046294">
        <w:rPr>
          <w:lang w:eastAsia="en-US"/>
        </w:rPr>
        <w:t xml:space="preserve">соответствии с </w:t>
      </w:r>
      <w:r w:rsidR="00EA164D">
        <w:rPr>
          <w:lang w:eastAsia="en-US"/>
        </w:rPr>
        <w:br/>
      </w:r>
      <w:r w:rsidR="00E01160">
        <w:rPr>
          <w:lang w:eastAsia="en-US"/>
        </w:rPr>
        <w:t>П СМ 7.7</w:t>
      </w:r>
      <w:r w:rsidRPr="00A1011B">
        <w:rPr>
          <w:lang w:eastAsia="en-US"/>
        </w:rPr>
        <w:t>.</w:t>
      </w:r>
    </w:p>
    <w:p w14:paraId="48854ED7" w14:textId="77777777" w:rsidR="00ED6AAA" w:rsidRDefault="00C172B6" w:rsidP="00ED6AAA">
      <w:pPr>
        <w:pStyle w:val="1"/>
        <w:keepLines/>
        <w:spacing w:before="120" w:after="120"/>
        <w:ind w:left="0" w:firstLine="567"/>
        <w:jc w:val="both"/>
        <w:rPr>
          <w:lang w:eastAsia="en-US"/>
        </w:rPr>
      </w:pPr>
      <w:r>
        <w:rPr>
          <w:lang w:eastAsia="en-US"/>
        </w:rPr>
        <w:t>7.</w:t>
      </w:r>
      <w:r w:rsidR="00ED6AAA">
        <w:rPr>
          <w:lang w:eastAsia="en-US"/>
        </w:rPr>
        <w:t xml:space="preserve">4.2 Комбинированный знак </w:t>
      </w:r>
      <w:r w:rsidR="00ED6AAA" w:rsidRPr="00221E29">
        <w:rPr>
          <w:lang w:eastAsia="en-US"/>
        </w:rPr>
        <w:t>ILAC MRA</w:t>
      </w:r>
      <w:r w:rsidR="00ED6AAA">
        <w:rPr>
          <w:lang w:eastAsia="en-US"/>
        </w:rPr>
        <w:t xml:space="preserve"> аккредитованного субъекта</w:t>
      </w:r>
    </w:p>
    <w:p w14:paraId="3D2E6553" w14:textId="1838B2EE" w:rsidR="00ED6AAA" w:rsidRDefault="00C84207" w:rsidP="00ED6AAA">
      <w:pPr>
        <w:keepNext/>
        <w:keepLines/>
        <w:numPr>
          <w:ilvl w:val="1"/>
          <w:numId w:val="0"/>
        </w:numPr>
        <w:ind w:firstLine="567"/>
        <w:jc w:val="both"/>
      </w:pPr>
      <w:r>
        <w:t>Выдача</w:t>
      </w:r>
      <w:r w:rsidR="00ED6AAA">
        <w:t xml:space="preserve"> </w:t>
      </w:r>
      <w:r w:rsidR="00ED6AAA">
        <w:rPr>
          <w:lang w:eastAsia="en-US"/>
        </w:rPr>
        <w:t xml:space="preserve">комбинированного знака </w:t>
      </w:r>
      <w:r w:rsidR="00ED6AAA" w:rsidRPr="00221E29">
        <w:rPr>
          <w:lang w:eastAsia="en-US"/>
        </w:rPr>
        <w:t>ILAC MRA</w:t>
      </w:r>
      <w:r w:rsidR="00ED6AAA">
        <w:rPr>
          <w:lang w:eastAsia="en-US"/>
        </w:rPr>
        <w:t xml:space="preserve"> </w:t>
      </w:r>
      <w:r w:rsidR="00ED6AAA">
        <w:rPr>
          <w:rFonts w:eastAsia="Calibri"/>
          <w:lang w:eastAsia="en-US"/>
        </w:rPr>
        <w:t>аккредитованного субъекта</w:t>
      </w:r>
      <w:r w:rsidR="00ED6AAA">
        <w:t xml:space="preserve"> осуществляется органом по аккредитации по заявлению аккредитованного субъекта по </w:t>
      </w:r>
      <w:r w:rsidR="00ED6AAA" w:rsidRPr="00A1011B">
        <w:rPr>
          <w:lang w:eastAsia="en-US"/>
        </w:rPr>
        <w:t xml:space="preserve">форме </w:t>
      </w:r>
      <w:r w:rsidR="006B2D5F" w:rsidRPr="00A1011B">
        <w:rPr>
          <w:lang w:eastAsia="en-US"/>
        </w:rPr>
        <w:t>Ф 4</w:t>
      </w:r>
      <w:r w:rsidR="00ED6AAA" w:rsidRPr="00A1011B">
        <w:rPr>
          <w:lang w:eastAsia="en-US"/>
        </w:rPr>
        <w:t>.3-</w:t>
      </w:r>
      <w:r w:rsidR="00976EDD">
        <w:rPr>
          <w:lang w:eastAsia="en-US"/>
        </w:rPr>
        <w:t>02</w:t>
      </w:r>
      <w:r w:rsidR="00B53C78" w:rsidRPr="00A1011B">
        <w:rPr>
          <w:lang w:eastAsia="en-US"/>
        </w:rPr>
        <w:t>, размещенной на сайте БГЦА (</w:t>
      </w:r>
      <w:r w:rsidR="00B53C78" w:rsidRPr="00525678">
        <w:rPr>
          <w:rStyle w:val="af7"/>
        </w:rPr>
        <w:t>www.bsca.by</w:t>
      </w:r>
      <w:r w:rsidR="00B53C78" w:rsidRPr="00A1011B">
        <w:rPr>
          <w:lang w:eastAsia="en-US"/>
        </w:rPr>
        <w:t>)</w:t>
      </w:r>
      <w:r w:rsidR="00ED6AAA">
        <w:t xml:space="preserve">. </w:t>
      </w:r>
    </w:p>
    <w:p w14:paraId="37F1F380" w14:textId="5235071D" w:rsidR="00ED6AAA" w:rsidRPr="00A1011B" w:rsidRDefault="00ED6AAA" w:rsidP="00ED6AAA">
      <w:pPr>
        <w:keepNext/>
        <w:keepLines/>
        <w:numPr>
          <w:ilvl w:val="1"/>
          <w:numId w:val="0"/>
        </w:numPr>
        <w:ind w:firstLine="567"/>
        <w:jc w:val="both"/>
        <w:rPr>
          <w:lang w:eastAsia="en-US"/>
        </w:rPr>
      </w:pPr>
      <w:r>
        <w:rPr>
          <w:rFonts w:eastAsia="Calibri"/>
          <w:lang w:eastAsia="en-US"/>
        </w:rPr>
        <w:t xml:space="preserve">Одновременно с заявлением </w:t>
      </w:r>
      <w:r w:rsidR="001F6623">
        <w:rPr>
          <w:rFonts w:eastAsia="Calibri"/>
          <w:lang w:eastAsia="en-US"/>
        </w:rPr>
        <w:t xml:space="preserve">аккредитованным субъектом </w:t>
      </w:r>
      <w:r>
        <w:rPr>
          <w:rFonts w:eastAsia="Calibri"/>
          <w:lang w:eastAsia="en-US"/>
        </w:rPr>
        <w:t xml:space="preserve">в адрес БГЦА направляется 2 экземпляра заполненного и подписанного соглашения </w:t>
      </w:r>
      <w:r>
        <w:rPr>
          <w:lang w:eastAsia="en-US"/>
        </w:rPr>
        <w:t xml:space="preserve">по применению </w:t>
      </w:r>
      <w:r w:rsidR="001F6623">
        <w:rPr>
          <w:lang w:eastAsia="en-US"/>
        </w:rPr>
        <w:t xml:space="preserve">комбинированного </w:t>
      </w:r>
      <w:r>
        <w:rPr>
          <w:lang w:eastAsia="en-US"/>
        </w:rPr>
        <w:t xml:space="preserve">знака </w:t>
      </w:r>
      <w:r w:rsidRPr="00221E29">
        <w:rPr>
          <w:lang w:eastAsia="en-US"/>
        </w:rPr>
        <w:t>ILAC MRA</w:t>
      </w:r>
      <w:r w:rsidR="001F6623">
        <w:rPr>
          <w:lang w:eastAsia="en-US"/>
        </w:rPr>
        <w:t xml:space="preserve"> аккредитованного субъекта</w:t>
      </w:r>
      <w:r>
        <w:rPr>
          <w:lang w:eastAsia="en-US"/>
        </w:rPr>
        <w:t xml:space="preserve"> по </w:t>
      </w:r>
      <w:r w:rsidRPr="00A1011B">
        <w:rPr>
          <w:lang w:eastAsia="en-US"/>
        </w:rPr>
        <w:t xml:space="preserve">форме </w:t>
      </w:r>
      <w:r w:rsidR="006B2D5F" w:rsidRPr="00A1011B">
        <w:rPr>
          <w:lang w:eastAsia="en-US"/>
        </w:rPr>
        <w:t>Ф 4</w:t>
      </w:r>
      <w:r w:rsidRPr="00A1011B">
        <w:rPr>
          <w:lang w:eastAsia="en-US"/>
        </w:rPr>
        <w:t>.3-</w:t>
      </w:r>
      <w:r w:rsidR="00976EDD">
        <w:rPr>
          <w:lang w:eastAsia="en-US"/>
        </w:rPr>
        <w:t>03</w:t>
      </w:r>
      <w:r w:rsidR="00B53C78" w:rsidRPr="00A1011B">
        <w:rPr>
          <w:lang w:eastAsia="en-US"/>
        </w:rPr>
        <w:t>, размещенной на сайте БГЦА (</w:t>
      </w:r>
      <w:hyperlink r:id="rId27" w:history="1">
        <w:r w:rsidR="009031E0" w:rsidRPr="004154CB">
          <w:rPr>
            <w:rStyle w:val="af7"/>
            <w:lang w:eastAsia="en-US"/>
          </w:rPr>
          <w:t>www.bsca.by</w:t>
        </w:r>
      </w:hyperlink>
      <w:r w:rsidR="00B53C78" w:rsidRPr="00A1011B">
        <w:rPr>
          <w:lang w:eastAsia="en-US"/>
        </w:rPr>
        <w:t>)</w:t>
      </w:r>
      <w:r w:rsidR="00254022" w:rsidRPr="00A1011B">
        <w:rPr>
          <w:lang w:eastAsia="en-US"/>
        </w:rPr>
        <w:t>.</w:t>
      </w:r>
    </w:p>
    <w:p w14:paraId="40CA492A" w14:textId="3663B36A" w:rsidR="00A55040" w:rsidRDefault="00ED6AAA" w:rsidP="00BC3B40">
      <w:pPr>
        <w:keepNext/>
        <w:keepLines/>
        <w:numPr>
          <w:ilvl w:val="1"/>
          <w:numId w:val="0"/>
        </w:numPr>
        <w:ind w:firstLine="567"/>
        <w:jc w:val="both"/>
      </w:pPr>
      <w:r>
        <w:rPr>
          <w:rFonts w:eastAsia="Calibri"/>
          <w:lang w:eastAsia="en-US"/>
        </w:rPr>
        <w:t xml:space="preserve">Предоставление </w:t>
      </w:r>
      <w:r w:rsidR="00254022">
        <w:rPr>
          <w:lang w:eastAsia="en-US"/>
        </w:rPr>
        <w:t xml:space="preserve">комбинированного знака </w:t>
      </w:r>
      <w:r w:rsidR="00254022" w:rsidRPr="00221E29">
        <w:rPr>
          <w:lang w:eastAsia="en-US"/>
        </w:rPr>
        <w:t>ILAC MRA</w:t>
      </w:r>
      <w:r w:rsidR="00254022">
        <w:rPr>
          <w:lang w:eastAsia="en-US"/>
        </w:rPr>
        <w:t xml:space="preserve"> </w:t>
      </w:r>
      <w:r w:rsidR="00254022">
        <w:rPr>
          <w:rFonts w:eastAsia="Calibri"/>
          <w:lang w:eastAsia="en-US"/>
        </w:rPr>
        <w:t xml:space="preserve">аккредитованного субъекта </w:t>
      </w:r>
      <w:r>
        <w:rPr>
          <w:rFonts w:eastAsia="Calibri"/>
          <w:lang w:eastAsia="en-US"/>
        </w:rPr>
        <w:t>осуществляется</w:t>
      </w:r>
      <w:r w:rsidR="001F6623">
        <w:rPr>
          <w:rFonts w:eastAsia="Calibri"/>
          <w:lang w:eastAsia="en-US"/>
        </w:rPr>
        <w:t xml:space="preserve"> БГЦА</w:t>
      </w:r>
      <w:r>
        <w:rPr>
          <w:rFonts w:eastAsia="Calibri"/>
          <w:lang w:eastAsia="en-US"/>
        </w:rPr>
        <w:t xml:space="preserve"> посредством</w:t>
      </w:r>
      <w:r w:rsidR="002055D1">
        <w:rPr>
          <w:rFonts w:eastAsia="Calibri"/>
          <w:lang w:eastAsia="en-US"/>
        </w:rPr>
        <w:t xml:space="preserve"> автоматического</w:t>
      </w:r>
      <w:r>
        <w:rPr>
          <w:rFonts w:eastAsia="Calibri"/>
          <w:lang w:eastAsia="en-US"/>
        </w:rPr>
        <w:t xml:space="preserve"> </w:t>
      </w:r>
      <w:r w:rsidR="00C25609">
        <w:rPr>
          <w:rFonts w:eastAsia="Calibri"/>
          <w:lang w:eastAsia="en-US"/>
        </w:rPr>
        <w:t xml:space="preserve">формирования в кабинете аккредитованного субъекта ИС «Аккредитация» уведомления о возможности применения комбинированного знака аккредитации </w:t>
      </w:r>
      <w:r w:rsidR="006451E4" w:rsidRPr="00221E29">
        <w:rPr>
          <w:lang w:eastAsia="en-US"/>
        </w:rPr>
        <w:t>ILAC MRA</w:t>
      </w:r>
      <w:r w:rsidR="006451E4">
        <w:rPr>
          <w:lang w:eastAsia="en-US"/>
        </w:rPr>
        <w:t xml:space="preserve"> </w:t>
      </w:r>
      <w:r w:rsidR="00126495">
        <w:rPr>
          <w:rFonts w:eastAsia="Calibri"/>
          <w:lang w:eastAsia="en-US"/>
        </w:rPr>
        <w:t xml:space="preserve">по форме </w:t>
      </w:r>
      <w:r w:rsidR="006B2D5F" w:rsidRPr="00A1011B">
        <w:rPr>
          <w:rFonts w:eastAsia="Calibri"/>
          <w:lang w:eastAsia="en-US"/>
        </w:rPr>
        <w:t>Ф 4</w:t>
      </w:r>
      <w:r w:rsidRPr="00A1011B">
        <w:rPr>
          <w:rFonts w:eastAsia="Calibri"/>
          <w:lang w:eastAsia="en-US"/>
        </w:rPr>
        <w:t>.3-</w:t>
      </w:r>
      <w:r w:rsidR="00976EDD">
        <w:rPr>
          <w:rFonts w:eastAsia="Calibri"/>
          <w:lang w:eastAsia="en-US"/>
        </w:rPr>
        <w:t>04</w:t>
      </w:r>
      <w:r w:rsidR="002F1382">
        <w:rPr>
          <w:rFonts w:eastAsia="Calibri"/>
          <w:lang w:eastAsia="en-US"/>
        </w:rPr>
        <w:t>. Уведомлени</w:t>
      </w:r>
      <w:r w:rsidR="002055D1">
        <w:rPr>
          <w:rFonts w:eastAsia="Calibri"/>
          <w:lang w:eastAsia="en-US"/>
        </w:rPr>
        <w:t>е</w:t>
      </w:r>
      <w:r w:rsidR="002F1382">
        <w:rPr>
          <w:rFonts w:eastAsia="Calibri"/>
          <w:lang w:eastAsia="en-US"/>
        </w:rPr>
        <w:t xml:space="preserve"> формируется после подписания органом по аккредитации соглашени</w:t>
      </w:r>
      <w:r w:rsidR="002055D1">
        <w:rPr>
          <w:rFonts w:eastAsia="Calibri"/>
          <w:lang w:eastAsia="en-US"/>
        </w:rPr>
        <w:t>я</w:t>
      </w:r>
      <w:r w:rsidR="002F1382">
        <w:rPr>
          <w:rFonts w:eastAsia="Calibri"/>
          <w:lang w:eastAsia="en-US"/>
        </w:rPr>
        <w:t xml:space="preserve"> </w:t>
      </w:r>
      <w:r w:rsidR="002F1382">
        <w:rPr>
          <w:lang w:eastAsia="en-US"/>
        </w:rPr>
        <w:t xml:space="preserve">по применению комбинированного знака </w:t>
      </w:r>
      <w:r w:rsidR="002F1382" w:rsidRPr="00221E29">
        <w:rPr>
          <w:lang w:eastAsia="en-US"/>
        </w:rPr>
        <w:t>ILAC MRA</w:t>
      </w:r>
      <w:r w:rsidR="002055D1">
        <w:rPr>
          <w:lang w:eastAsia="en-US"/>
        </w:rPr>
        <w:t xml:space="preserve"> аккредитованного субъекта и внесени</w:t>
      </w:r>
      <w:r w:rsidR="00566D43">
        <w:rPr>
          <w:lang w:eastAsia="en-US"/>
        </w:rPr>
        <w:t>я</w:t>
      </w:r>
      <w:r w:rsidR="002055D1">
        <w:rPr>
          <w:lang w:eastAsia="en-US"/>
        </w:rPr>
        <w:t xml:space="preserve"> информации о дате его подписания</w:t>
      </w:r>
      <w:r w:rsidR="00FA3D4F">
        <w:rPr>
          <w:lang w:eastAsia="en-US"/>
        </w:rPr>
        <w:t xml:space="preserve"> в ИС «Аккредитация»</w:t>
      </w:r>
      <w:r w:rsidR="00C40F8E">
        <w:rPr>
          <w:lang w:eastAsia="en-US"/>
        </w:rPr>
        <w:t xml:space="preserve">. </w:t>
      </w:r>
      <w:r w:rsidR="001F6623">
        <w:rPr>
          <w:rFonts w:eastAsia="Calibri"/>
          <w:lang w:eastAsia="en-US"/>
        </w:rPr>
        <w:t xml:space="preserve">Одновременно по почте направляется </w:t>
      </w:r>
      <w:r w:rsidR="00254022">
        <w:rPr>
          <w:rFonts w:eastAsia="Calibri"/>
          <w:lang w:eastAsia="en-US"/>
        </w:rPr>
        <w:t>подписанн</w:t>
      </w:r>
      <w:r w:rsidR="001F6623">
        <w:rPr>
          <w:rFonts w:eastAsia="Calibri"/>
          <w:lang w:eastAsia="en-US"/>
        </w:rPr>
        <w:t>ый</w:t>
      </w:r>
      <w:r w:rsidR="00254022">
        <w:rPr>
          <w:rFonts w:eastAsia="Calibri"/>
          <w:lang w:eastAsia="en-US"/>
        </w:rPr>
        <w:t xml:space="preserve"> со стороны БГЦА экземпляр соглашения </w:t>
      </w:r>
      <w:r w:rsidR="00254022">
        <w:rPr>
          <w:lang w:eastAsia="en-US"/>
        </w:rPr>
        <w:t xml:space="preserve">по применению </w:t>
      </w:r>
      <w:r w:rsidR="001F6623">
        <w:rPr>
          <w:lang w:eastAsia="en-US"/>
        </w:rPr>
        <w:t xml:space="preserve">комбинированного </w:t>
      </w:r>
      <w:r w:rsidR="00254022">
        <w:rPr>
          <w:lang w:eastAsia="en-US"/>
        </w:rPr>
        <w:t xml:space="preserve">знака </w:t>
      </w:r>
      <w:r w:rsidR="00254022" w:rsidRPr="00221E29">
        <w:rPr>
          <w:lang w:eastAsia="en-US"/>
        </w:rPr>
        <w:t>ILAC MRA</w:t>
      </w:r>
      <w:r w:rsidR="001F6623">
        <w:rPr>
          <w:lang w:eastAsia="en-US"/>
        </w:rPr>
        <w:t xml:space="preserve"> аккредитованного субъекта</w:t>
      </w:r>
      <w:r>
        <w:t>.</w:t>
      </w:r>
    </w:p>
    <w:p w14:paraId="5BD560B1" w14:textId="1E91B007" w:rsidR="00CD1596" w:rsidRPr="00431A61" w:rsidRDefault="00C172B6" w:rsidP="006639DC">
      <w:pPr>
        <w:pStyle w:val="1"/>
        <w:keepLines/>
        <w:spacing w:before="240" w:after="120"/>
        <w:ind w:left="0" w:firstLine="567"/>
        <w:jc w:val="both"/>
        <w:rPr>
          <w:lang w:eastAsia="en-US"/>
        </w:rPr>
      </w:pPr>
      <w:r>
        <w:rPr>
          <w:lang w:eastAsia="en-US"/>
        </w:rPr>
        <w:t>8</w:t>
      </w:r>
      <w:r w:rsidR="001A114E">
        <w:rPr>
          <w:lang w:eastAsia="en-US"/>
        </w:rPr>
        <w:t xml:space="preserve"> ТЕКСТОВЫ</w:t>
      </w:r>
      <w:r w:rsidR="00C16E0D">
        <w:rPr>
          <w:lang w:eastAsia="en-US"/>
        </w:rPr>
        <w:t>Е</w:t>
      </w:r>
      <w:r w:rsidR="001A114E">
        <w:rPr>
          <w:lang w:eastAsia="en-US"/>
        </w:rPr>
        <w:t xml:space="preserve"> ССЫЛ</w:t>
      </w:r>
      <w:r w:rsidR="00C16E0D">
        <w:rPr>
          <w:lang w:eastAsia="en-US"/>
        </w:rPr>
        <w:t>КИ</w:t>
      </w:r>
      <w:r w:rsidR="001A114E">
        <w:rPr>
          <w:lang w:eastAsia="en-US"/>
        </w:rPr>
        <w:t xml:space="preserve"> НА АККРЕДИТАЦИЮ И/ИЛИ </w:t>
      </w:r>
      <w:r w:rsidR="007B14EE">
        <w:rPr>
          <w:lang w:eastAsia="en-US"/>
        </w:rPr>
        <w:t xml:space="preserve">НА </w:t>
      </w:r>
      <w:r w:rsidR="00C32424">
        <w:rPr>
          <w:lang w:eastAsia="en-US"/>
        </w:rPr>
        <w:t xml:space="preserve">СТАТУС ПОДПИСАНТА </w:t>
      </w:r>
      <w:r w:rsidR="00FF5BE1">
        <w:rPr>
          <w:lang w:eastAsia="en-US"/>
        </w:rPr>
        <w:t xml:space="preserve">СОГЛАШЕНИЯ </w:t>
      </w:r>
      <w:r w:rsidR="001A114E" w:rsidRPr="00221E29">
        <w:rPr>
          <w:lang w:eastAsia="en-US"/>
        </w:rPr>
        <w:t>ILAC MRA</w:t>
      </w:r>
    </w:p>
    <w:p w14:paraId="23EB4623" w14:textId="77777777" w:rsidR="00CD1596" w:rsidRDefault="00C172B6" w:rsidP="009333E4">
      <w:pPr>
        <w:pStyle w:val="1"/>
        <w:keepLines/>
        <w:spacing w:after="120"/>
        <w:ind w:left="0" w:firstLine="567"/>
        <w:jc w:val="both"/>
        <w:rPr>
          <w:lang w:eastAsia="en-US"/>
        </w:rPr>
      </w:pPr>
      <w:r>
        <w:rPr>
          <w:lang w:eastAsia="en-US"/>
        </w:rPr>
        <w:t>8</w:t>
      </w:r>
      <w:r w:rsidR="001A114E">
        <w:rPr>
          <w:lang w:eastAsia="en-US"/>
        </w:rPr>
        <w:t>.1</w:t>
      </w:r>
      <w:r w:rsidR="00C16E0D" w:rsidRPr="009333E4">
        <w:rPr>
          <w:lang w:eastAsia="en-US"/>
        </w:rPr>
        <w:t xml:space="preserve"> </w:t>
      </w:r>
      <w:r w:rsidR="009333E4">
        <w:rPr>
          <w:lang w:eastAsia="en-US"/>
        </w:rPr>
        <w:t>Общие положения</w:t>
      </w:r>
    </w:p>
    <w:p w14:paraId="13EE6C68" w14:textId="3117320E" w:rsidR="009333E4" w:rsidRPr="00AA08FD" w:rsidRDefault="009333E4" w:rsidP="009333E4">
      <w:pPr>
        <w:keepNext/>
        <w:keepLines/>
        <w:numPr>
          <w:ilvl w:val="1"/>
          <w:numId w:val="0"/>
        </w:numPr>
        <w:ind w:firstLine="567"/>
        <w:jc w:val="both"/>
        <w:rPr>
          <w:lang w:eastAsia="en-US"/>
        </w:rPr>
      </w:pPr>
      <w:r>
        <w:rPr>
          <w:rFonts w:eastAsia="Calibri"/>
          <w:lang w:eastAsia="en-US"/>
        </w:rPr>
        <w:t xml:space="preserve">Условия применения текстовых ссылок </w:t>
      </w:r>
      <w:r w:rsidR="007B14EE">
        <w:rPr>
          <w:rFonts w:eastAsia="Calibri"/>
          <w:lang w:eastAsia="en-US"/>
        </w:rPr>
        <w:t xml:space="preserve">на аккредитацию и/или </w:t>
      </w:r>
      <w:r w:rsidR="007B14EE">
        <w:rPr>
          <w:lang w:eastAsia="en-US"/>
        </w:rPr>
        <w:t>на статус подписанта соглашени</w:t>
      </w:r>
      <w:r w:rsidR="00B20293">
        <w:rPr>
          <w:lang w:eastAsia="en-US"/>
        </w:rPr>
        <w:t>я</w:t>
      </w:r>
      <w:r w:rsidR="00AA08FD">
        <w:rPr>
          <w:lang w:eastAsia="en-US"/>
        </w:rPr>
        <w:t xml:space="preserve"> </w:t>
      </w:r>
      <w:r w:rsidR="007B14EE" w:rsidRPr="00221E29">
        <w:rPr>
          <w:lang w:eastAsia="en-US"/>
        </w:rPr>
        <w:t>ILAC MRA</w:t>
      </w:r>
      <w:r w:rsidR="007B14EE" w:rsidRPr="00AA08FD">
        <w:rPr>
          <w:lang w:eastAsia="en-US"/>
        </w:rPr>
        <w:t xml:space="preserve"> </w:t>
      </w:r>
      <w:r w:rsidRPr="00AA08FD">
        <w:rPr>
          <w:lang w:eastAsia="en-US"/>
        </w:rPr>
        <w:t>аналогичны условиям и принципам для применения знаков аккредитации в соответствии с пп.</w:t>
      </w:r>
      <w:r w:rsidR="00C172B6">
        <w:rPr>
          <w:lang w:eastAsia="en-US"/>
        </w:rPr>
        <w:t>7.</w:t>
      </w:r>
      <w:r w:rsidRPr="00AA08FD">
        <w:rPr>
          <w:lang w:eastAsia="en-US"/>
        </w:rPr>
        <w:t>2</w:t>
      </w:r>
      <w:r w:rsidR="00F45E67" w:rsidRPr="00AA08FD">
        <w:rPr>
          <w:lang w:eastAsia="en-US"/>
        </w:rPr>
        <w:t>.2</w:t>
      </w:r>
      <w:r w:rsidRPr="00AA08FD">
        <w:rPr>
          <w:lang w:eastAsia="en-US"/>
        </w:rPr>
        <w:t>-</w:t>
      </w:r>
      <w:r w:rsidR="00C172B6">
        <w:rPr>
          <w:lang w:eastAsia="en-US"/>
        </w:rPr>
        <w:t>7.</w:t>
      </w:r>
      <w:r w:rsidR="00F45E67" w:rsidRPr="00AA08FD">
        <w:rPr>
          <w:lang w:eastAsia="en-US"/>
        </w:rPr>
        <w:t>2.4</w:t>
      </w:r>
      <w:r w:rsidRPr="00AA08FD">
        <w:rPr>
          <w:lang w:eastAsia="en-US"/>
        </w:rPr>
        <w:t>.</w:t>
      </w:r>
    </w:p>
    <w:p w14:paraId="3CC19465" w14:textId="542BB4B4" w:rsidR="007B14EE" w:rsidRDefault="007B14EE" w:rsidP="00431A61">
      <w:pPr>
        <w:keepNext/>
        <w:keepLines/>
        <w:numPr>
          <w:ilvl w:val="1"/>
          <w:numId w:val="0"/>
        </w:numPr>
        <w:ind w:firstLine="567"/>
        <w:jc w:val="both"/>
        <w:rPr>
          <w:rFonts w:eastAsia="Calibri"/>
          <w:lang w:eastAsia="en-US"/>
        </w:rPr>
      </w:pPr>
      <w:r>
        <w:rPr>
          <w:rFonts w:eastAsia="Calibri"/>
          <w:lang w:eastAsia="en-US"/>
        </w:rPr>
        <w:t xml:space="preserve">Аккредитованный субъект не должен делать заявлений, касающихся его статуса аккредитации и/или аккредитации подписантом </w:t>
      </w:r>
      <w:r>
        <w:rPr>
          <w:lang w:eastAsia="en-US"/>
        </w:rPr>
        <w:t>соглашени</w:t>
      </w:r>
      <w:r w:rsidR="00B20293">
        <w:rPr>
          <w:lang w:eastAsia="en-US"/>
        </w:rPr>
        <w:t>я</w:t>
      </w:r>
      <w:r w:rsidR="000D3172">
        <w:rPr>
          <w:lang w:eastAsia="en-US"/>
        </w:rPr>
        <w:t xml:space="preserve"> </w:t>
      </w:r>
      <w:r w:rsidRPr="00221E29">
        <w:rPr>
          <w:lang w:eastAsia="en-US"/>
        </w:rPr>
        <w:t>ILAC MRA</w:t>
      </w:r>
      <w:r>
        <w:rPr>
          <w:rFonts w:eastAsia="Calibri"/>
          <w:lang w:eastAsia="en-US"/>
        </w:rPr>
        <w:t>,</w:t>
      </w:r>
      <w:r w:rsidR="00431A61" w:rsidRPr="00431A61">
        <w:rPr>
          <w:rFonts w:eastAsia="Calibri"/>
          <w:lang w:eastAsia="en-US"/>
        </w:rPr>
        <w:t xml:space="preserve"> </w:t>
      </w:r>
      <w:r>
        <w:rPr>
          <w:rFonts w:eastAsia="Calibri"/>
          <w:lang w:eastAsia="en-US"/>
        </w:rPr>
        <w:t xml:space="preserve">которые </w:t>
      </w:r>
      <w:r w:rsidRPr="00C16E0D">
        <w:rPr>
          <w:rFonts w:eastAsia="Calibri"/>
          <w:lang w:eastAsia="en-US"/>
        </w:rPr>
        <w:t xml:space="preserve">могут рассматриваться как вводящие в заблуждение или </w:t>
      </w:r>
      <w:r>
        <w:rPr>
          <w:rFonts w:eastAsia="Calibri"/>
          <w:lang w:eastAsia="en-US"/>
        </w:rPr>
        <w:t>неправомочные</w:t>
      </w:r>
      <w:r w:rsidRPr="00C16E0D">
        <w:rPr>
          <w:rFonts w:eastAsia="Calibri"/>
          <w:lang w:eastAsia="en-US"/>
        </w:rPr>
        <w:t xml:space="preserve">, т. е. </w:t>
      </w:r>
      <w:r>
        <w:rPr>
          <w:rFonts w:eastAsia="Calibri"/>
          <w:lang w:eastAsia="en-US"/>
        </w:rPr>
        <w:t>заявления</w:t>
      </w:r>
      <w:r w:rsidRPr="00C16E0D">
        <w:rPr>
          <w:rFonts w:eastAsia="Calibri"/>
          <w:lang w:eastAsia="en-US"/>
        </w:rPr>
        <w:t xml:space="preserve">, которые могут ввести в заблуждение </w:t>
      </w:r>
      <w:r>
        <w:rPr>
          <w:rFonts w:eastAsia="Calibri"/>
          <w:lang w:eastAsia="en-US"/>
        </w:rPr>
        <w:t xml:space="preserve">относительно </w:t>
      </w:r>
      <w:r w:rsidRPr="00C16E0D">
        <w:rPr>
          <w:rFonts w:eastAsia="Calibri"/>
          <w:lang w:eastAsia="en-US"/>
        </w:rPr>
        <w:t>предмет</w:t>
      </w:r>
      <w:r>
        <w:rPr>
          <w:rFonts w:eastAsia="Calibri"/>
          <w:lang w:eastAsia="en-US"/>
        </w:rPr>
        <w:t>а</w:t>
      </w:r>
      <w:r w:rsidRPr="00C16E0D">
        <w:rPr>
          <w:rFonts w:eastAsia="Calibri"/>
          <w:lang w:eastAsia="en-US"/>
        </w:rPr>
        <w:t xml:space="preserve"> аккредитации, </w:t>
      </w:r>
      <w:r>
        <w:rPr>
          <w:rFonts w:eastAsia="Calibri"/>
          <w:lang w:eastAsia="en-US"/>
        </w:rPr>
        <w:t xml:space="preserve">относительно того, </w:t>
      </w:r>
      <w:r w:rsidRPr="00C16E0D">
        <w:rPr>
          <w:rFonts w:eastAsia="Calibri"/>
          <w:lang w:eastAsia="en-US"/>
        </w:rPr>
        <w:t>кто является подписантом соглашени</w:t>
      </w:r>
      <w:r w:rsidR="00B20293">
        <w:rPr>
          <w:rFonts w:eastAsia="Calibri"/>
          <w:lang w:eastAsia="en-US"/>
        </w:rPr>
        <w:t>я</w:t>
      </w:r>
      <w:r w:rsidRPr="00C16E0D">
        <w:rPr>
          <w:rFonts w:eastAsia="Calibri"/>
          <w:lang w:eastAsia="en-US"/>
        </w:rPr>
        <w:t xml:space="preserve"> </w:t>
      </w:r>
      <w:r w:rsidRPr="00221E29">
        <w:rPr>
          <w:lang w:eastAsia="en-US"/>
        </w:rPr>
        <w:t>ILAC MRA</w:t>
      </w:r>
      <w:r w:rsidR="005944D5" w:rsidRPr="00A76D89">
        <w:rPr>
          <w:rFonts w:eastAsia="Calibri"/>
          <w:lang w:eastAsia="en-US"/>
        </w:rPr>
        <w:t xml:space="preserve"> </w:t>
      </w:r>
      <w:r>
        <w:rPr>
          <w:rFonts w:eastAsia="Calibri"/>
          <w:lang w:eastAsia="en-US"/>
        </w:rPr>
        <w:t xml:space="preserve">или области распространения </w:t>
      </w:r>
      <w:r w:rsidRPr="00C16E0D">
        <w:rPr>
          <w:rFonts w:eastAsia="Calibri"/>
          <w:lang w:eastAsia="en-US"/>
        </w:rPr>
        <w:t>соглашени</w:t>
      </w:r>
      <w:r w:rsidR="00B20293">
        <w:rPr>
          <w:rFonts w:eastAsia="Calibri"/>
          <w:lang w:eastAsia="en-US"/>
        </w:rPr>
        <w:t>я</w:t>
      </w:r>
      <w:r w:rsidR="000D3172">
        <w:rPr>
          <w:lang w:eastAsia="en-US"/>
        </w:rPr>
        <w:t xml:space="preserve"> </w:t>
      </w:r>
      <w:r w:rsidRPr="00221E29">
        <w:rPr>
          <w:lang w:eastAsia="en-US"/>
        </w:rPr>
        <w:t>ILAC MRA</w:t>
      </w:r>
      <w:r w:rsidR="005944D5" w:rsidRPr="00A76D89">
        <w:rPr>
          <w:rFonts w:eastAsia="Calibri"/>
          <w:lang w:eastAsia="en-US"/>
        </w:rPr>
        <w:t>.</w:t>
      </w:r>
    </w:p>
    <w:p w14:paraId="19DF590F" w14:textId="43C2B1FD" w:rsidR="005506CB" w:rsidRPr="005506CB" w:rsidRDefault="00BA3045" w:rsidP="005506CB">
      <w:pPr>
        <w:keepNext/>
        <w:keepLines/>
        <w:numPr>
          <w:ilvl w:val="1"/>
          <w:numId w:val="0"/>
        </w:numPr>
        <w:ind w:firstLine="567"/>
        <w:jc w:val="both"/>
        <w:rPr>
          <w:rFonts w:eastAsia="Calibri"/>
          <w:lang w:eastAsia="en-US"/>
        </w:rPr>
      </w:pPr>
      <w:r>
        <w:rPr>
          <w:rFonts w:eastAsia="Calibri"/>
          <w:lang w:eastAsia="en-US"/>
        </w:rPr>
        <w:t xml:space="preserve">Допускается применение текстовых ссылок на аккредитацию и/или </w:t>
      </w:r>
      <w:r>
        <w:rPr>
          <w:lang w:eastAsia="en-US"/>
        </w:rPr>
        <w:t>на статус подписанта соглашени</w:t>
      </w:r>
      <w:r w:rsidR="004903DA">
        <w:rPr>
          <w:lang w:eastAsia="en-US"/>
        </w:rPr>
        <w:t>я</w:t>
      </w:r>
      <w:r w:rsidR="000D3172">
        <w:rPr>
          <w:lang w:eastAsia="en-US"/>
        </w:rPr>
        <w:t xml:space="preserve"> </w:t>
      </w:r>
      <w:r w:rsidRPr="00221E29">
        <w:rPr>
          <w:lang w:eastAsia="en-US"/>
        </w:rPr>
        <w:t>ILAC MRA</w:t>
      </w:r>
      <w:r w:rsidR="000D3172">
        <w:rPr>
          <w:lang w:eastAsia="en-US"/>
        </w:rPr>
        <w:t xml:space="preserve"> </w:t>
      </w:r>
      <w:r>
        <w:rPr>
          <w:rFonts w:eastAsia="Calibri"/>
          <w:lang w:eastAsia="en-US"/>
        </w:rPr>
        <w:t xml:space="preserve">на белорусском или английском языках </w:t>
      </w:r>
      <w:r w:rsidR="00B23D1A" w:rsidRPr="00DD3EC4">
        <w:rPr>
          <w:rFonts w:eastAsia="Calibri"/>
          <w:lang w:eastAsia="en-US"/>
        </w:rPr>
        <w:t>по согласованию с БГЦА</w:t>
      </w:r>
      <w:r w:rsidR="00B23D1A">
        <w:rPr>
          <w:rFonts w:eastAsia="Calibri"/>
          <w:lang w:eastAsia="en-US"/>
        </w:rPr>
        <w:t>.</w:t>
      </w:r>
    </w:p>
    <w:p w14:paraId="3DADAED9" w14:textId="06A78048" w:rsidR="00F16228" w:rsidRDefault="00C172B6" w:rsidP="005506CB">
      <w:pPr>
        <w:pStyle w:val="1"/>
        <w:keepLines/>
        <w:spacing w:before="120" w:after="120"/>
        <w:ind w:left="0" w:firstLine="567"/>
        <w:jc w:val="both"/>
        <w:rPr>
          <w:lang w:eastAsia="en-US"/>
        </w:rPr>
      </w:pPr>
      <w:r>
        <w:rPr>
          <w:lang w:eastAsia="en-US"/>
        </w:rPr>
        <w:t>8.</w:t>
      </w:r>
      <w:r w:rsidR="007B14EE">
        <w:rPr>
          <w:lang w:eastAsia="en-US"/>
        </w:rPr>
        <w:t>2 Ссылки на аккредитацию</w:t>
      </w:r>
      <w:r w:rsidR="000E03F1">
        <w:rPr>
          <w:lang w:eastAsia="en-US"/>
        </w:rPr>
        <w:t xml:space="preserve"> </w:t>
      </w:r>
    </w:p>
    <w:p w14:paraId="4B19981E" w14:textId="26896296" w:rsidR="005511A9" w:rsidRPr="003E60DA" w:rsidRDefault="005511A9" w:rsidP="00A55040">
      <w:pPr>
        <w:pStyle w:val="1"/>
        <w:keepLines/>
        <w:ind w:left="0" w:firstLine="567"/>
        <w:jc w:val="both"/>
        <w:rPr>
          <w:b w:val="0"/>
          <w:bCs w:val="0"/>
          <w:lang w:eastAsia="en-US"/>
        </w:rPr>
      </w:pPr>
      <w:r w:rsidRPr="003E60DA">
        <w:rPr>
          <w:b w:val="0"/>
          <w:bCs w:val="0"/>
          <w:lang w:eastAsia="en-US"/>
        </w:rPr>
        <w:t>В качестве альтернативы применению знака аккредитации аккредитованными субъектами может применяться текстовая ссылка на аккредитацию.</w:t>
      </w:r>
    </w:p>
    <w:p w14:paraId="2FED9635" w14:textId="7F97EBA1" w:rsidR="0011261C" w:rsidRDefault="000E03F1" w:rsidP="007B14EE">
      <w:pPr>
        <w:keepNext/>
        <w:keepLines/>
        <w:numPr>
          <w:ilvl w:val="1"/>
          <w:numId w:val="0"/>
        </w:numPr>
        <w:ind w:firstLine="567"/>
        <w:jc w:val="both"/>
        <w:rPr>
          <w:rFonts w:eastAsia="Calibri"/>
          <w:lang w:eastAsia="en-US"/>
        </w:rPr>
      </w:pPr>
      <w:r>
        <w:rPr>
          <w:rFonts w:eastAsia="Calibri"/>
          <w:lang w:eastAsia="en-US"/>
        </w:rPr>
        <w:t>Тексто</w:t>
      </w:r>
      <w:r w:rsidR="00044FE9">
        <w:rPr>
          <w:rFonts w:eastAsia="Calibri"/>
          <w:lang w:eastAsia="en-US"/>
        </w:rPr>
        <w:t xml:space="preserve">вая ссылка на аккредитацию </w:t>
      </w:r>
      <w:r>
        <w:rPr>
          <w:rFonts w:eastAsia="Calibri"/>
          <w:lang w:eastAsia="en-US"/>
        </w:rPr>
        <w:t xml:space="preserve">должна </w:t>
      </w:r>
      <w:r w:rsidR="0011261C">
        <w:rPr>
          <w:rFonts w:eastAsia="Calibri"/>
          <w:lang w:eastAsia="en-US"/>
        </w:rPr>
        <w:t>содержать:</w:t>
      </w:r>
    </w:p>
    <w:p w14:paraId="48A84AE4" w14:textId="77777777" w:rsidR="0011261C" w:rsidRDefault="0011261C" w:rsidP="0011261C">
      <w:pPr>
        <w:keepNext/>
        <w:keepLines/>
        <w:numPr>
          <w:ilvl w:val="0"/>
          <w:numId w:val="3"/>
        </w:numPr>
        <w:ind w:firstLine="567"/>
        <w:jc w:val="both"/>
        <w:rPr>
          <w:rFonts w:eastAsia="Calibri"/>
        </w:rPr>
      </w:pPr>
      <w:r>
        <w:rPr>
          <w:rFonts w:eastAsia="Calibri"/>
        </w:rPr>
        <w:t>наименование аккредитованного субъекта (</w:t>
      </w:r>
      <w:r w:rsidRPr="0001507B">
        <w:rPr>
          <w:rFonts w:eastAsia="Calibri"/>
        </w:rPr>
        <w:t>согласно аттестату аккредитации</w:t>
      </w:r>
      <w:r>
        <w:rPr>
          <w:rFonts w:eastAsia="Calibri"/>
        </w:rPr>
        <w:t>)</w:t>
      </w:r>
      <w:r w:rsidRPr="0001507B">
        <w:rPr>
          <w:rFonts w:eastAsia="Calibri"/>
        </w:rPr>
        <w:t xml:space="preserve"> и</w:t>
      </w:r>
      <w:r w:rsidRPr="0011261C">
        <w:rPr>
          <w:rFonts w:eastAsia="Calibri"/>
        </w:rPr>
        <w:t xml:space="preserve"> наименование организации</w:t>
      </w:r>
      <w:r w:rsidRPr="0001507B">
        <w:rPr>
          <w:rFonts w:eastAsia="Calibri"/>
        </w:rPr>
        <w:t xml:space="preserve"> (полное или </w:t>
      </w:r>
      <w:r w:rsidRPr="0011261C">
        <w:rPr>
          <w:rFonts w:eastAsia="Calibri"/>
        </w:rPr>
        <w:t>сокращенное</w:t>
      </w:r>
      <w:r w:rsidRPr="0001507B">
        <w:rPr>
          <w:rFonts w:eastAsia="Calibri"/>
        </w:rPr>
        <w:t xml:space="preserve">), частью которого является </w:t>
      </w:r>
      <w:r>
        <w:rPr>
          <w:rFonts w:eastAsia="Calibri"/>
        </w:rPr>
        <w:t>аккредитованный субъект (</w:t>
      </w:r>
      <w:r w:rsidRPr="0001507B">
        <w:rPr>
          <w:rFonts w:eastAsia="Calibri"/>
        </w:rPr>
        <w:t>согласно свидетельству о регистрации в едином государственном регистре юридических лиц и индивидуальных предпринимателей)</w:t>
      </w:r>
      <w:r>
        <w:rPr>
          <w:rFonts w:eastAsia="Calibri"/>
        </w:rPr>
        <w:t>;</w:t>
      </w:r>
    </w:p>
    <w:p w14:paraId="7B4DEC49" w14:textId="77777777" w:rsidR="0011261C" w:rsidRDefault="0011261C" w:rsidP="0011261C">
      <w:pPr>
        <w:keepNext/>
        <w:keepLines/>
        <w:numPr>
          <w:ilvl w:val="0"/>
          <w:numId w:val="3"/>
        </w:numPr>
        <w:ind w:firstLine="567"/>
        <w:jc w:val="both"/>
        <w:rPr>
          <w:rFonts w:eastAsia="Calibri"/>
        </w:rPr>
      </w:pPr>
      <w:r>
        <w:rPr>
          <w:rFonts w:eastAsia="Calibri"/>
        </w:rPr>
        <w:t xml:space="preserve">наименование организации, являющейся органом по аккредитации </w:t>
      </w:r>
      <w:r w:rsidRPr="0011261C">
        <w:rPr>
          <w:rFonts w:eastAsia="Calibri"/>
        </w:rPr>
        <w:t>(</w:t>
      </w:r>
      <w:r w:rsidRPr="0001507B">
        <w:rPr>
          <w:rFonts w:eastAsia="Calibri"/>
        </w:rPr>
        <w:t xml:space="preserve">полное или </w:t>
      </w:r>
      <w:r w:rsidRPr="0011261C">
        <w:rPr>
          <w:rFonts w:eastAsia="Calibri"/>
        </w:rPr>
        <w:t>сокращенное</w:t>
      </w:r>
      <w:r w:rsidRPr="0001507B">
        <w:rPr>
          <w:rFonts w:eastAsia="Calibri"/>
        </w:rPr>
        <w:t>)</w:t>
      </w:r>
      <w:r>
        <w:rPr>
          <w:rFonts w:eastAsia="Calibri"/>
        </w:rPr>
        <w:t>;</w:t>
      </w:r>
    </w:p>
    <w:p w14:paraId="776E9617" w14:textId="77777777" w:rsidR="0011261C" w:rsidRDefault="0011261C" w:rsidP="0011261C">
      <w:pPr>
        <w:keepNext/>
        <w:keepLines/>
        <w:numPr>
          <w:ilvl w:val="0"/>
          <w:numId w:val="3"/>
        </w:numPr>
        <w:ind w:firstLine="567"/>
        <w:jc w:val="both"/>
        <w:rPr>
          <w:rFonts w:eastAsia="Calibri"/>
        </w:rPr>
      </w:pPr>
      <w:r w:rsidRPr="0011261C">
        <w:rPr>
          <w:rFonts w:eastAsia="Calibri"/>
        </w:rPr>
        <w:lastRenderedPageBreak/>
        <w:t xml:space="preserve">обозначение </w:t>
      </w:r>
      <w:r w:rsidR="00F05CA0">
        <w:rPr>
          <w:rFonts w:eastAsia="Calibri"/>
          <w:lang w:eastAsia="en-US"/>
        </w:rPr>
        <w:t>схем(ы)</w:t>
      </w:r>
      <w:r w:rsidR="00FC6AAE">
        <w:rPr>
          <w:rFonts w:eastAsia="Calibri"/>
          <w:lang w:eastAsia="en-US"/>
        </w:rPr>
        <w:t xml:space="preserve"> аккредитации</w:t>
      </w:r>
      <w:r>
        <w:rPr>
          <w:rFonts w:eastAsia="Calibri"/>
        </w:rPr>
        <w:t>, на соответствие котор</w:t>
      </w:r>
      <w:r w:rsidR="00FC6AAE">
        <w:rPr>
          <w:rFonts w:eastAsia="Calibri"/>
        </w:rPr>
        <w:t>о</w:t>
      </w:r>
      <w:r w:rsidR="00F05CA0">
        <w:rPr>
          <w:rFonts w:eastAsia="Calibri"/>
        </w:rPr>
        <w:t>й</w:t>
      </w:r>
      <w:r w:rsidR="00915177">
        <w:rPr>
          <w:rFonts w:eastAsia="Calibri"/>
        </w:rPr>
        <w:t>(</w:t>
      </w:r>
      <w:r w:rsidR="00FC6AAE">
        <w:rPr>
          <w:rFonts w:eastAsia="Calibri"/>
        </w:rPr>
        <w:t>ым</w:t>
      </w:r>
      <w:r>
        <w:rPr>
          <w:rFonts w:eastAsia="Calibri"/>
        </w:rPr>
        <w:t>) проведена оценка компетентности аккредитованного субъекта;</w:t>
      </w:r>
    </w:p>
    <w:p w14:paraId="6880EE02" w14:textId="77777777" w:rsidR="00D027F2" w:rsidRDefault="00D027F2" w:rsidP="00D027F2">
      <w:pPr>
        <w:keepNext/>
        <w:keepLines/>
        <w:numPr>
          <w:ilvl w:val="0"/>
          <w:numId w:val="3"/>
        </w:numPr>
        <w:ind w:firstLine="567"/>
        <w:jc w:val="both"/>
        <w:rPr>
          <w:rFonts w:eastAsia="Calibri"/>
        </w:rPr>
      </w:pPr>
      <w:r w:rsidRPr="0011261C">
        <w:rPr>
          <w:rFonts w:eastAsia="Calibri"/>
        </w:rPr>
        <w:t>регистрационный номер аттестата аккредитации</w:t>
      </w:r>
      <w:r>
        <w:rPr>
          <w:rFonts w:eastAsia="Calibri"/>
          <w:lang w:eastAsia="en-US"/>
        </w:rPr>
        <w:t>;</w:t>
      </w:r>
    </w:p>
    <w:p w14:paraId="3537B418" w14:textId="77777777" w:rsidR="0011261C" w:rsidRDefault="0011261C" w:rsidP="0011261C">
      <w:pPr>
        <w:keepNext/>
        <w:keepLines/>
        <w:numPr>
          <w:ilvl w:val="0"/>
          <w:numId w:val="3"/>
        </w:numPr>
        <w:ind w:firstLine="567"/>
        <w:jc w:val="both"/>
        <w:rPr>
          <w:rFonts w:eastAsia="Calibri"/>
        </w:rPr>
      </w:pPr>
      <w:r w:rsidRPr="0001507B">
        <w:rPr>
          <w:rFonts w:eastAsia="Calibri"/>
          <w:lang w:eastAsia="en-US"/>
        </w:rPr>
        <w:t xml:space="preserve">дата окончания </w:t>
      </w:r>
      <w:r>
        <w:rPr>
          <w:rFonts w:eastAsia="Calibri"/>
          <w:lang w:eastAsia="en-US"/>
        </w:rPr>
        <w:t>срока действия аттестата а</w:t>
      </w:r>
      <w:r w:rsidR="007D1ED8">
        <w:rPr>
          <w:rFonts w:eastAsia="Calibri"/>
          <w:lang w:eastAsia="en-US"/>
        </w:rPr>
        <w:t>ккредитации (при необходимости).</w:t>
      </w:r>
    </w:p>
    <w:p w14:paraId="3504CFBE" w14:textId="5D3EF96C" w:rsidR="0011261C" w:rsidRPr="0059379F" w:rsidRDefault="007D1ED8" w:rsidP="007D1ED8">
      <w:pPr>
        <w:keepNext/>
        <w:keepLines/>
        <w:numPr>
          <w:ilvl w:val="1"/>
          <w:numId w:val="0"/>
        </w:numPr>
        <w:spacing w:before="120"/>
        <w:ind w:firstLine="567"/>
        <w:jc w:val="both"/>
        <w:rPr>
          <w:rFonts w:eastAsia="Calibri"/>
          <w:bCs/>
          <w:i/>
        </w:rPr>
      </w:pPr>
      <w:r w:rsidRPr="0059379F">
        <w:rPr>
          <w:rFonts w:eastAsia="Calibri"/>
          <w:bCs/>
          <w:i/>
        </w:rPr>
        <w:t>Пример</w:t>
      </w:r>
    </w:p>
    <w:p w14:paraId="14A26965" w14:textId="59B40D71" w:rsidR="00AD0DBE" w:rsidRPr="0059379F" w:rsidRDefault="00FD4909" w:rsidP="000D25F4">
      <w:pPr>
        <w:keepNext/>
        <w:keepLines/>
        <w:numPr>
          <w:ilvl w:val="1"/>
          <w:numId w:val="0"/>
        </w:numPr>
        <w:spacing w:before="120"/>
        <w:ind w:firstLine="567"/>
        <w:jc w:val="both"/>
        <w:rPr>
          <w:rFonts w:eastAsia="Calibri"/>
          <w:i/>
          <w:lang w:eastAsia="en-US"/>
        </w:rPr>
      </w:pPr>
      <w:r w:rsidRPr="0059379F">
        <w:rPr>
          <w:rFonts w:eastAsia="Calibri"/>
          <w:i/>
          <w:lang w:eastAsia="en-US"/>
        </w:rPr>
        <w:t xml:space="preserve">[Наименование аккредитованного субъекта и наименование организации (полное или сокращенное), частью которого является аккредитованный субъект] </w:t>
      </w:r>
      <w:r w:rsidR="00AD0DBE" w:rsidRPr="0059379F">
        <w:rPr>
          <w:rFonts w:eastAsia="Calibri"/>
          <w:i/>
          <w:lang w:eastAsia="en-US"/>
        </w:rPr>
        <w:t>аккредитован</w:t>
      </w:r>
      <w:r w:rsidR="008A1B4C" w:rsidRPr="0059379F">
        <w:rPr>
          <w:rFonts w:eastAsia="Calibri"/>
          <w:i/>
          <w:lang w:eastAsia="en-US"/>
        </w:rPr>
        <w:t>(а)</w:t>
      </w:r>
      <w:r w:rsidR="00AD0DBE" w:rsidRPr="0059379F">
        <w:rPr>
          <w:rFonts w:eastAsia="Calibri"/>
          <w:i/>
          <w:lang w:eastAsia="en-US"/>
        </w:rPr>
        <w:t xml:space="preserve"> </w:t>
      </w:r>
      <w:r w:rsidR="00466EFC">
        <w:rPr>
          <w:rFonts w:eastAsia="Calibri"/>
          <w:i/>
          <w:lang w:eastAsia="en-US"/>
        </w:rPr>
        <w:t>Государственным</w:t>
      </w:r>
      <w:r w:rsidR="00AD0DBE" w:rsidRPr="0059379F">
        <w:rPr>
          <w:rFonts w:eastAsia="Calibri"/>
          <w:i/>
          <w:lang w:eastAsia="en-US"/>
        </w:rPr>
        <w:t xml:space="preserve"> предприятием «БГЦА» на соответствие требованиям </w:t>
      </w:r>
      <w:r w:rsidRPr="0059379F">
        <w:rPr>
          <w:rFonts w:eastAsia="Calibri"/>
          <w:i/>
          <w:lang w:eastAsia="en-US"/>
        </w:rPr>
        <w:br/>
      </w:r>
      <w:r w:rsidR="008914F1" w:rsidRPr="0059379F">
        <w:rPr>
          <w:rFonts w:eastAsia="Calibri"/>
          <w:i/>
          <w:lang w:eastAsia="en-US"/>
        </w:rPr>
        <w:t>[обозначение схемы аккредитации</w:t>
      </w:r>
      <w:r w:rsidR="001B3BF3" w:rsidRPr="0059379F">
        <w:rPr>
          <w:rFonts w:eastAsia="Calibri"/>
          <w:i/>
          <w:lang w:eastAsia="en-US"/>
        </w:rPr>
        <w:t xml:space="preserve"> </w:t>
      </w:r>
      <w:r w:rsidR="00C60857" w:rsidRPr="0059379F">
        <w:rPr>
          <w:rFonts w:eastAsia="Calibri"/>
          <w:i/>
          <w:lang w:eastAsia="en-US"/>
        </w:rPr>
        <w:t>согласно</w:t>
      </w:r>
      <w:r w:rsidR="00707FEE" w:rsidRPr="0059379F">
        <w:rPr>
          <w:rFonts w:eastAsia="Calibri"/>
          <w:i/>
          <w:lang w:eastAsia="en-US"/>
        </w:rPr>
        <w:t xml:space="preserve"> п.</w:t>
      </w:r>
      <w:r w:rsidR="001B3BF3" w:rsidRPr="0059379F">
        <w:rPr>
          <w:rFonts w:eastAsia="Calibri"/>
          <w:i/>
          <w:lang w:eastAsia="en-US"/>
        </w:rPr>
        <w:t>3.</w:t>
      </w:r>
      <w:r w:rsidR="00D47DC0">
        <w:rPr>
          <w:rFonts w:eastAsia="Calibri"/>
          <w:i/>
          <w:lang w:eastAsia="en-US"/>
        </w:rPr>
        <w:t>8</w:t>
      </w:r>
      <w:r w:rsidR="001B3BF3" w:rsidRPr="0059379F">
        <w:rPr>
          <w:rFonts w:eastAsia="Calibri"/>
          <w:i/>
          <w:lang w:eastAsia="en-US"/>
        </w:rPr>
        <w:t xml:space="preserve"> настоящей процедуры</w:t>
      </w:r>
      <w:r w:rsidR="008914F1" w:rsidRPr="0059379F">
        <w:rPr>
          <w:rFonts w:eastAsia="Calibri"/>
          <w:i/>
          <w:lang w:eastAsia="en-US"/>
        </w:rPr>
        <w:t>]</w:t>
      </w:r>
      <w:r w:rsidR="00AD0DBE" w:rsidRPr="0059379F">
        <w:rPr>
          <w:rFonts w:eastAsia="Calibri"/>
          <w:i/>
          <w:lang w:eastAsia="en-US"/>
        </w:rPr>
        <w:t xml:space="preserve">. Аттестат аккредитации № </w:t>
      </w:r>
      <w:r w:rsidR="00FE6C90" w:rsidRPr="0059379F">
        <w:rPr>
          <w:rFonts w:eastAsia="Calibri"/>
          <w:i/>
          <w:lang w:eastAsia="en-US"/>
        </w:rPr>
        <w:t xml:space="preserve">BY/112 </w:t>
      </w:r>
      <w:r w:rsidR="008914F1" w:rsidRPr="0059379F">
        <w:rPr>
          <w:rFonts w:eastAsia="Calibri"/>
          <w:i/>
          <w:lang w:eastAsia="en-US"/>
        </w:rPr>
        <w:t>___________</w:t>
      </w:r>
      <w:r w:rsidR="00AD0DBE" w:rsidRPr="0059379F">
        <w:rPr>
          <w:rFonts w:eastAsia="Calibri"/>
          <w:i/>
          <w:lang w:eastAsia="en-US"/>
        </w:rPr>
        <w:t>.</w:t>
      </w:r>
    </w:p>
    <w:p w14:paraId="35B1F21A" w14:textId="181A4BEF" w:rsidR="007B55E2" w:rsidRDefault="00C172B6" w:rsidP="006639DC">
      <w:pPr>
        <w:pStyle w:val="1"/>
        <w:keepLines/>
        <w:spacing w:before="240" w:after="120"/>
        <w:ind w:left="0" w:firstLine="567"/>
        <w:jc w:val="both"/>
        <w:rPr>
          <w:lang w:eastAsia="en-US"/>
        </w:rPr>
      </w:pPr>
      <w:r>
        <w:rPr>
          <w:lang w:eastAsia="en-US"/>
        </w:rPr>
        <w:t>8.</w:t>
      </w:r>
      <w:r w:rsidR="0060379B">
        <w:rPr>
          <w:lang w:eastAsia="en-US"/>
        </w:rPr>
        <w:t>3 </w:t>
      </w:r>
      <w:r w:rsidR="00FF5BE1">
        <w:rPr>
          <w:lang w:eastAsia="en-US"/>
        </w:rPr>
        <w:t xml:space="preserve">Ссылка </w:t>
      </w:r>
      <w:r w:rsidR="0060379B">
        <w:rPr>
          <w:lang w:eastAsia="en-US"/>
        </w:rPr>
        <w:t xml:space="preserve">на статус подписанта </w:t>
      </w:r>
      <w:r w:rsidR="0060379B" w:rsidRPr="00221E29">
        <w:rPr>
          <w:lang w:eastAsia="en-US"/>
        </w:rPr>
        <w:t>ILAC MRA</w:t>
      </w:r>
      <w:r w:rsidR="00176E8C">
        <w:rPr>
          <w:lang w:eastAsia="en-US"/>
        </w:rPr>
        <w:t xml:space="preserve"> органом по аккредитации</w:t>
      </w:r>
    </w:p>
    <w:p w14:paraId="06A1A1F2" w14:textId="76A1489D" w:rsidR="0060379B" w:rsidRDefault="0060379B" w:rsidP="0060379B">
      <w:pPr>
        <w:keepNext/>
        <w:keepLines/>
        <w:numPr>
          <w:ilvl w:val="1"/>
          <w:numId w:val="0"/>
        </w:numPr>
        <w:ind w:firstLine="567"/>
        <w:jc w:val="both"/>
        <w:rPr>
          <w:rFonts w:eastAsia="Calibri"/>
          <w:lang w:eastAsia="en-US"/>
        </w:rPr>
      </w:pPr>
      <w:r>
        <w:rPr>
          <w:rFonts w:eastAsia="Calibri"/>
          <w:lang w:eastAsia="en-US"/>
        </w:rPr>
        <w:t xml:space="preserve">С целью продвижения </w:t>
      </w:r>
      <w:r w:rsidR="00EE7861">
        <w:rPr>
          <w:rFonts w:eastAsia="Calibri"/>
          <w:lang w:eastAsia="en-US"/>
        </w:rPr>
        <w:t xml:space="preserve">Соглашения </w:t>
      </w:r>
      <w:r w:rsidR="004903DA">
        <w:rPr>
          <w:rFonts w:eastAsia="Calibri"/>
          <w:lang w:val="en-US" w:eastAsia="en-US"/>
        </w:rPr>
        <w:t>ILA</w:t>
      </w:r>
      <w:r w:rsidR="004903DA">
        <w:rPr>
          <w:rFonts w:eastAsia="Calibri"/>
          <w:lang w:eastAsia="en-US"/>
        </w:rPr>
        <w:t xml:space="preserve">С </w:t>
      </w:r>
      <w:r w:rsidR="004903DA">
        <w:rPr>
          <w:rFonts w:eastAsia="Calibri"/>
          <w:lang w:val="en-US" w:eastAsia="en-US"/>
        </w:rPr>
        <w:t>MRA</w:t>
      </w:r>
      <w:r w:rsidR="0007339A" w:rsidRPr="00EE7861">
        <w:rPr>
          <w:rFonts w:eastAsia="Calibri"/>
          <w:lang w:eastAsia="en-US"/>
        </w:rPr>
        <w:t xml:space="preserve"> </w:t>
      </w:r>
      <w:r w:rsidR="00EE7861">
        <w:rPr>
          <w:rFonts w:eastAsia="Calibri"/>
          <w:lang w:eastAsia="en-US"/>
        </w:rPr>
        <w:t xml:space="preserve">в соответствии с </w:t>
      </w:r>
      <w:r w:rsidR="004903DA">
        <w:t>ILAC-P5</w:t>
      </w:r>
      <w:r w:rsidR="00044FE9">
        <w:rPr>
          <w:rFonts w:eastAsia="Calibri"/>
          <w:lang w:eastAsia="en-US"/>
        </w:rPr>
        <w:t xml:space="preserve"> </w:t>
      </w:r>
      <w:r w:rsidR="00764D61">
        <w:rPr>
          <w:rFonts w:eastAsia="Calibri"/>
          <w:lang w:eastAsia="en-US"/>
        </w:rPr>
        <w:t xml:space="preserve">органом по аккредитации должна </w:t>
      </w:r>
      <w:r w:rsidR="00044FE9">
        <w:rPr>
          <w:rFonts w:eastAsia="Calibri"/>
          <w:lang w:eastAsia="en-US"/>
        </w:rPr>
        <w:t>приводит</w:t>
      </w:r>
      <w:r w:rsidR="00764D61">
        <w:rPr>
          <w:rFonts w:eastAsia="Calibri"/>
          <w:lang w:eastAsia="en-US"/>
        </w:rPr>
        <w:t>ься</w:t>
      </w:r>
      <w:r w:rsidR="00044FE9">
        <w:rPr>
          <w:rFonts w:eastAsia="Calibri"/>
          <w:lang w:eastAsia="en-US"/>
        </w:rPr>
        <w:t xml:space="preserve"> информаци</w:t>
      </w:r>
      <w:r w:rsidR="00764D61">
        <w:rPr>
          <w:rFonts w:eastAsia="Calibri"/>
          <w:lang w:eastAsia="en-US"/>
        </w:rPr>
        <w:t>я</w:t>
      </w:r>
      <w:r w:rsidR="00044FE9">
        <w:rPr>
          <w:rFonts w:eastAsia="Calibri"/>
          <w:lang w:eastAsia="en-US"/>
        </w:rPr>
        <w:t xml:space="preserve"> о подписании Соглашения </w:t>
      </w:r>
      <w:r w:rsidR="004903DA">
        <w:rPr>
          <w:rFonts w:eastAsia="Calibri"/>
          <w:lang w:val="en-US" w:eastAsia="en-US"/>
        </w:rPr>
        <w:t>ILA</w:t>
      </w:r>
      <w:r w:rsidR="004903DA">
        <w:rPr>
          <w:rFonts w:eastAsia="Calibri"/>
          <w:lang w:eastAsia="en-US"/>
        </w:rPr>
        <w:t xml:space="preserve">С </w:t>
      </w:r>
      <w:r w:rsidR="004903DA">
        <w:rPr>
          <w:rFonts w:eastAsia="Calibri"/>
          <w:lang w:val="en-US" w:eastAsia="en-US"/>
        </w:rPr>
        <w:t>MRA</w:t>
      </w:r>
      <w:r w:rsidR="0007339A">
        <w:rPr>
          <w:rFonts w:eastAsia="Calibri"/>
          <w:lang w:eastAsia="en-US"/>
        </w:rPr>
        <w:t xml:space="preserve"> </w:t>
      </w:r>
      <w:r w:rsidR="00EE7861">
        <w:rPr>
          <w:rFonts w:eastAsia="Calibri"/>
          <w:lang w:eastAsia="en-US"/>
        </w:rPr>
        <w:t>на выдаваемых аттестатах аккредитации</w:t>
      </w:r>
      <w:r w:rsidR="0006123A">
        <w:rPr>
          <w:rFonts w:eastAsia="Calibri"/>
          <w:lang w:eastAsia="en-US"/>
        </w:rPr>
        <w:t xml:space="preserve"> в комбинации с логотипом БГЦА,</w:t>
      </w:r>
      <w:r w:rsidR="00EE7861">
        <w:rPr>
          <w:rFonts w:eastAsia="Calibri"/>
          <w:lang w:eastAsia="en-US"/>
        </w:rPr>
        <w:t xml:space="preserve"> </w:t>
      </w:r>
      <w:r w:rsidR="00767C06">
        <w:rPr>
          <w:rFonts w:eastAsia="Calibri"/>
          <w:lang w:eastAsia="en-US"/>
        </w:rPr>
        <w:t>для видов деятельности, которые входят в область распространения</w:t>
      </w:r>
      <w:r w:rsidR="00767C06" w:rsidRPr="00767C06">
        <w:rPr>
          <w:rFonts w:eastAsia="Calibri"/>
          <w:lang w:eastAsia="en-US"/>
        </w:rPr>
        <w:t xml:space="preserve"> </w:t>
      </w:r>
      <w:r w:rsidR="004903DA">
        <w:rPr>
          <w:rFonts w:eastAsia="Calibri"/>
          <w:lang w:val="en-US" w:eastAsia="en-US"/>
        </w:rPr>
        <w:t>ILA</w:t>
      </w:r>
      <w:r w:rsidR="004903DA">
        <w:rPr>
          <w:rFonts w:eastAsia="Calibri"/>
          <w:lang w:eastAsia="en-US"/>
        </w:rPr>
        <w:t xml:space="preserve">С </w:t>
      </w:r>
      <w:r w:rsidR="004903DA">
        <w:rPr>
          <w:rFonts w:eastAsia="Calibri"/>
          <w:lang w:val="en-US" w:eastAsia="en-US"/>
        </w:rPr>
        <w:t>MRA</w:t>
      </w:r>
      <w:r w:rsidR="0007339A">
        <w:rPr>
          <w:rFonts w:eastAsia="Calibri"/>
          <w:lang w:eastAsia="en-US"/>
        </w:rPr>
        <w:t xml:space="preserve"> </w:t>
      </w:r>
      <w:r w:rsidR="003E2665">
        <w:rPr>
          <w:rFonts w:eastAsia="Calibri"/>
          <w:lang w:eastAsia="en-US"/>
        </w:rPr>
        <w:t xml:space="preserve">(испытания, калибровка, </w:t>
      </w:r>
      <w:r w:rsidR="0065307E">
        <w:rPr>
          <w:rFonts w:eastAsia="Calibri"/>
          <w:lang w:eastAsia="en-US"/>
        </w:rPr>
        <w:t>медицина, инспекции, провайдеры проверки квалификации,</w:t>
      </w:r>
      <w:r w:rsidR="003E2665">
        <w:rPr>
          <w:rFonts w:eastAsia="Calibri"/>
          <w:lang w:eastAsia="en-US"/>
        </w:rPr>
        <w:t>)</w:t>
      </w:r>
      <w:r w:rsidR="00764D61">
        <w:rPr>
          <w:rFonts w:eastAsia="Calibri"/>
          <w:lang w:eastAsia="en-US"/>
        </w:rPr>
        <w:t>:</w:t>
      </w:r>
    </w:p>
    <w:p w14:paraId="01CE73DF" w14:textId="77750C0A" w:rsidR="007B3A6E" w:rsidRPr="000E64FA" w:rsidRDefault="007B3A6E" w:rsidP="009F18B4">
      <w:pPr>
        <w:keepNext/>
        <w:keepLines/>
        <w:autoSpaceDE w:val="0"/>
        <w:autoSpaceDN w:val="0"/>
        <w:ind w:firstLine="567"/>
        <w:jc w:val="both"/>
        <w:rPr>
          <w:rFonts w:eastAsia="Calibri"/>
          <w:b/>
          <w:i/>
          <w:lang w:eastAsia="en-US"/>
        </w:rPr>
      </w:pPr>
      <w:r w:rsidRPr="0059379F">
        <w:rPr>
          <w:rFonts w:eastAsia="Calibri"/>
          <w:bCs/>
          <w:i/>
          <w:lang w:eastAsia="en-US"/>
        </w:rPr>
        <w:t>«Государственное предприятие «БГЦА» является подписантом </w:t>
      </w:r>
      <w:r w:rsidR="004903DA">
        <w:rPr>
          <w:rFonts w:eastAsia="Calibri"/>
          <w:bCs/>
          <w:i/>
          <w:lang w:val="en-US" w:eastAsia="en-US"/>
        </w:rPr>
        <w:t>ILAC</w:t>
      </w:r>
      <w:r w:rsidR="004903DA" w:rsidRPr="00B3766F">
        <w:rPr>
          <w:rFonts w:eastAsia="Calibri"/>
          <w:bCs/>
          <w:i/>
          <w:lang w:eastAsia="en-US"/>
        </w:rPr>
        <w:t xml:space="preserve"> </w:t>
      </w:r>
      <w:r w:rsidR="004903DA">
        <w:rPr>
          <w:rFonts w:eastAsia="Calibri"/>
          <w:bCs/>
          <w:i/>
          <w:lang w:val="en-US" w:eastAsia="en-US"/>
        </w:rPr>
        <w:t>MRA</w:t>
      </w:r>
      <w:r w:rsidR="0007339A" w:rsidRPr="0059379F">
        <w:rPr>
          <w:rFonts w:eastAsia="Calibri"/>
          <w:bCs/>
          <w:i/>
          <w:lang w:eastAsia="en-US"/>
        </w:rPr>
        <w:t xml:space="preserve"> </w:t>
      </w:r>
      <w:r w:rsidR="00044FE9" w:rsidRPr="0059379F">
        <w:rPr>
          <w:rFonts w:eastAsia="Calibri"/>
          <w:bCs/>
          <w:i/>
          <w:lang w:eastAsia="en-US"/>
        </w:rPr>
        <w:t xml:space="preserve">в </w:t>
      </w:r>
      <w:r w:rsidR="0006123A" w:rsidRPr="0059379F">
        <w:rPr>
          <w:rFonts w:eastAsia="Calibri"/>
          <w:bCs/>
          <w:i/>
          <w:lang w:eastAsia="en-US"/>
        </w:rPr>
        <w:t xml:space="preserve">указанной </w:t>
      </w:r>
      <w:r w:rsidR="00044FE9" w:rsidRPr="0059379F">
        <w:rPr>
          <w:rFonts w:eastAsia="Calibri"/>
          <w:bCs/>
          <w:i/>
          <w:lang w:eastAsia="en-US"/>
        </w:rPr>
        <w:t>области</w:t>
      </w:r>
      <w:r w:rsidRPr="0059379F">
        <w:rPr>
          <w:rFonts w:eastAsia="Calibri"/>
          <w:bCs/>
          <w:i/>
          <w:lang w:eastAsia="en-US"/>
        </w:rPr>
        <w:t>»</w:t>
      </w:r>
      <w:r w:rsidR="00D60372" w:rsidRPr="0059379F">
        <w:rPr>
          <w:rFonts w:eastAsia="Calibri"/>
          <w:bCs/>
          <w:i/>
          <w:lang w:eastAsia="en-US"/>
        </w:rPr>
        <w:t xml:space="preserve"> -</w:t>
      </w:r>
      <w:r w:rsidR="00D60372">
        <w:rPr>
          <w:rFonts w:eastAsia="Calibri"/>
          <w:b/>
          <w:i/>
          <w:lang w:eastAsia="en-US"/>
        </w:rPr>
        <w:t xml:space="preserve"> </w:t>
      </w:r>
      <w:r w:rsidR="00D60372" w:rsidRPr="00D60372">
        <w:rPr>
          <w:rFonts w:eastAsia="Calibri"/>
          <w:lang w:eastAsia="en-US"/>
        </w:rPr>
        <w:t>для аттестатов аккредитации</w:t>
      </w:r>
      <w:r w:rsidR="00D60372">
        <w:rPr>
          <w:rFonts w:eastAsia="Calibri"/>
          <w:lang w:eastAsia="en-US"/>
        </w:rPr>
        <w:t>, выдаваемых аккредитованным испытательным</w:t>
      </w:r>
      <w:r w:rsidR="0065307E">
        <w:rPr>
          <w:rFonts w:eastAsia="Calibri"/>
          <w:lang w:eastAsia="en-US"/>
        </w:rPr>
        <w:t>,</w:t>
      </w:r>
      <w:r w:rsidR="00D60372">
        <w:rPr>
          <w:rFonts w:eastAsia="Calibri"/>
          <w:lang w:eastAsia="en-US"/>
        </w:rPr>
        <w:t xml:space="preserve"> калибровочным</w:t>
      </w:r>
      <w:r w:rsidR="0065307E">
        <w:rPr>
          <w:rFonts w:eastAsia="Calibri"/>
          <w:lang w:eastAsia="en-US"/>
        </w:rPr>
        <w:t xml:space="preserve">, медицинским </w:t>
      </w:r>
      <w:r w:rsidR="00D60372">
        <w:rPr>
          <w:rFonts w:eastAsia="Calibri"/>
          <w:lang w:eastAsia="en-US"/>
        </w:rPr>
        <w:t xml:space="preserve">лабораториям, </w:t>
      </w:r>
      <w:r w:rsidR="0065307E">
        <w:rPr>
          <w:rFonts w:eastAsia="Calibri"/>
          <w:lang w:eastAsia="en-US"/>
        </w:rPr>
        <w:t>инспекци</w:t>
      </w:r>
      <w:r w:rsidR="009F18B4">
        <w:rPr>
          <w:rFonts w:eastAsia="Calibri"/>
          <w:lang w:eastAsia="en-US"/>
        </w:rPr>
        <w:t>онным органам</w:t>
      </w:r>
      <w:r w:rsidR="0065307E">
        <w:rPr>
          <w:rFonts w:eastAsia="Calibri"/>
          <w:lang w:eastAsia="en-US"/>
        </w:rPr>
        <w:t>, провайдерам проверки квалификации</w:t>
      </w:r>
      <w:r w:rsidR="00764D61">
        <w:rPr>
          <w:rFonts w:eastAsia="Calibri"/>
          <w:b/>
          <w:i/>
          <w:lang w:eastAsia="en-US"/>
        </w:rPr>
        <w:t>.</w:t>
      </w:r>
    </w:p>
    <w:p w14:paraId="683FD2E7" w14:textId="5F3D2A23" w:rsidR="00EE7861" w:rsidRDefault="008B313F" w:rsidP="009F18B4">
      <w:pPr>
        <w:keepNext/>
        <w:keepLines/>
        <w:numPr>
          <w:ilvl w:val="1"/>
          <w:numId w:val="0"/>
        </w:numPr>
        <w:shd w:val="clear" w:color="auto" w:fill="FFFFFF" w:themeFill="background1"/>
        <w:ind w:firstLine="567"/>
        <w:jc w:val="both"/>
        <w:rPr>
          <w:rFonts w:eastAsia="Calibri"/>
          <w:lang w:eastAsia="en-US"/>
        </w:rPr>
      </w:pPr>
      <w:r>
        <w:rPr>
          <w:rFonts w:eastAsia="Calibri"/>
          <w:lang w:eastAsia="en-US"/>
        </w:rPr>
        <w:t>В качестве альтернативы применению комбинированн</w:t>
      </w:r>
      <w:r w:rsidR="004903DA">
        <w:rPr>
          <w:rFonts w:eastAsia="Calibri"/>
          <w:lang w:eastAsia="en-US"/>
        </w:rPr>
        <w:t>ого</w:t>
      </w:r>
      <w:r>
        <w:rPr>
          <w:rFonts w:eastAsia="Calibri"/>
          <w:lang w:eastAsia="en-US"/>
        </w:rPr>
        <w:t xml:space="preserve"> знак</w:t>
      </w:r>
      <w:r w:rsidR="004903DA">
        <w:rPr>
          <w:rFonts w:eastAsia="Calibri"/>
          <w:lang w:eastAsia="en-US"/>
        </w:rPr>
        <w:t>а</w:t>
      </w:r>
      <w:r w:rsidRPr="008B313F">
        <w:rPr>
          <w:lang w:eastAsia="en-US"/>
        </w:rPr>
        <w:t xml:space="preserve"> </w:t>
      </w:r>
      <w:r w:rsidR="001E3948">
        <w:rPr>
          <w:lang w:eastAsia="en-US"/>
        </w:rPr>
        <w:br/>
      </w:r>
      <w:r w:rsidRPr="00221E29">
        <w:rPr>
          <w:lang w:eastAsia="en-US"/>
        </w:rPr>
        <w:t>ILAC MRA</w:t>
      </w:r>
      <w:r w:rsidR="001E3948">
        <w:rPr>
          <w:lang w:eastAsia="en-US"/>
        </w:rPr>
        <w:t xml:space="preserve"> </w:t>
      </w:r>
      <w:r w:rsidR="000E64FA">
        <w:rPr>
          <w:rFonts w:eastAsia="Calibri"/>
          <w:lang w:eastAsia="en-US"/>
        </w:rPr>
        <w:t xml:space="preserve">БГЦА может приводить также </w:t>
      </w:r>
      <w:r w:rsidR="00FF5BE1">
        <w:rPr>
          <w:rFonts w:eastAsia="Calibri"/>
          <w:lang w:eastAsia="en-US"/>
        </w:rPr>
        <w:t xml:space="preserve">текстовую ссылку </w:t>
      </w:r>
      <w:r w:rsidR="000E64FA">
        <w:rPr>
          <w:rFonts w:eastAsia="Calibri"/>
          <w:lang w:eastAsia="en-US"/>
        </w:rPr>
        <w:t>на Соглашени</w:t>
      </w:r>
      <w:r w:rsidR="004903DA">
        <w:rPr>
          <w:rFonts w:eastAsia="Calibri"/>
          <w:lang w:eastAsia="en-US"/>
        </w:rPr>
        <w:t>е</w:t>
      </w:r>
      <w:r w:rsidR="000E64FA">
        <w:rPr>
          <w:rFonts w:eastAsia="Calibri"/>
          <w:lang w:eastAsia="en-US"/>
        </w:rPr>
        <w:t xml:space="preserve"> </w:t>
      </w:r>
      <w:r w:rsidR="000E64FA" w:rsidRPr="00221E29">
        <w:rPr>
          <w:lang w:eastAsia="en-US"/>
        </w:rPr>
        <w:t>ILAC MRA</w:t>
      </w:r>
      <w:r w:rsidR="001E3948">
        <w:rPr>
          <w:lang w:eastAsia="en-US"/>
        </w:rPr>
        <w:t xml:space="preserve"> </w:t>
      </w:r>
      <w:r w:rsidR="000E64FA">
        <w:rPr>
          <w:rFonts w:eastAsia="Calibri"/>
          <w:lang w:eastAsia="en-US"/>
        </w:rPr>
        <w:t>для тех видов деятельности, которые входят в область распространения Соглашени</w:t>
      </w:r>
      <w:r w:rsidR="00BF66D3">
        <w:rPr>
          <w:rFonts w:eastAsia="Calibri"/>
          <w:lang w:eastAsia="en-US"/>
        </w:rPr>
        <w:t>я</w:t>
      </w:r>
      <w:r w:rsidR="000E64FA">
        <w:rPr>
          <w:rFonts w:eastAsia="Calibri"/>
          <w:lang w:eastAsia="en-US"/>
        </w:rPr>
        <w:t xml:space="preserve"> </w:t>
      </w:r>
      <w:r w:rsidR="000E64FA" w:rsidRPr="00221E29">
        <w:rPr>
          <w:lang w:eastAsia="en-US"/>
        </w:rPr>
        <w:t>ILAC MRA</w:t>
      </w:r>
      <w:r w:rsidR="000E64FA">
        <w:rPr>
          <w:lang w:eastAsia="en-US"/>
        </w:rPr>
        <w:t xml:space="preserve"> (</w:t>
      </w:r>
      <w:r w:rsidR="00B67231">
        <w:rPr>
          <w:rFonts w:eastAsia="Calibri"/>
          <w:lang w:eastAsia="en-US"/>
        </w:rPr>
        <w:t>испытания, калибровка, медицина, инспекции, провайдеры проверки квалификации</w:t>
      </w:r>
      <w:r w:rsidR="000E64FA">
        <w:rPr>
          <w:lang w:eastAsia="en-US"/>
        </w:rPr>
        <w:t>)</w:t>
      </w:r>
      <w:r w:rsidR="00D60372">
        <w:rPr>
          <w:rFonts w:eastAsia="Calibri"/>
          <w:lang w:eastAsia="en-US"/>
        </w:rPr>
        <w:t>:</w:t>
      </w:r>
    </w:p>
    <w:p w14:paraId="738ADE28" w14:textId="48866917" w:rsidR="001E3948" w:rsidRPr="0059379F" w:rsidRDefault="001E3948" w:rsidP="007C0621">
      <w:pPr>
        <w:keepNext/>
        <w:keepLines/>
        <w:shd w:val="clear" w:color="auto" w:fill="FFFFFF" w:themeFill="background1"/>
        <w:autoSpaceDE w:val="0"/>
        <w:autoSpaceDN w:val="0"/>
        <w:spacing w:before="120"/>
        <w:ind w:firstLine="567"/>
        <w:jc w:val="both"/>
        <w:rPr>
          <w:rFonts w:eastAsia="Calibri"/>
          <w:bCs/>
          <w:i/>
          <w:lang w:eastAsia="en-US"/>
        </w:rPr>
      </w:pPr>
      <w:r w:rsidRPr="0059379F">
        <w:rPr>
          <w:rFonts w:eastAsia="Calibri"/>
          <w:bCs/>
          <w:i/>
          <w:lang w:eastAsia="en-US"/>
        </w:rPr>
        <w:t>Пример</w:t>
      </w:r>
    </w:p>
    <w:p w14:paraId="31798723" w14:textId="2D3AF06F" w:rsidR="007B3A6E" w:rsidRPr="0059379F" w:rsidRDefault="007B3A6E" w:rsidP="007C0621">
      <w:pPr>
        <w:keepNext/>
        <w:keepLines/>
        <w:shd w:val="clear" w:color="auto" w:fill="FFFFFF" w:themeFill="background1"/>
        <w:autoSpaceDE w:val="0"/>
        <w:autoSpaceDN w:val="0"/>
        <w:spacing w:before="120"/>
        <w:ind w:firstLine="567"/>
        <w:jc w:val="both"/>
        <w:rPr>
          <w:rFonts w:eastAsia="Calibri"/>
          <w:bCs/>
          <w:i/>
          <w:lang w:eastAsia="en-US"/>
        </w:rPr>
      </w:pPr>
      <w:r w:rsidRPr="0059379F">
        <w:rPr>
          <w:rFonts w:eastAsia="Calibri"/>
          <w:bCs/>
          <w:i/>
          <w:lang w:eastAsia="en-US"/>
        </w:rPr>
        <w:t> «Государственное предприятие «БГЦА» является подписантом Соглашени</w:t>
      </w:r>
      <w:r w:rsidR="004903DA">
        <w:rPr>
          <w:rFonts w:eastAsia="Calibri"/>
          <w:bCs/>
          <w:i/>
          <w:lang w:eastAsia="en-US"/>
        </w:rPr>
        <w:t>я</w:t>
      </w:r>
      <w:r w:rsidRPr="0059379F">
        <w:rPr>
          <w:rFonts w:eastAsia="Calibri"/>
          <w:bCs/>
          <w:i/>
          <w:lang w:eastAsia="en-US"/>
        </w:rPr>
        <w:br/>
        <w:t> ILAC MRA</w:t>
      </w:r>
      <w:r w:rsidR="00BF66D3" w:rsidRPr="0059379F">
        <w:rPr>
          <w:rFonts w:eastAsia="Calibri"/>
          <w:bCs/>
          <w:i/>
          <w:lang w:eastAsia="en-US"/>
        </w:rPr>
        <w:t xml:space="preserve"> в указанной области</w:t>
      </w:r>
      <w:r w:rsidRPr="0059379F">
        <w:rPr>
          <w:rFonts w:eastAsia="Calibri"/>
          <w:bCs/>
          <w:i/>
          <w:lang w:eastAsia="en-US"/>
        </w:rPr>
        <w:t>»</w:t>
      </w:r>
      <w:r w:rsidR="00BF66D3" w:rsidRPr="0059379F">
        <w:rPr>
          <w:rFonts w:eastAsia="Calibri"/>
          <w:bCs/>
          <w:i/>
          <w:lang w:eastAsia="en-US"/>
        </w:rPr>
        <w:t xml:space="preserve"> - для аттестатов аккредитации, выдаваемых аккредитованным испытательным</w:t>
      </w:r>
      <w:r w:rsidR="00072F87" w:rsidRPr="0059379F">
        <w:rPr>
          <w:rFonts w:eastAsia="Calibri"/>
          <w:bCs/>
          <w:i/>
          <w:lang w:eastAsia="en-US"/>
        </w:rPr>
        <w:t>,</w:t>
      </w:r>
      <w:r w:rsidR="00BF66D3" w:rsidRPr="0059379F">
        <w:rPr>
          <w:rFonts w:eastAsia="Calibri"/>
          <w:bCs/>
          <w:i/>
          <w:lang w:eastAsia="en-US"/>
        </w:rPr>
        <w:t xml:space="preserve"> калибровочным</w:t>
      </w:r>
      <w:r w:rsidR="00072F87" w:rsidRPr="0059379F">
        <w:rPr>
          <w:rFonts w:eastAsia="Calibri"/>
          <w:bCs/>
          <w:i/>
          <w:lang w:eastAsia="en-US"/>
        </w:rPr>
        <w:t>, медицинским лабораториям, инспекционным органам, провайдерам проверки квалификации.</w:t>
      </w:r>
    </w:p>
    <w:p w14:paraId="6A944DAB" w14:textId="4F5095B8" w:rsidR="005506CB" w:rsidRDefault="002061C3" w:rsidP="000E62EC">
      <w:pPr>
        <w:keepNext/>
        <w:keepLines/>
        <w:numPr>
          <w:ilvl w:val="1"/>
          <w:numId w:val="0"/>
        </w:numPr>
        <w:spacing w:before="120"/>
        <w:ind w:firstLine="567"/>
        <w:jc w:val="both"/>
      </w:pPr>
      <w:r>
        <w:rPr>
          <w:rFonts w:eastAsia="Calibri"/>
          <w:lang w:eastAsia="en-US"/>
        </w:rPr>
        <w:t xml:space="preserve">БГЦА должен ссылаться на свой статус подписанта </w:t>
      </w:r>
      <w:r w:rsidRPr="00221E29">
        <w:rPr>
          <w:lang w:eastAsia="en-US"/>
        </w:rPr>
        <w:t>ILAC MRA</w:t>
      </w:r>
      <w:r>
        <w:rPr>
          <w:lang w:eastAsia="en-US"/>
        </w:rPr>
        <w:t xml:space="preserve"> таким образом, </w:t>
      </w:r>
      <w:r>
        <w:t>чтобы не вводить в заблуждение заинтересованные стороны относительно информации о том, кто является подписантом Соглашени</w:t>
      </w:r>
      <w:r w:rsidR="004903DA">
        <w:t>я</w:t>
      </w:r>
      <w:r>
        <w:t xml:space="preserve"> и что входит в область </w:t>
      </w:r>
      <w:r w:rsidR="004903DA">
        <w:t xml:space="preserve">его </w:t>
      </w:r>
      <w:r>
        <w:t>распространения.</w:t>
      </w:r>
    </w:p>
    <w:p w14:paraId="5674932E" w14:textId="741183C5" w:rsidR="00DA1992" w:rsidRPr="00176E8C" w:rsidRDefault="00C172B6" w:rsidP="00894BE7">
      <w:pPr>
        <w:pStyle w:val="1"/>
        <w:keepLines/>
        <w:spacing w:before="120" w:after="120"/>
        <w:ind w:left="0" w:firstLine="567"/>
        <w:jc w:val="both"/>
        <w:rPr>
          <w:lang w:eastAsia="en-US"/>
        </w:rPr>
      </w:pPr>
      <w:r>
        <w:rPr>
          <w:lang w:eastAsia="en-US"/>
        </w:rPr>
        <w:t>8.</w:t>
      </w:r>
      <w:r w:rsidR="000E59AF">
        <w:rPr>
          <w:lang w:eastAsia="en-US"/>
        </w:rPr>
        <w:t>4 </w:t>
      </w:r>
      <w:r w:rsidR="00FF5BE1">
        <w:rPr>
          <w:lang w:eastAsia="en-US"/>
        </w:rPr>
        <w:t xml:space="preserve">Ссылка </w:t>
      </w:r>
      <w:r w:rsidR="00176E8C">
        <w:rPr>
          <w:lang w:eastAsia="en-US"/>
        </w:rPr>
        <w:t xml:space="preserve">на статус подписанта </w:t>
      </w:r>
      <w:r w:rsidR="00176E8C" w:rsidRPr="00221E29">
        <w:rPr>
          <w:lang w:eastAsia="en-US"/>
        </w:rPr>
        <w:t>ILAC MRA</w:t>
      </w:r>
      <w:r w:rsidR="00176E8C">
        <w:rPr>
          <w:lang w:eastAsia="en-US"/>
        </w:rPr>
        <w:t xml:space="preserve"> аккредитованными субъектами</w:t>
      </w:r>
    </w:p>
    <w:p w14:paraId="513F216E" w14:textId="4FDF2C28" w:rsidR="005511A9" w:rsidRPr="00AC65F2" w:rsidRDefault="005511A9" w:rsidP="005511A9">
      <w:pPr>
        <w:keepNext/>
        <w:keepLines/>
        <w:numPr>
          <w:ilvl w:val="1"/>
          <w:numId w:val="0"/>
        </w:numPr>
        <w:ind w:firstLine="567"/>
        <w:jc w:val="both"/>
        <w:rPr>
          <w:rFonts w:eastAsia="Calibri"/>
          <w:lang w:eastAsia="en-US"/>
        </w:rPr>
      </w:pPr>
      <w:r w:rsidRPr="00AC65F2">
        <w:rPr>
          <w:rFonts w:eastAsia="Calibri"/>
          <w:lang w:eastAsia="en-US"/>
        </w:rPr>
        <w:t xml:space="preserve">Аккредитованные субъекты </w:t>
      </w:r>
      <w:r w:rsidRPr="0050631C">
        <w:rPr>
          <w:rFonts w:eastAsia="Calibri"/>
          <w:lang w:eastAsia="en-US"/>
        </w:rPr>
        <w:t xml:space="preserve">совместно со знаком аккредитации или текстовой ссылкой на аккредитацию </w:t>
      </w:r>
      <w:r w:rsidRPr="00AC65F2">
        <w:rPr>
          <w:rFonts w:eastAsia="Calibri"/>
          <w:lang w:eastAsia="en-US"/>
        </w:rPr>
        <w:t xml:space="preserve">могут применять текстовую ссылку на статус подписанта </w:t>
      </w:r>
      <w:r w:rsidR="004903DA">
        <w:rPr>
          <w:rFonts w:eastAsia="Calibri"/>
          <w:lang w:val="en-US" w:eastAsia="en-US"/>
        </w:rPr>
        <w:t>ILA</w:t>
      </w:r>
      <w:r w:rsidR="004903DA">
        <w:rPr>
          <w:rFonts w:eastAsia="Calibri"/>
          <w:lang w:eastAsia="en-US"/>
        </w:rPr>
        <w:t xml:space="preserve">С </w:t>
      </w:r>
      <w:r w:rsidR="004903DA">
        <w:rPr>
          <w:rFonts w:eastAsia="Calibri"/>
          <w:lang w:val="en-US" w:eastAsia="en-US"/>
        </w:rPr>
        <w:t>MRA</w:t>
      </w:r>
      <w:r w:rsidR="00D030D7" w:rsidRPr="00AC65F2">
        <w:rPr>
          <w:rFonts w:eastAsia="Calibri"/>
          <w:lang w:eastAsia="en-US"/>
        </w:rPr>
        <w:t xml:space="preserve"> </w:t>
      </w:r>
      <w:r w:rsidRPr="00AC65F2">
        <w:rPr>
          <w:lang w:eastAsia="en-US"/>
        </w:rPr>
        <w:t xml:space="preserve">для демонстрации того, что их деятельность </w:t>
      </w:r>
      <w:r w:rsidRPr="00AC65F2">
        <w:rPr>
          <w:rFonts w:eastAsia="Calibri"/>
          <w:lang w:eastAsia="en-US"/>
        </w:rPr>
        <w:t>(испытания, калибровка,</w:t>
      </w:r>
      <w:r w:rsidR="00072F87">
        <w:rPr>
          <w:rFonts w:eastAsia="Calibri"/>
          <w:lang w:eastAsia="en-US"/>
        </w:rPr>
        <w:t xml:space="preserve"> медицина, провайдеры проверки квалификации, инспекци</w:t>
      </w:r>
      <w:r w:rsidR="007F50FD">
        <w:rPr>
          <w:rFonts w:eastAsia="Calibri"/>
          <w:lang w:eastAsia="en-US"/>
        </w:rPr>
        <w:t>и</w:t>
      </w:r>
      <w:r w:rsidR="00072F87">
        <w:rPr>
          <w:rFonts w:eastAsia="Calibri"/>
          <w:lang w:eastAsia="en-US"/>
        </w:rPr>
        <w:t>,</w:t>
      </w:r>
      <w:r w:rsidRPr="00AC65F2">
        <w:rPr>
          <w:rFonts w:eastAsia="Calibri"/>
          <w:lang w:eastAsia="en-US"/>
        </w:rPr>
        <w:t>)</w:t>
      </w:r>
      <w:r w:rsidRPr="00AC65F2">
        <w:rPr>
          <w:lang w:eastAsia="en-US"/>
        </w:rPr>
        <w:t xml:space="preserve"> входит в область распространения </w:t>
      </w:r>
      <w:r w:rsidR="004903DA">
        <w:rPr>
          <w:rFonts w:eastAsia="Calibri"/>
          <w:lang w:val="en-US" w:eastAsia="en-US"/>
        </w:rPr>
        <w:t>ILAC</w:t>
      </w:r>
      <w:r w:rsidR="004903DA" w:rsidRPr="00B3766F">
        <w:rPr>
          <w:rFonts w:eastAsia="Calibri"/>
          <w:lang w:eastAsia="en-US"/>
        </w:rPr>
        <w:t xml:space="preserve"> </w:t>
      </w:r>
      <w:r w:rsidR="004903DA">
        <w:rPr>
          <w:rFonts w:eastAsia="Calibri"/>
          <w:lang w:val="en-US" w:eastAsia="en-US"/>
        </w:rPr>
        <w:t>MRA</w:t>
      </w:r>
      <w:r w:rsidRPr="0050631C">
        <w:rPr>
          <w:rFonts w:eastAsia="Calibri"/>
          <w:lang w:eastAsia="en-US"/>
        </w:rPr>
        <w:t>.</w:t>
      </w:r>
    </w:p>
    <w:p w14:paraId="2809084C" w14:textId="584FDD60" w:rsidR="004F4404" w:rsidRDefault="005511A9" w:rsidP="003072C6">
      <w:pPr>
        <w:keepNext/>
        <w:keepLines/>
        <w:numPr>
          <w:ilvl w:val="1"/>
          <w:numId w:val="0"/>
        </w:numPr>
        <w:ind w:firstLine="567"/>
        <w:jc w:val="both"/>
        <w:rPr>
          <w:lang w:eastAsia="en-US"/>
        </w:rPr>
      </w:pPr>
      <w:r w:rsidRPr="003072C6">
        <w:rPr>
          <w:lang w:eastAsia="en-US"/>
        </w:rPr>
        <w:t>В качестве альтернативы применению комбинированн</w:t>
      </w:r>
      <w:r w:rsidR="004903DA">
        <w:rPr>
          <w:lang w:eastAsia="en-US"/>
        </w:rPr>
        <w:t>ого</w:t>
      </w:r>
      <w:r w:rsidRPr="003072C6">
        <w:rPr>
          <w:lang w:eastAsia="en-US"/>
        </w:rPr>
        <w:t xml:space="preserve"> знак</w:t>
      </w:r>
      <w:r w:rsidR="004903DA">
        <w:rPr>
          <w:lang w:eastAsia="en-US"/>
        </w:rPr>
        <w:t>а</w:t>
      </w:r>
      <w:r w:rsidRPr="003072C6">
        <w:rPr>
          <w:lang w:eastAsia="en-US"/>
        </w:rPr>
        <w:t xml:space="preserve"> ILAC MRA аккредитованн</w:t>
      </w:r>
      <w:r w:rsidR="00894BE7">
        <w:rPr>
          <w:lang w:eastAsia="en-US"/>
        </w:rPr>
        <w:t>ого</w:t>
      </w:r>
      <w:r w:rsidRPr="003072C6">
        <w:rPr>
          <w:lang w:eastAsia="en-US"/>
        </w:rPr>
        <w:t xml:space="preserve"> субъект</w:t>
      </w:r>
      <w:r w:rsidR="00894BE7">
        <w:rPr>
          <w:lang w:eastAsia="en-US"/>
        </w:rPr>
        <w:t>а</w:t>
      </w:r>
      <w:r w:rsidRPr="003072C6">
        <w:rPr>
          <w:lang w:eastAsia="en-US"/>
        </w:rPr>
        <w:t xml:space="preserve"> мо</w:t>
      </w:r>
      <w:r w:rsidR="003072C6">
        <w:rPr>
          <w:lang w:eastAsia="en-US"/>
        </w:rPr>
        <w:t>гут</w:t>
      </w:r>
      <w:r w:rsidRPr="003072C6">
        <w:rPr>
          <w:lang w:eastAsia="en-US"/>
        </w:rPr>
        <w:t xml:space="preserve"> применяться текстов</w:t>
      </w:r>
      <w:r w:rsidR="003072C6">
        <w:rPr>
          <w:lang w:eastAsia="en-US"/>
        </w:rPr>
        <w:t>ые</w:t>
      </w:r>
      <w:r w:rsidRPr="003072C6">
        <w:rPr>
          <w:lang w:eastAsia="en-US"/>
        </w:rPr>
        <w:t xml:space="preserve"> ссылк</w:t>
      </w:r>
      <w:r w:rsidR="003072C6">
        <w:rPr>
          <w:lang w:eastAsia="en-US"/>
        </w:rPr>
        <w:t>и</w:t>
      </w:r>
      <w:r w:rsidRPr="003072C6">
        <w:rPr>
          <w:lang w:eastAsia="en-US"/>
        </w:rPr>
        <w:t xml:space="preserve"> на статус подписанта соглашения ILAC MRA (для испытательных</w:t>
      </w:r>
      <w:r w:rsidR="00072F87">
        <w:rPr>
          <w:lang w:eastAsia="en-US"/>
        </w:rPr>
        <w:t>,</w:t>
      </w:r>
      <w:r w:rsidRPr="003072C6">
        <w:rPr>
          <w:lang w:eastAsia="en-US"/>
        </w:rPr>
        <w:t xml:space="preserve"> калибровочных</w:t>
      </w:r>
      <w:r w:rsidR="00072F87">
        <w:rPr>
          <w:lang w:eastAsia="en-US"/>
        </w:rPr>
        <w:t>, медицинских</w:t>
      </w:r>
      <w:r w:rsidRPr="003072C6">
        <w:rPr>
          <w:lang w:eastAsia="en-US"/>
        </w:rPr>
        <w:t xml:space="preserve"> лабораторий</w:t>
      </w:r>
      <w:r w:rsidR="00072F87">
        <w:rPr>
          <w:lang w:eastAsia="en-US"/>
        </w:rPr>
        <w:t>, провайдеров проверки квалификации, инспекционных органов</w:t>
      </w:r>
      <w:r w:rsidRPr="003072C6">
        <w:rPr>
          <w:lang w:eastAsia="en-US"/>
        </w:rPr>
        <w:t>).</w:t>
      </w:r>
    </w:p>
    <w:p w14:paraId="53346198" w14:textId="34105FA8" w:rsidR="002F7315" w:rsidRDefault="00763F2C" w:rsidP="007B14EE">
      <w:pPr>
        <w:keepNext/>
        <w:keepLines/>
        <w:numPr>
          <w:ilvl w:val="1"/>
          <w:numId w:val="0"/>
        </w:numPr>
        <w:ind w:firstLine="567"/>
        <w:jc w:val="both"/>
        <w:rPr>
          <w:lang w:eastAsia="en-US"/>
        </w:rPr>
      </w:pPr>
      <w:r w:rsidRPr="003072C6">
        <w:rPr>
          <w:lang w:eastAsia="en-US"/>
        </w:rPr>
        <w:t>Текстовые ссылки</w:t>
      </w:r>
      <w:r>
        <w:rPr>
          <w:rFonts w:eastAsia="Calibri"/>
          <w:lang w:eastAsia="en-US"/>
        </w:rPr>
        <w:t xml:space="preserve"> на </w:t>
      </w:r>
      <w:r>
        <w:rPr>
          <w:lang w:eastAsia="en-US"/>
        </w:rPr>
        <w:t xml:space="preserve">статус подписанта </w:t>
      </w:r>
      <w:r w:rsidRPr="00221E29">
        <w:rPr>
          <w:lang w:eastAsia="en-US"/>
        </w:rPr>
        <w:t>ILAC MRA</w:t>
      </w:r>
      <w:r w:rsidR="005944D5" w:rsidRPr="00A76D89">
        <w:rPr>
          <w:lang w:eastAsia="en-US"/>
        </w:rPr>
        <w:t xml:space="preserve"> </w:t>
      </w:r>
      <w:r>
        <w:rPr>
          <w:lang w:eastAsia="en-US"/>
        </w:rPr>
        <w:t xml:space="preserve">могут применяться только теми аккредитованными субъектами, чья область аккредитации </w:t>
      </w:r>
      <w:r>
        <w:t>охватывается сферой действия соглашени</w:t>
      </w:r>
      <w:r w:rsidR="004903DA">
        <w:t>я</w:t>
      </w:r>
      <w:r w:rsidR="003072C6">
        <w:rPr>
          <w:lang w:eastAsia="en-US"/>
        </w:rPr>
        <w:t xml:space="preserve"> </w:t>
      </w:r>
      <w:r w:rsidRPr="00221E29">
        <w:rPr>
          <w:lang w:eastAsia="en-US"/>
        </w:rPr>
        <w:t>ILAC MRA</w:t>
      </w:r>
      <w:r w:rsidR="003072C6">
        <w:rPr>
          <w:lang w:eastAsia="en-US"/>
        </w:rPr>
        <w:t xml:space="preserve">, </w:t>
      </w:r>
      <w:r w:rsidR="002F7315">
        <w:rPr>
          <w:lang w:eastAsia="en-US"/>
        </w:rPr>
        <w:t>по</w:t>
      </w:r>
      <w:r w:rsidR="003933C7">
        <w:rPr>
          <w:lang w:eastAsia="en-US"/>
        </w:rPr>
        <w:t>дписантом котор</w:t>
      </w:r>
      <w:r w:rsidR="004903DA">
        <w:rPr>
          <w:lang w:eastAsia="en-US"/>
        </w:rPr>
        <w:t>ого</w:t>
      </w:r>
      <w:r w:rsidR="003933C7">
        <w:rPr>
          <w:lang w:eastAsia="en-US"/>
        </w:rPr>
        <w:t xml:space="preserve"> является БГЦА.</w:t>
      </w:r>
      <w:r w:rsidR="004C6D68">
        <w:rPr>
          <w:lang w:eastAsia="en-US"/>
        </w:rPr>
        <w:t xml:space="preserve"> </w:t>
      </w:r>
    </w:p>
    <w:p w14:paraId="1B90E45B" w14:textId="687758B5" w:rsidR="00763F2C" w:rsidRPr="005944D5" w:rsidRDefault="004C6D68" w:rsidP="00763F2C">
      <w:pPr>
        <w:keepNext/>
        <w:keepLines/>
        <w:numPr>
          <w:ilvl w:val="1"/>
          <w:numId w:val="0"/>
        </w:numPr>
        <w:ind w:firstLine="567"/>
        <w:jc w:val="both"/>
        <w:rPr>
          <w:lang w:eastAsia="en-US"/>
        </w:rPr>
      </w:pPr>
      <w:r>
        <w:t xml:space="preserve">Текст ссылки на </w:t>
      </w:r>
      <w:r>
        <w:rPr>
          <w:lang w:eastAsia="en-US"/>
        </w:rPr>
        <w:t xml:space="preserve">статус подписанта </w:t>
      </w:r>
      <w:r w:rsidRPr="00221E29">
        <w:rPr>
          <w:lang w:eastAsia="en-US"/>
        </w:rPr>
        <w:t>ILAC MRA</w:t>
      </w:r>
      <w:r>
        <w:rPr>
          <w:lang w:eastAsia="en-US"/>
        </w:rPr>
        <w:t xml:space="preserve"> должен включать информацию об области аккредитации, на которую БГЦА подписан</w:t>
      </w:r>
      <w:r w:rsidR="004903DA">
        <w:rPr>
          <w:lang w:eastAsia="en-US"/>
        </w:rPr>
        <w:t>о</w:t>
      </w:r>
      <w:r>
        <w:rPr>
          <w:lang w:eastAsia="en-US"/>
        </w:rPr>
        <w:t xml:space="preserve"> соглашени</w:t>
      </w:r>
      <w:r w:rsidR="004903DA">
        <w:rPr>
          <w:lang w:eastAsia="en-US"/>
        </w:rPr>
        <w:t>е</w:t>
      </w:r>
      <w:r w:rsidR="003072C6">
        <w:rPr>
          <w:lang w:eastAsia="en-US"/>
        </w:rPr>
        <w:t xml:space="preserve"> </w:t>
      </w:r>
      <w:r w:rsidRPr="00221E29">
        <w:rPr>
          <w:lang w:eastAsia="en-US"/>
        </w:rPr>
        <w:t>ILAC MRA</w:t>
      </w:r>
      <w:r w:rsidR="005944D5" w:rsidRPr="00A76D89">
        <w:rPr>
          <w:lang w:eastAsia="en-US"/>
        </w:rPr>
        <w:t>.</w:t>
      </w:r>
    </w:p>
    <w:p w14:paraId="7C0F9CBF" w14:textId="047880AB" w:rsidR="00AD5EAE" w:rsidRDefault="00AD5EAE" w:rsidP="00AD5EAE">
      <w:pPr>
        <w:keepNext/>
        <w:keepLines/>
        <w:numPr>
          <w:ilvl w:val="1"/>
          <w:numId w:val="0"/>
        </w:numPr>
        <w:spacing w:before="120"/>
        <w:ind w:firstLine="567"/>
        <w:jc w:val="both"/>
        <w:rPr>
          <w:rFonts w:eastAsia="Calibri"/>
          <w:lang w:eastAsia="en-US"/>
        </w:rPr>
      </w:pPr>
      <w:r w:rsidRPr="00810EE1">
        <w:rPr>
          <w:rFonts w:eastAsia="Calibri"/>
          <w:lang w:eastAsia="en-US"/>
        </w:rPr>
        <w:lastRenderedPageBreak/>
        <w:t>Комбинация текстовых ссылок на аккредитацию и на статус подписанта</w:t>
      </w:r>
      <w:r w:rsidRPr="00C17B19">
        <w:rPr>
          <w:rFonts w:eastAsia="Calibri"/>
          <w:lang w:eastAsia="en-US"/>
        </w:rPr>
        <w:t xml:space="preserve"> соглашени</w:t>
      </w:r>
      <w:r w:rsidR="004903DA">
        <w:rPr>
          <w:rFonts w:eastAsia="Calibri"/>
          <w:lang w:eastAsia="en-US"/>
        </w:rPr>
        <w:t>я</w:t>
      </w:r>
      <w:r>
        <w:rPr>
          <w:rFonts w:eastAsia="Calibri"/>
          <w:lang w:eastAsia="en-US"/>
        </w:rPr>
        <w:t xml:space="preserve"> ILAC MRA</w:t>
      </w:r>
      <w:r w:rsidR="005944D5" w:rsidRPr="00A76D89">
        <w:rPr>
          <w:rFonts w:eastAsia="Calibri"/>
          <w:lang w:eastAsia="en-US"/>
        </w:rPr>
        <w:t xml:space="preserve"> </w:t>
      </w:r>
      <w:r>
        <w:rPr>
          <w:rFonts w:eastAsia="Calibri"/>
          <w:lang w:eastAsia="en-US"/>
        </w:rPr>
        <w:t xml:space="preserve">должна </w:t>
      </w:r>
      <w:r>
        <w:rPr>
          <w:lang w:eastAsia="en-US"/>
        </w:rPr>
        <w:t>содержать</w:t>
      </w:r>
      <w:r w:rsidRPr="00AD5EAE">
        <w:rPr>
          <w:rFonts w:eastAsia="Calibri"/>
          <w:lang w:eastAsia="en-US"/>
        </w:rPr>
        <w:t xml:space="preserve"> </w:t>
      </w:r>
      <w:r>
        <w:rPr>
          <w:lang w:eastAsia="en-US"/>
        </w:rPr>
        <w:t xml:space="preserve">формулировки, </w:t>
      </w:r>
      <w:r w:rsidRPr="002F7039">
        <w:rPr>
          <w:lang w:eastAsia="en-US"/>
        </w:rPr>
        <w:t>приведенные в таблице 1</w:t>
      </w:r>
      <w:r>
        <w:rPr>
          <w:lang w:eastAsia="en-US"/>
        </w:rPr>
        <w:t xml:space="preserve">, а </w:t>
      </w:r>
      <w:r>
        <w:rPr>
          <w:rFonts w:eastAsia="Calibri"/>
          <w:lang w:eastAsia="en-US"/>
        </w:rPr>
        <w:t>также включать номер действующего аттестата аккредитации.</w:t>
      </w:r>
      <w:r w:rsidRPr="00AD5EAE">
        <w:rPr>
          <w:lang w:eastAsia="en-US"/>
        </w:rPr>
        <w:t xml:space="preserve"> </w:t>
      </w:r>
    </w:p>
    <w:p w14:paraId="15CFB878" w14:textId="5BF4E5D1" w:rsidR="005F175B" w:rsidRDefault="00D25852" w:rsidP="00EA61F9">
      <w:pPr>
        <w:keepNext/>
        <w:keepLines/>
        <w:autoSpaceDE w:val="0"/>
        <w:autoSpaceDN w:val="0"/>
        <w:spacing w:before="120" w:after="120"/>
        <w:ind w:firstLine="567"/>
        <w:jc w:val="right"/>
        <w:rPr>
          <w:rFonts w:eastAsia="Calibri"/>
          <w:b/>
          <w:iCs/>
          <w:lang w:eastAsia="en-US"/>
        </w:rPr>
      </w:pPr>
      <w:r w:rsidRPr="00810EE1">
        <w:rPr>
          <w:rFonts w:eastAsia="Calibri"/>
          <w:b/>
          <w:iCs/>
          <w:lang w:eastAsia="en-US"/>
        </w:rPr>
        <w:t>Таблица 1</w:t>
      </w:r>
      <w:r w:rsidR="00EA61F9" w:rsidRPr="00810EE1">
        <w:rPr>
          <w:rFonts w:eastAsia="Calibri"/>
          <w:b/>
          <w:iCs/>
          <w:lang w:eastAsia="en-US"/>
        </w:rPr>
        <w:t xml:space="preserve"> – Примеры текстовых ссылок</w:t>
      </w:r>
    </w:p>
    <w:tbl>
      <w:tblPr>
        <w:tblStyle w:val="af2"/>
        <w:tblW w:w="0" w:type="auto"/>
        <w:tblLook w:val="04A0" w:firstRow="1" w:lastRow="0" w:firstColumn="1" w:lastColumn="0" w:noHBand="0" w:noVBand="1"/>
      </w:tblPr>
      <w:tblGrid>
        <w:gridCol w:w="2256"/>
        <w:gridCol w:w="7372"/>
      </w:tblGrid>
      <w:tr w:rsidR="00B3766F" w:rsidRPr="00810EE1" w14:paraId="1D34B875" w14:textId="77777777" w:rsidTr="00B3766F">
        <w:tc>
          <w:tcPr>
            <w:tcW w:w="1555" w:type="dxa"/>
          </w:tcPr>
          <w:p w14:paraId="03534AB1" w14:textId="77777777" w:rsidR="00B3766F" w:rsidRPr="00810EE1" w:rsidRDefault="00B3766F" w:rsidP="00C70B70">
            <w:pPr>
              <w:keepNext/>
              <w:keepLines/>
              <w:autoSpaceDE w:val="0"/>
              <w:autoSpaceDN w:val="0"/>
              <w:jc w:val="center"/>
              <w:rPr>
                <w:rFonts w:eastAsia="Calibri"/>
                <w:b/>
                <w:iCs/>
                <w:lang w:eastAsia="en-US"/>
              </w:rPr>
            </w:pPr>
            <w:r w:rsidRPr="00810EE1">
              <w:rPr>
                <w:rFonts w:eastAsia="Calibri"/>
                <w:b/>
                <w:iCs/>
                <w:lang w:eastAsia="en-US"/>
              </w:rPr>
              <w:t>Аккредитованный субъект</w:t>
            </w:r>
          </w:p>
        </w:tc>
        <w:tc>
          <w:tcPr>
            <w:tcW w:w="8073" w:type="dxa"/>
          </w:tcPr>
          <w:p w14:paraId="2D652B23" w14:textId="77777777" w:rsidR="00B3766F" w:rsidRPr="00810EE1" w:rsidRDefault="00B3766F" w:rsidP="00C70B70">
            <w:pPr>
              <w:keepNext/>
              <w:keepLines/>
              <w:autoSpaceDE w:val="0"/>
              <w:autoSpaceDN w:val="0"/>
              <w:jc w:val="center"/>
              <w:rPr>
                <w:rFonts w:eastAsia="Calibri"/>
                <w:b/>
                <w:iCs/>
                <w:lang w:eastAsia="en-US"/>
              </w:rPr>
            </w:pPr>
            <w:r w:rsidRPr="00810EE1">
              <w:rPr>
                <w:rFonts w:eastAsia="Calibri"/>
                <w:b/>
                <w:iCs/>
                <w:lang w:eastAsia="en-US"/>
              </w:rPr>
              <w:t>Текстовая ссылка</w:t>
            </w:r>
          </w:p>
        </w:tc>
      </w:tr>
      <w:tr w:rsidR="00B3766F" w:rsidRPr="00810EE1" w14:paraId="7B06924D" w14:textId="77777777" w:rsidTr="00B3766F">
        <w:trPr>
          <w:trHeight w:val="2253"/>
        </w:trPr>
        <w:tc>
          <w:tcPr>
            <w:tcW w:w="1555" w:type="dxa"/>
          </w:tcPr>
          <w:p w14:paraId="0A9529B6" w14:textId="77777777" w:rsidR="00B3766F" w:rsidRPr="00810EE1" w:rsidRDefault="00B3766F" w:rsidP="00C70B70">
            <w:pPr>
              <w:keepNext/>
              <w:keepLines/>
              <w:autoSpaceDE w:val="0"/>
              <w:autoSpaceDN w:val="0"/>
              <w:rPr>
                <w:rFonts w:eastAsia="Calibri"/>
                <w:bCs/>
                <w:iCs/>
                <w:lang w:eastAsia="en-US"/>
              </w:rPr>
            </w:pPr>
            <w:r w:rsidRPr="00810EE1">
              <w:rPr>
                <w:rFonts w:eastAsia="Calibri"/>
                <w:bCs/>
                <w:iCs/>
                <w:lang w:eastAsia="en-US"/>
              </w:rPr>
              <w:t>Для испытательных лабораторий</w:t>
            </w:r>
          </w:p>
          <w:p w14:paraId="176DF05B" w14:textId="77777777" w:rsidR="00B3766F" w:rsidRPr="00810EE1" w:rsidRDefault="00B3766F" w:rsidP="00C70B70">
            <w:pPr>
              <w:keepNext/>
              <w:keepLines/>
              <w:autoSpaceDE w:val="0"/>
              <w:autoSpaceDN w:val="0"/>
              <w:rPr>
                <w:rFonts w:eastAsia="Calibri"/>
                <w:bCs/>
                <w:iCs/>
                <w:lang w:eastAsia="en-US"/>
              </w:rPr>
            </w:pPr>
          </w:p>
        </w:tc>
        <w:tc>
          <w:tcPr>
            <w:tcW w:w="8073" w:type="dxa"/>
          </w:tcPr>
          <w:p w14:paraId="6FAA803D" w14:textId="7A119535" w:rsidR="00B3766F" w:rsidRPr="00810EE1" w:rsidRDefault="00B3766F" w:rsidP="00C70B70">
            <w:pPr>
              <w:keepNext/>
              <w:keepLines/>
              <w:autoSpaceDE w:val="0"/>
              <w:autoSpaceDN w:val="0"/>
              <w:jc w:val="both"/>
              <w:rPr>
                <w:rFonts w:eastAsia="Calibri"/>
                <w:bCs/>
                <w:iCs/>
                <w:lang w:eastAsia="en-US"/>
              </w:rPr>
            </w:pPr>
            <w:r w:rsidRPr="00810EE1">
              <w:rPr>
                <w:rFonts w:eastAsia="Calibri"/>
                <w:bCs/>
                <w:iCs/>
                <w:lang w:eastAsia="en-US"/>
              </w:rPr>
              <w:t xml:space="preserve">[Наименование аккредитованного субъекта и наименование организации (полное или сокращенное), частью которого является аккредитованный субъект] аккредитован </w:t>
            </w:r>
            <w:r>
              <w:rPr>
                <w:rFonts w:eastAsia="Calibri"/>
                <w:bCs/>
                <w:iCs/>
                <w:lang w:eastAsia="en-US"/>
              </w:rPr>
              <w:t>Государственным</w:t>
            </w:r>
            <w:r w:rsidRPr="00810EE1">
              <w:rPr>
                <w:rFonts w:eastAsia="Calibri"/>
                <w:bCs/>
                <w:iCs/>
                <w:lang w:eastAsia="en-US"/>
              </w:rPr>
              <w:t xml:space="preserve"> предприятием «БГЦА» - подписантом ILAC MRA в области аккредитации испытательных лабораторий в соответствии с [обозначение схемы аккредитации согласно п.3.</w:t>
            </w:r>
            <w:r w:rsidR="00E60171">
              <w:rPr>
                <w:rFonts w:eastAsia="Calibri"/>
                <w:bCs/>
                <w:iCs/>
                <w:lang w:eastAsia="en-US"/>
              </w:rPr>
              <w:t>8</w:t>
            </w:r>
            <w:r w:rsidRPr="00810EE1">
              <w:rPr>
                <w:rFonts w:eastAsia="Calibri"/>
                <w:bCs/>
                <w:iCs/>
                <w:lang w:eastAsia="en-US"/>
              </w:rPr>
              <w:t xml:space="preserve"> настоящей процедуры].</w:t>
            </w:r>
            <w:r w:rsidRPr="003E7350">
              <w:rPr>
                <w:rFonts w:eastAsia="Calibri"/>
                <w:bCs/>
                <w:iCs/>
                <w:lang w:eastAsia="en-US"/>
              </w:rPr>
              <w:t xml:space="preserve"> Аттестат аккредитации </w:t>
            </w:r>
            <w:r>
              <w:rPr>
                <w:rFonts w:eastAsia="Calibri"/>
                <w:bCs/>
                <w:iCs/>
                <w:lang w:eastAsia="en-US"/>
              </w:rPr>
              <w:br/>
            </w:r>
            <w:r w:rsidRPr="003E7350">
              <w:rPr>
                <w:rFonts w:eastAsia="Calibri"/>
                <w:bCs/>
                <w:iCs/>
                <w:lang w:eastAsia="en-US"/>
              </w:rPr>
              <w:t>№ BY/112 ___________.</w:t>
            </w:r>
          </w:p>
        </w:tc>
      </w:tr>
      <w:tr w:rsidR="00B3766F" w:rsidRPr="00810EE1" w14:paraId="66763424" w14:textId="77777777" w:rsidTr="00B3766F">
        <w:trPr>
          <w:trHeight w:val="2398"/>
        </w:trPr>
        <w:tc>
          <w:tcPr>
            <w:tcW w:w="1555" w:type="dxa"/>
          </w:tcPr>
          <w:p w14:paraId="462794C6" w14:textId="77777777" w:rsidR="00B3766F" w:rsidRPr="00810EE1" w:rsidRDefault="00B3766F" w:rsidP="00C70B70">
            <w:pPr>
              <w:keepNext/>
              <w:keepLines/>
              <w:autoSpaceDE w:val="0"/>
              <w:autoSpaceDN w:val="0"/>
              <w:rPr>
                <w:rFonts w:eastAsia="Calibri"/>
                <w:bCs/>
                <w:iCs/>
                <w:lang w:eastAsia="en-US"/>
              </w:rPr>
            </w:pPr>
            <w:r w:rsidRPr="00810EE1">
              <w:rPr>
                <w:rFonts w:eastAsia="Calibri"/>
                <w:bCs/>
                <w:iCs/>
                <w:lang w:eastAsia="en-US"/>
              </w:rPr>
              <w:t>Для калибровочных лабораторий</w:t>
            </w:r>
          </w:p>
          <w:p w14:paraId="7783530F" w14:textId="77777777" w:rsidR="00B3766F" w:rsidRPr="00810EE1" w:rsidRDefault="00B3766F" w:rsidP="00C70B70">
            <w:pPr>
              <w:keepNext/>
              <w:keepLines/>
              <w:autoSpaceDE w:val="0"/>
              <w:autoSpaceDN w:val="0"/>
              <w:rPr>
                <w:rFonts w:eastAsia="Calibri"/>
                <w:bCs/>
                <w:iCs/>
                <w:lang w:eastAsia="en-US"/>
              </w:rPr>
            </w:pPr>
          </w:p>
        </w:tc>
        <w:tc>
          <w:tcPr>
            <w:tcW w:w="8073" w:type="dxa"/>
          </w:tcPr>
          <w:p w14:paraId="04164C35" w14:textId="61DBD5F8" w:rsidR="00B3766F" w:rsidRPr="00810EE1" w:rsidRDefault="00B3766F" w:rsidP="00C70B70">
            <w:pPr>
              <w:keepNext/>
              <w:keepLines/>
              <w:autoSpaceDE w:val="0"/>
              <w:autoSpaceDN w:val="0"/>
              <w:jc w:val="both"/>
              <w:rPr>
                <w:rFonts w:eastAsia="Calibri"/>
                <w:bCs/>
                <w:iCs/>
                <w:lang w:eastAsia="en-US"/>
              </w:rPr>
            </w:pPr>
            <w:r w:rsidRPr="00810EE1">
              <w:rPr>
                <w:rFonts w:eastAsia="Calibri"/>
                <w:bCs/>
                <w:iCs/>
                <w:lang w:eastAsia="en-US"/>
              </w:rPr>
              <w:t xml:space="preserve">[Наименование аккредитованного субъекта и наименование организации (полное или сокращенное), частью которого является аккредитованный субъект] аккредитован </w:t>
            </w:r>
            <w:r>
              <w:rPr>
                <w:rFonts w:eastAsia="Calibri"/>
                <w:bCs/>
                <w:iCs/>
                <w:lang w:eastAsia="en-US"/>
              </w:rPr>
              <w:t>Государственным</w:t>
            </w:r>
            <w:r w:rsidRPr="00810EE1">
              <w:rPr>
                <w:rFonts w:eastAsia="Calibri"/>
                <w:bCs/>
                <w:iCs/>
                <w:lang w:eastAsia="en-US"/>
              </w:rPr>
              <w:t xml:space="preserve"> предприятием «БГЦА» - подписантом ILAC MRA в области аккредитации калибровочных лабораторий в соответствии с [обозначение схемы аккредитации согласно п.3.</w:t>
            </w:r>
            <w:r w:rsidR="00E60171">
              <w:rPr>
                <w:rFonts w:eastAsia="Calibri"/>
                <w:bCs/>
                <w:iCs/>
                <w:lang w:eastAsia="en-US"/>
              </w:rPr>
              <w:t>8</w:t>
            </w:r>
            <w:r w:rsidRPr="00810EE1">
              <w:rPr>
                <w:rFonts w:eastAsia="Calibri"/>
                <w:bCs/>
                <w:iCs/>
                <w:lang w:eastAsia="en-US"/>
              </w:rPr>
              <w:t xml:space="preserve"> настоящей процедуры].</w:t>
            </w:r>
            <w:r w:rsidRPr="003E7350">
              <w:rPr>
                <w:rFonts w:eastAsia="Calibri"/>
                <w:bCs/>
                <w:iCs/>
                <w:lang w:eastAsia="en-US"/>
              </w:rPr>
              <w:t xml:space="preserve"> Аттестат аккредитации </w:t>
            </w:r>
            <w:r>
              <w:rPr>
                <w:rFonts w:eastAsia="Calibri"/>
                <w:bCs/>
                <w:iCs/>
                <w:lang w:eastAsia="en-US"/>
              </w:rPr>
              <w:br/>
            </w:r>
            <w:r w:rsidRPr="003E7350">
              <w:rPr>
                <w:rFonts w:eastAsia="Calibri"/>
                <w:bCs/>
                <w:iCs/>
                <w:lang w:eastAsia="en-US"/>
              </w:rPr>
              <w:t>№ BY/112 ___________.</w:t>
            </w:r>
          </w:p>
        </w:tc>
      </w:tr>
      <w:tr w:rsidR="00B3766F" w:rsidRPr="00810EE1" w14:paraId="7E3D0E5F" w14:textId="77777777" w:rsidTr="00B3766F">
        <w:trPr>
          <w:trHeight w:val="2262"/>
        </w:trPr>
        <w:tc>
          <w:tcPr>
            <w:tcW w:w="1555" w:type="dxa"/>
          </w:tcPr>
          <w:p w14:paraId="5FBB2D55" w14:textId="77777777" w:rsidR="00B3766F" w:rsidRPr="00810EE1" w:rsidRDefault="00B3766F" w:rsidP="00C70B70">
            <w:pPr>
              <w:keepNext/>
              <w:keepLines/>
              <w:autoSpaceDE w:val="0"/>
              <w:autoSpaceDN w:val="0"/>
              <w:rPr>
                <w:rFonts w:eastAsia="Calibri"/>
                <w:bCs/>
                <w:iCs/>
                <w:lang w:eastAsia="en-US"/>
              </w:rPr>
            </w:pPr>
            <w:r w:rsidRPr="00810EE1">
              <w:rPr>
                <w:rFonts w:eastAsia="Calibri"/>
                <w:bCs/>
                <w:iCs/>
                <w:lang w:eastAsia="en-US"/>
              </w:rPr>
              <w:t>Для медицинских лабораторий</w:t>
            </w:r>
          </w:p>
          <w:p w14:paraId="2AC6F111" w14:textId="77777777" w:rsidR="00B3766F" w:rsidRPr="00810EE1" w:rsidRDefault="00B3766F" w:rsidP="00C70B70">
            <w:pPr>
              <w:keepNext/>
              <w:keepLines/>
              <w:autoSpaceDE w:val="0"/>
              <w:autoSpaceDN w:val="0"/>
              <w:rPr>
                <w:rFonts w:eastAsia="Calibri"/>
                <w:bCs/>
                <w:iCs/>
                <w:lang w:eastAsia="en-US"/>
              </w:rPr>
            </w:pPr>
          </w:p>
        </w:tc>
        <w:tc>
          <w:tcPr>
            <w:tcW w:w="8073" w:type="dxa"/>
          </w:tcPr>
          <w:p w14:paraId="2D1AF530" w14:textId="7FAB279F" w:rsidR="00B3766F" w:rsidRPr="00810EE1" w:rsidRDefault="00B3766F" w:rsidP="00C70B70">
            <w:pPr>
              <w:keepNext/>
              <w:keepLines/>
              <w:autoSpaceDE w:val="0"/>
              <w:autoSpaceDN w:val="0"/>
              <w:jc w:val="both"/>
              <w:rPr>
                <w:rFonts w:eastAsia="Calibri"/>
                <w:bCs/>
                <w:iCs/>
                <w:lang w:eastAsia="en-US"/>
              </w:rPr>
            </w:pPr>
            <w:r w:rsidRPr="00810EE1">
              <w:rPr>
                <w:rFonts w:eastAsia="Calibri"/>
                <w:bCs/>
                <w:iCs/>
                <w:lang w:eastAsia="en-US"/>
              </w:rPr>
              <w:t xml:space="preserve">[Наименование аккредитованного субъекта и наименование организации (полное или сокращенное), частью которого является аккредитованный субъект] аккредитован </w:t>
            </w:r>
            <w:r>
              <w:rPr>
                <w:rFonts w:eastAsia="Calibri"/>
                <w:bCs/>
                <w:iCs/>
                <w:lang w:eastAsia="en-US"/>
              </w:rPr>
              <w:t>Государственным</w:t>
            </w:r>
            <w:r w:rsidRPr="00810EE1">
              <w:rPr>
                <w:rFonts w:eastAsia="Calibri"/>
                <w:bCs/>
                <w:iCs/>
                <w:lang w:eastAsia="en-US"/>
              </w:rPr>
              <w:t xml:space="preserve"> предприятием «БГЦА» - подписантом  ILAC MRA в области аккредитации медицинских лабораторий в соответствии с [обозначение схемы аккредитации согласно п.3.</w:t>
            </w:r>
            <w:r w:rsidR="00E60171">
              <w:rPr>
                <w:rFonts w:eastAsia="Calibri"/>
                <w:bCs/>
                <w:iCs/>
                <w:lang w:eastAsia="en-US"/>
              </w:rPr>
              <w:t>8</w:t>
            </w:r>
            <w:r w:rsidRPr="00810EE1">
              <w:rPr>
                <w:rFonts w:eastAsia="Calibri"/>
                <w:bCs/>
                <w:iCs/>
                <w:lang w:eastAsia="en-US"/>
              </w:rPr>
              <w:t xml:space="preserve"> настоящей процедуры].</w:t>
            </w:r>
            <w:r w:rsidRPr="003E7350">
              <w:rPr>
                <w:rFonts w:eastAsia="Calibri"/>
                <w:bCs/>
                <w:iCs/>
                <w:lang w:eastAsia="en-US"/>
              </w:rPr>
              <w:t xml:space="preserve"> Аттестат аккредитации </w:t>
            </w:r>
            <w:r>
              <w:rPr>
                <w:rFonts w:eastAsia="Calibri"/>
                <w:bCs/>
                <w:iCs/>
                <w:lang w:eastAsia="en-US"/>
              </w:rPr>
              <w:br/>
            </w:r>
            <w:r w:rsidRPr="003E7350">
              <w:rPr>
                <w:rFonts w:eastAsia="Calibri"/>
                <w:bCs/>
                <w:iCs/>
                <w:lang w:eastAsia="en-US"/>
              </w:rPr>
              <w:t>№ BY/112 ___________.</w:t>
            </w:r>
          </w:p>
        </w:tc>
      </w:tr>
      <w:tr w:rsidR="00B3766F" w:rsidRPr="00810EE1" w14:paraId="2AA047C7" w14:textId="77777777" w:rsidTr="00B3766F">
        <w:trPr>
          <w:trHeight w:val="2252"/>
        </w:trPr>
        <w:tc>
          <w:tcPr>
            <w:tcW w:w="1555" w:type="dxa"/>
          </w:tcPr>
          <w:p w14:paraId="075D4DD9" w14:textId="77777777" w:rsidR="00B3766F" w:rsidRPr="00810EE1" w:rsidRDefault="00B3766F" w:rsidP="00C70B70">
            <w:pPr>
              <w:keepNext/>
              <w:keepLines/>
              <w:autoSpaceDE w:val="0"/>
              <w:autoSpaceDN w:val="0"/>
              <w:rPr>
                <w:rFonts w:eastAsia="Calibri"/>
                <w:bCs/>
                <w:iCs/>
                <w:lang w:eastAsia="en-US"/>
              </w:rPr>
            </w:pPr>
            <w:r w:rsidRPr="00810EE1">
              <w:rPr>
                <w:rFonts w:eastAsia="Calibri"/>
                <w:bCs/>
                <w:iCs/>
                <w:lang w:eastAsia="en-US"/>
              </w:rPr>
              <w:t>Для инспекционных органов</w:t>
            </w:r>
          </w:p>
          <w:p w14:paraId="218030B6" w14:textId="77777777" w:rsidR="00B3766F" w:rsidRPr="00810EE1" w:rsidRDefault="00B3766F" w:rsidP="00C70B70">
            <w:pPr>
              <w:keepNext/>
              <w:keepLines/>
              <w:autoSpaceDE w:val="0"/>
              <w:autoSpaceDN w:val="0"/>
              <w:rPr>
                <w:rFonts w:eastAsia="Calibri"/>
                <w:bCs/>
                <w:iCs/>
                <w:lang w:eastAsia="en-US"/>
              </w:rPr>
            </w:pPr>
          </w:p>
        </w:tc>
        <w:tc>
          <w:tcPr>
            <w:tcW w:w="8073" w:type="dxa"/>
          </w:tcPr>
          <w:p w14:paraId="4DD97668" w14:textId="1EC0F61F" w:rsidR="00B3766F" w:rsidRPr="00810EE1" w:rsidRDefault="00B3766F" w:rsidP="00C70B70">
            <w:pPr>
              <w:keepNext/>
              <w:keepLines/>
              <w:autoSpaceDE w:val="0"/>
              <w:autoSpaceDN w:val="0"/>
              <w:jc w:val="both"/>
              <w:rPr>
                <w:rFonts w:eastAsia="Calibri"/>
                <w:bCs/>
                <w:iCs/>
                <w:lang w:eastAsia="en-US"/>
              </w:rPr>
            </w:pPr>
            <w:r w:rsidRPr="00810EE1">
              <w:rPr>
                <w:rFonts w:eastAsia="Calibri"/>
                <w:bCs/>
                <w:iCs/>
                <w:lang w:eastAsia="en-US"/>
              </w:rPr>
              <w:t xml:space="preserve">[Наименование аккредитованного субъекта и наименование организации (полное или сокращенное), частью которого является аккредитованный субъект] аккредитован </w:t>
            </w:r>
            <w:r>
              <w:rPr>
                <w:rFonts w:eastAsia="Calibri"/>
                <w:bCs/>
                <w:iCs/>
                <w:lang w:eastAsia="en-US"/>
              </w:rPr>
              <w:t>Государственным</w:t>
            </w:r>
            <w:r w:rsidRPr="00810EE1">
              <w:rPr>
                <w:rFonts w:eastAsia="Calibri"/>
                <w:bCs/>
                <w:iCs/>
                <w:lang w:eastAsia="en-US"/>
              </w:rPr>
              <w:t xml:space="preserve"> предприятием «БГЦА» - подписантом ILAC MRA в области аккредитации инспекционных органов в соответствии с [обозначение схемы аккредитации согласно п.3.</w:t>
            </w:r>
            <w:r w:rsidR="00E60171">
              <w:rPr>
                <w:rFonts w:eastAsia="Calibri"/>
                <w:bCs/>
                <w:iCs/>
                <w:lang w:eastAsia="en-US"/>
              </w:rPr>
              <w:t>8</w:t>
            </w:r>
            <w:r w:rsidRPr="00810EE1">
              <w:rPr>
                <w:rFonts w:eastAsia="Calibri"/>
                <w:bCs/>
                <w:iCs/>
                <w:lang w:eastAsia="en-US"/>
              </w:rPr>
              <w:t xml:space="preserve"> настоящей процедуры].</w:t>
            </w:r>
            <w:r w:rsidRPr="003E7350">
              <w:rPr>
                <w:rFonts w:eastAsia="Calibri"/>
                <w:bCs/>
                <w:iCs/>
                <w:lang w:eastAsia="en-US"/>
              </w:rPr>
              <w:t xml:space="preserve"> Аттестат аккредитации </w:t>
            </w:r>
            <w:r>
              <w:rPr>
                <w:rFonts w:eastAsia="Calibri"/>
                <w:bCs/>
                <w:iCs/>
                <w:lang w:eastAsia="en-US"/>
              </w:rPr>
              <w:br/>
            </w:r>
            <w:r w:rsidRPr="003E7350">
              <w:rPr>
                <w:rFonts w:eastAsia="Calibri"/>
                <w:bCs/>
                <w:iCs/>
                <w:lang w:eastAsia="en-US"/>
              </w:rPr>
              <w:t>№ BY/112 ___________.</w:t>
            </w:r>
          </w:p>
        </w:tc>
      </w:tr>
      <w:tr w:rsidR="00B3766F" w:rsidRPr="00810EE1" w14:paraId="52CD07B9" w14:textId="77777777" w:rsidTr="00B3766F">
        <w:trPr>
          <w:trHeight w:val="2256"/>
        </w:trPr>
        <w:tc>
          <w:tcPr>
            <w:tcW w:w="1555" w:type="dxa"/>
          </w:tcPr>
          <w:p w14:paraId="61EE6885" w14:textId="77777777" w:rsidR="00B3766F" w:rsidRPr="00810EE1" w:rsidRDefault="00B3766F" w:rsidP="00C70B70">
            <w:pPr>
              <w:keepNext/>
              <w:keepLines/>
              <w:autoSpaceDE w:val="0"/>
              <w:autoSpaceDN w:val="0"/>
              <w:rPr>
                <w:rFonts w:eastAsia="Calibri"/>
                <w:bCs/>
                <w:iCs/>
                <w:lang w:eastAsia="en-US"/>
              </w:rPr>
            </w:pPr>
            <w:r w:rsidRPr="00810EE1">
              <w:rPr>
                <w:rFonts w:eastAsia="Calibri"/>
                <w:bCs/>
                <w:iCs/>
                <w:lang w:eastAsia="en-US"/>
              </w:rPr>
              <w:t>Для провайдеров проверки квалификации</w:t>
            </w:r>
          </w:p>
          <w:p w14:paraId="122C9E3F" w14:textId="77777777" w:rsidR="00B3766F" w:rsidRPr="00810EE1" w:rsidRDefault="00B3766F" w:rsidP="00C70B70">
            <w:pPr>
              <w:keepNext/>
              <w:keepLines/>
              <w:autoSpaceDE w:val="0"/>
              <w:autoSpaceDN w:val="0"/>
              <w:rPr>
                <w:rFonts w:eastAsia="Calibri"/>
                <w:bCs/>
                <w:iCs/>
                <w:lang w:eastAsia="en-US"/>
              </w:rPr>
            </w:pPr>
          </w:p>
        </w:tc>
        <w:tc>
          <w:tcPr>
            <w:tcW w:w="8073" w:type="dxa"/>
          </w:tcPr>
          <w:p w14:paraId="54BF87E4" w14:textId="2A5D0E8C" w:rsidR="00B3766F" w:rsidRPr="00810EE1" w:rsidRDefault="00B3766F" w:rsidP="00C70B70">
            <w:pPr>
              <w:keepNext/>
              <w:keepLines/>
              <w:autoSpaceDE w:val="0"/>
              <w:autoSpaceDN w:val="0"/>
              <w:jc w:val="both"/>
              <w:rPr>
                <w:rFonts w:eastAsia="Calibri"/>
                <w:bCs/>
                <w:iCs/>
                <w:lang w:eastAsia="en-US"/>
              </w:rPr>
            </w:pPr>
            <w:r w:rsidRPr="00810EE1">
              <w:rPr>
                <w:rFonts w:eastAsia="Calibri"/>
                <w:bCs/>
                <w:iCs/>
                <w:lang w:eastAsia="en-US"/>
              </w:rPr>
              <w:t xml:space="preserve">[Наименование аккредитованного субъекта и наименование организации (полное или сокращенное), частью которого является аккредитованный субъект] аккредитован </w:t>
            </w:r>
            <w:r>
              <w:rPr>
                <w:rFonts w:eastAsia="Calibri"/>
                <w:bCs/>
                <w:iCs/>
                <w:lang w:eastAsia="en-US"/>
              </w:rPr>
              <w:t>Государственным</w:t>
            </w:r>
            <w:r w:rsidRPr="00810EE1">
              <w:rPr>
                <w:rFonts w:eastAsia="Calibri"/>
                <w:bCs/>
                <w:iCs/>
                <w:lang w:eastAsia="en-US"/>
              </w:rPr>
              <w:t xml:space="preserve"> предприятием «БГЦА» - подписантом ILAC MRA в области аккредитации провайдеров проверки квалификации в соответствии с [обозначение схемы аккредитации согласно п.3.</w:t>
            </w:r>
            <w:r w:rsidR="00E60171">
              <w:rPr>
                <w:rFonts w:eastAsia="Calibri"/>
                <w:bCs/>
                <w:iCs/>
                <w:lang w:eastAsia="en-US"/>
              </w:rPr>
              <w:t>8</w:t>
            </w:r>
            <w:r w:rsidRPr="00810EE1">
              <w:rPr>
                <w:rFonts w:eastAsia="Calibri"/>
                <w:bCs/>
                <w:iCs/>
                <w:lang w:eastAsia="en-US"/>
              </w:rPr>
              <w:t xml:space="preserve"> настоящей процедуры].</w:t>
            </w:r>
            <w:r w:rsidRPr="003E7350">
              <w:rPr>
                <w:rFonts w:eastAsia="Calibri"/>
                <w:bCs/>
                <w:iCs/>
                <w:lang w:eastAsia="en-US"/>
              </w:rPr>
              <w:t xml:space="preserve"> Аттестат аккредитации </w:t>
            </w:r>
            <w:r>
              <w:rPr>
                <w:rFonts w:eastAsia="Calibri"/>
                <w:bCs/>
                <w:iCs/>
                <w:lang w:eastAsia="en-US"/>
              </w:rPr>
              <w:br/>
            </w:r>
            <w:r w:rsidRPr="003E7350">
              <w:rPr>
                <w:rFonts w:eastAsia="Calibri"/>
                <w:bCs/>
                <w:iCs/>
                <w:lang w:eastAsia="en-US"/>
              </w:rPr>
              <w:t>№ BY/112 ___________.</w:t>
            </w:r>
          </w:p>
        </w:tc>
      </w:tr>
    </w:tbl>
    <w:p w14:paraId="1EA739BE" w14:textId="1D1B64DC" w:rsidR="000E5482" w:rsidRPr="003506E0" w:rsidRDefault="000E5482" w:rsidP="000E5482">
      <w:pPr>
        <w:keepNext/>
        <w:keepLines/>
        <w:autoSpaceDE w:val="0"/>
        <w:autoSpaceDN w:val="0"/>
        <w:spacing w:before="120"/>
        <w:ind w:firstLine="567"/>
        <w:jc w:val="both"/>
        <w:rPr>
          <w:rFonts w:eastAsia="Calibri"/>
          <w:i/>
          <w:lang w:eastAsia="en-US"/>
        </w:rPr>
      </w:pPr>
    </w:p>
    <w:p w14:paraId="105EE8B2" w14:textId="77777777" w:rsidR="003B6DDE" w:rsidRPr="003B6DDE" w:rsidRDefault="00C172B6" w:rsidP="004425C8">
      <w:pPr>
        <w:pStyle w:val="1"/>
        <w:keepLines/>
        <w:spacing w:before="240" w:after="120"/>
        <w:ind w:left="0" w:firstLine="567"/>
        <w:jc w:val="both"/>
        <w:rPr>
          <w:lang w:eastAsia="en-US"/>
        </w:rPr>
      </w:pPr>
      <w:r>
        <w:rPr>
          <w:lang w:eastAsia="en-US"/>
        </w:rPr>
        <w:lastRenderedPageBreak/>
        <w:t>9</w:t>
      </w:r>
      <w:r w:rsidR="003B6DDE" w:rsidRPr="003B6DDE">
        <w:rPr>
          <w:lang w:eastAsia="en-US"/>
        </w:rPr>
        <w:t> </w:t>
      </w:r>
      <w:r w:rsidR="003B6DDE">
        <w:rPr>
          <w:lang w:eastAsia="en-US"/>
        </w:rPr>
        <w:t>ПРАВИЛА ПРИМЕНЕНИЯ ЗНАКОВ И ТЕКСТОВЫХ ССЫЛОК АККРЕДИТОВАННЫМИ СУБЪЕКТАМИ</w:t>
      </w:r>
    </w:p>
    <w:p w14:paraId="2411B0C2" w14:textId="77777777" w:rsidR="00F25796" w:rsidRDefault="00C172B6" w:rsidP="003B6DDE">
      <w:pPr>
        <w:pStyle w:val="1"/>
        <w:keepLines/>
        <w:spacing w:after="120"/>
        <w:ind w:left="0" w:firstLine="567"/>
        <w:jc w:val="both"/>
        <w:rPr>
          <w:lang w:eastAsia="en-US"/>
        </w:rPr>
      </w:pPr>
      <w:r>
        <w:rPr>
          <w:lang w:eastAsia="en-US"/>
        </w:rPr>
        <w:t>9.</w:t>
      </w:r>
      <w:r w:rsidR="00F25796">
        <w:rPr>
          <w:lang w:eastAsia="en-US"/>
        </w:rPr>
        <w:t xml:space="preserve">1 Права на применение знаков и текстовых ссылок </w:t>
      </w:r>
    </w:p>
    <w:p w14:paraId="55B6CFE0" w14:textId="77777777" w:rsidR="003B6DDE" w:rsidRPr="003B6DDE" w:rsidRDefault="00C172B6" w:rsidP="003B6DDE">
      <w:pPr>
        <w:pStyle w:val="1"/>
        <w:keepLines/>
        <w:spacing w:after="120"/>
        <w:ind w:left="0" w:firstLine="567"/>
        <w:jc w:val="both"/>
        <w:rPr>
          <w:lang w:eastAsia="en-US"/>
        </w:rPr>
      </w:pPr>
      <w:r>
        <w:rPr>
          <w:lang w:eastAsia="en-US"/>
        </w:rPr>
        <w:t>9.</w:t>
      </w:r>
      <w:r w:rsidR="003B6DDE" w:rsidRPr="003B6DDE">
        <w:rPr>
          <w:lang w:eastAsia="en-US"/>
        </w:rPr>
        <w:t>1</w:t>
      </w:r>
      <w:r w:rsidR="00F25796">
        <w:rPr>
          <w:lang w:eastAsia="en-US"/>
        </w:rPr>
        <w:t>.1</w:t>
      </w:r>
      <w:r w:rsidR="003B6DDE" w:rsidRPr="003B6DDE">
        <w:rPr>
          <w:lang w:eastAsia="en-US"/>
        </w:rPr>
        <w:t xml:space="preserve"> Общие положения</w:t>
      </w:r>
      <w:r w:rsidR="00F25796">
        <w:rPr>
          <w:lang w:eastAsia="en-US"/>
        </w:rPr>
        <w:t xml:space="preserve"> </w:t>
      </w:r>
    </w:p>
    <w:p w14:paraId="6151B690" w14:textId="4847D4FD" w:rsidR="003B6DDE" w:rsidRDefault="00DF0FD2" w:rsidP="00763F2C">
      <w:pPr>
        <w:keepNext/>
        <w:keepLines/>
        <w:numPr>
          <w:ilvl w:val="1"/>
          <w:numId w:val="0"/>
        </w:numPr>
        <w:ind w:firstLine="567"/>
        <w:jc w:val="both"/>
      </w:pPr>
      <w:r>
        <w:rPr>
          <w:rFonts w:eastAsia="Calibri"/>
          <w:lang w:eastAsia="en-US"/>
        </w:rPr>
        <w:t xml:space="preserve">Аккредитованный субъект может применять </w:t>
      </w:r>
      <w:r w:rsidRPr="003B6E40">
        <w:t>знак аккредитации, комбинированны</w:t>
      </w:r>
      <w:r w:rsidR="004903DA">
        <w:t>й</w:t>
      </w:r>
      <w:r w:rsidRPr="003B6E40">
        <w:t xml:space="preserve"> знак ILAC MRA</w:t>
      </w:r>
      <w:r>
        <w:t xml:space="preserve"> аккредитованного </w:t>
      </w:r>
      <w:r w:rsidRPr="00E67665">
        <w:rPr>
          <w:rFonts w:eastAsia="Calibri"/>
          <w:lang w:eastAsia="en-US"/>
        </w:rPr>
        <w:t>субъекта, текстовые ссылки на аккредитацию и на статус подписанта ILAC MRA</w:t>
      </w:r>
      <w:r w:rsidR="00E67665" w:rsidRPr="00E67665">
        <w:rPr>
          <w:rFonts w:eastAsia="Calibri"/>
          <w:lang w:eastAsia="en-US"/>
        </w:rPr>
        <w:t xml:space="preserve">, </w:t>
      </w:r>
      <w:r w:rsidR="004903DA">
        <w:rPr>
          <w:rFonts w:eastAsia="Calibri"/>
          <w:lang w:eastAsia="en-US"/>
        </w:rPr>
        <w:t xml:space="preserve">в случае </w:t>
      </w:r>
      <w:r w:rsidRPr="00E67665">
        <w:rPr>
          <w:rFonts w:eastAsia="Calibri"/>
          <w:lang w:eastAsia="en-US"/>
        </w:rPr>
        <w:t>есл</w:t>
      </w:r>
      <w:r>
        <w:t>и:</w:t>
      </w:r>
    </w:p>
    <w:p w14:paraId="16D5ABA0" w14:textId="77777777" w:rsidR="00DF0FD2" w:rsidRDefault="00DF0FD2" w:rsidP="00DF0FD2">
      <w:pPr>
        <w:keepNext/>
        <w:keepLines/>
        <w:numPr>
          <w:ilvl w:val="0"/>
          <w:numId w:val="3"/>
        </w:numPr>
        <w:ind w:firstLine="567"/>
        <w:jc w:val="both"/>
        <w:rPr>
          <w:rFonts w:eastAsia="Calibri"/>
        </w:rPr>
      </w:pPr>
      <w:r>
        <w:rPr>
          <w:rFonts w:eastAsia="Calibri"/>
        </w:rPr>
        <w:t>он аккредитован и имеет действующий аттестат аккредитации;</w:t>
      </w:r>
    </w:p>
    <w:p w14:paraId="1E25CF86" w14:textId="77777777" w:rsidR="00DF0FD2" w:rsidRDefault="00DF0FD2" w:rsidP="00DF0FD2">
      <w:pPr>
        <w:keepNext/>
        <w:keepLines/>
        <w:numPr>
          <w:ilvl w:val="0"/>
          <w:numId w:val="3"/>
        </w:numPr>
        <w:ind w:firstLine="567"/>
        <w:jc w:val="both"/>
        <w:rPr>
          <w:rFonts w:eastAsia="Calibri"/>
        </w:rPr>
      </w:pPr>
      <w:r>
        <w:rPr>
          <w:rFonts w:eastAsia="Calibri"/>
        </w:rPr>
        <w:t xml:space="preserve">аккредитация не была отменена, приостановлена и срок действия аттестата аккредитации не </w:t>
      </w:r>
      <w:r w:rsidR="00A5560D">
        <w:rPr>
          <w:rFonts w:eastAsia="Calibri"/>
        </w:rPr>
        <w:t>истек</w:t>
      </w:r>
      <w:r>
        <w:rPr>
          <w:rFonts w:eastAsia="Calibri"/>
        </w:rPr>
        <w:t>;</w:t>
      </w:r>
    </w:p>
    <w:p w14:paraId="2B971C93" w14:textId="77777777" w:rsidR="00DF0FD2" w:rsidRDefault="00A5560D" w:rsidP="00DF0FD2">
      <w:pPr>
        <w:keepNext/>
        <w:keepLines/>
        <w:numPr>
          <w:ilvl w:val="0"/>
          <w:numId w:val="3"/>
        </w:numPr>
        <w:ind w:firstLine="567"/>
        <w:jc w:val="both"/>
        <w:rPr>
          <w:rFonts w:eastAsia="Calibri"/>
        </w:rPr>
      </w:pPr>
      <w:r>
        <w:rPr>
          <w:rFonts w:eastAsia="Calibri"/>
        </w:rPr>
        <w:t>выполняются требования настоящей процедуры;</w:t>
      </w:r>
    </w:p>
    <w:p w14:paraId="5F300586" w14:textId="3851784A" w:rsidR="008901E6" w:rsidRPr="00A5560D" w:rsidRDefault="00A5560D" w:rsidP="005527E6">
      <w:pPr>
        <w:keepNext/>
        <w:keepLines/>
        <w:numPr>
          <w:ilvl w:val="0"/>
          <w:numId w:val="3"/>
        </w:numPr>
        <w:ind w:firstLine="567"/>
        <w:jc w:val="both"/>
        <w:rPr>
          <w:rFonts w:eastAsia="Calibri"/>
        </w:rPr>
      </w:pPr>
      <w:r>
        <w:rPr>
          <w:rFonts w:eastAsia="Calibri"/>
        </w:rPr>
        <w:t>выполняются</w:t>
      </w:r>
      <w:r w:rsidRPr="00A5560D">
        <w:rPr>
          <w:rFonts w:eastAsia="Calibri"/>
        </w:rPr>
        <w:t xml:space="preserve"> требовани</w:t>
      </w:r>
      <w:r w:rsidR="00860C97">
        <w:rPr>
          <w:rFonts w:eastAsia="Calibri"/>
        </w:rPr>
        <w:t>я</w:t>
      </w:r>
      <w:r w:rsidRPr="00A5560D">
        <w:rPr>
          <w:rFonts w:eastAsia="Calibri"/>
        </w:rPr>
        <w:t xml:space="preserve"> соглашени</w:t>
      </w:r>
      <w:r w:rsidR="00860C97">
        <w:rPr>
          <w:rFonts w:eastAsia="Calibri"/>
        </w:rPr>
        <w:t>я</w:t>
      </w:r>
      <w:r w:rsidRPr="00A5560D">
        <w:rPr>
          <w:rFonts w:eastAsia="Calibri"/>
        </w:rPr>
        <w:t xml:space="preserve"> по применению комбинированного знака </w:t>
      </w:r>
      <w:r w:rsidR="00137F78">
        <w:rPr>
          <w:rFonts w:eastAsia="Calibri"/>
        </w:rPr>
        <w:br/>
      </w:r>
      <w:r w:rsidRPr="003B6E40">
        <w:t>ILAC MRA</w:t>
      </w:r>
      <w:r w:rsidR="00B3766F">
        <w:t xml:space="preserve"> </w:t>
      </w:r>
      <w:r>
        <w:t>аккредитованного субъекта, заключенн</w:t>
      </w:r>
      <w:r w:rsidR="00860C97">
        <w:t>ого</w:t>
      </w:r>
      <w:r>
        <w:t xml:space="preserve"> с БГЦА.</w:t>
      </w:r>
    </w:p>
    <w:p w14:paraId="5050C284" w14:textId="04C9F2AA" w:rsidR="009F2455" w:rsidRDefault="009F2455" w:rsidP="00A5560D">
      <w:pPr>
        <w:keepNext/>
        <w:keepLines/>
        <w:numPr>
          <w:ilvl w:val="1"/>
          <w:numId w:val="0"/>
        </w:numPr>
        <w:ind w:firstLine="567"/>
        <w:jc w:val="both"/>
      </w:pPr>
      <w:r>
        <w:t>Документы, выдаваемые аккредитованными субъектами по результатам своей деятельности без нанесения знака аккредитации или применения текстовой ссылки на аккредитацию</w:t>
      </w:r>
      <w:r w:rsidR="00AD3BA6">
        <w:t>,</w:t>
      </w:r>
      <w:r>
        <w:t xml:space="preserve"> не</w:t>
      </w:r>
      <w:r w:rsidR="00383350">
        <w:t xml:space="preserve"> могут претендовать на презумпцию соответствия </w:t>
      </w:r>
      <w:r w:rsidR="00F05CA0">
        <w:t>требованиям схем</w:t>
      </w:r>
      <w:r w:rsidR="00383350">
        <w:t xml:space="preserve"> </w:t>
      </w:r>
      <w:r w:rsidR="00855FA1">
        <w:rPr>
          <w:rFonts w:eastAsia="Calibri"/>
          <w:lang w:eastAsia="en-US"/>
        </w:rPr>
        <w:t>аккредитации</w:t>
      </w:r>
      <w:r w:rsidR="00383350">
        <w:t>.</w:t>
      </w:r>
    </w:p>
    <w:p w14:paraId="6390D40A" w14:textId="141EFD9E" w:rsidR="0088435D" w:rsidRPr="001D1E08" w:rsidRDefault="00383350" w:rsidP="00B3766F">
      <w:pPr>
        <w:keepNext/>
        <w:keepLines/>
        <w:numPr>
          <w:ilvl w:val="1"/>
          <w:numId w:val="0"/>
        </w:numPr>
        <w:ind w:firstLine="567"/>
        <w:jc w:val="both"/>
      </w:pPr>
      <w:r>
        <w:t xml:space="preserve">Документы, выдаваемые аккредитованными субъектами по результатам своей деятельности без нанесения комбинированного знака </w:t>
      </w:r>
      <w:r w:rsidRPr="003B6E40">
        <w:t>ILAC MRA</w:t>
      </w:r>
      <w:r w:rsidR="004903DA">
        <w:t xml:space="preserve"> </w:t>
      </w:r>
      <w:r>
        <w:t xml:space="preserve">аккредитованного субъекта или применения текстовой ссылки </w:t>
      </w:r>
      <w:r w:rsidRPr="003B6E40">
        <w:t xml:space="preserve">на статус подписанта </w:t>
      </w:r>
      <w:r w:rsidR="00137F78">
        <w:br/>
      </w:r>
      <w:r w:rsidRPr="003B6E40">
        <w:t>ILAC MRA</w:t>
      </w:r>
      <w:r w:rsidR="00E20D66">
        <w:t xml:space="preserve"> </w:t>
      </w:r>
      <w:r>
        <w:t>не могут претендовать на презумпцию соответствия положения соглашени</w:t>
      </w:r>
      <w:r w:rsidR="00B3766F">
        <w:t>я</w:t>
      </w:r>
      <w:r>
        <w:t xml:space="preserve"> </w:t>
      </w:r>
      <w:r w:rsidRPr="003B6E40">
        <w:t>ILAC MRA</w:t>
      </w:r>
      <w:r w:rsidR="00B3766F">
        <w:t>.</w:t>
      </w:r>
    </w:p>
    <w:p w14:paraId="46236364" w14:textId="658898B2" w:rsidR="00A5560D" w:rsidRPr="00FC4892" w:rsidRDefault="00A5560D" w:rsidP="00A5560D">
      <w:pPr>
        <w:keepNext/>
        <w:keepLines/>
        <w:numPr>
          <w:ilvl w:val="1"/>
          <w:numId w:val="0"/>
        </w:numPr>
        <w:ind w:firstLine="567"/>
        <w:jc w:val="both"/>
        <w:rPr>
          <w:lang w:eastAsia="en-US"/>
        </w:rPr>
      </w:pPr>
      <w:r>
        <w:rPr>
          <w:lang w:eastAsia="en-US"/>
        </w:rPr>
        <w:t>З</w:t>
      </w:r>
      <w:r w:rsidRPr="00FC4892">
        <w:rPr>
          <w:lang w:eastAsia="en-US"/>
        </w:rPr>
        <w:t>нак</w:t>
      </w:r>
      <w:r>
        <w:rPr>
          <w:lang w:eastAsia="en-US"/>
        </w:rPr>
        <w:t xml:space="preserve"> аккредитации</w:t>
      </w:r>
      <w:r w:rsidRPr="00FC4892">
        <w:rPr>
          <w:lang w:eastAsia="en-US"/>
        </w:rPr>
        <w:t xml:space="preserve"> может </w:t>
      </w:r>
      <w:r>
        <w:rPr>
          <w:lang w:eastAsia="en-US"/>
        </w:rPr>
        <w:t>применяться</w:t>
      </w:r>
      <w:r w:rsidRPr="00FC4892">
        <w:rPr>
          <w:lang w:eastAsia="en-US"/>
        </w:rPr>
        <w:t xml:space="preserve"> аккредитованным </w:t>
      </w:r>
      <w:r>
        <w:rPr>
          <w:lang w:eastAsia="en-US"/>
        </w:rPr>
        <w:t>субъектом</w:t>
      </w:r>
      <w:r w:rsidRPr="00FC4892">
        <w:rPr>
          <w:lang w:eastAsia="en-US"/>
        </w:rPr>
        <w:t xml:space="preserve"> только в рамках </w:t>
      </w:r>
      <w:r>
        <w:rPr>
          <w:lang w:eastAsia="en-US"/>
        </w:rPr>
        <w:t>предоставленной области аккредитации</w:t>
      </w:r>
      <w:r w:rsidRPr="00FC4892">
        <w:rPr>
          <w:lang w:eastAsia="en-US"/>
        </w:rPr>
        <w:t xml:space="preserve"> и должен относиться исключительно к </w:t>
      </w:r>
      <w:r w:rsidR="00AB449B">
        <w:rPr>
          <w:lang w:eastAsia="en-US"/>
        </w:rPr>
        <w:t>объекту оценки соответствия</w:t>
      </w:r>
      <w:r>
        <w:rPr>
          <w:lang w:eastAsia="en-US"/>
        </w:rPr>
        <w:t>, указанному в протоколах (отчетах,</w:t>
      </w:r>
      <w:r w:rsidR="00AB449B">
        <w:rPr>
          <w:lang w:eastAsia="en-US"/>
        </w:rPr>
        <w:t xml:space="preserve"> свидетельствах</w:t>
      </w:r>
      <w:r w:rsidR="00B3766F">
        <w:rPr>
          <w:lang w:eastAsia="en-US"/>
        </w:rPr>
        <w:t xml:space="preserve"> </w:t>
      </w:r>
      <w:r w:rsidR="007F50FD">
        <w:rPr>
          <w:lang w:eastAsia="en-US"/>
        </w:rPr>
        <w:t>и др.</w:t>
      </w:r>
      <w:r>
        <w:rPr>
          <w:lang w:eastAsia="en-US"/>
        </w:rPr>
        <w:t>)</w:t>
      </w:r>
      <w:r w:rsidRPr="00FC4892">
        <w:rPr>
          <w:lang w:eastAsia="en-US"/>
        </w:rPr>
        <w:t>.</w:t>
      </w:r>
    </w:p>
    <w:p w14:paraId="56A8D269" w14:textId="1D1DCE2C" w:rsidR="00A5560D" w:rsidRDefault="006641B2" w:rsidP="00A5560D">
      <w:pPr>
        <w:keepNext/>
        <w:keepLines/>
        <w:numPr>
          <w:ilvl w:val="1"/>
          <w:numId w:val="0"/>
        </w:numPr>
        <w:ind w:firstLine="567"/>
        <w:jc w:val="both"/>
        <w:rPr>
          <w:lang w:eastAsia="en-US"/>
        </w:rPr>
      </w:pPr>
      <w:r w:rsidRPr="00FC4892">
        <w:rPr>
          <w:lang w:eastAsia="en-US"/>
        </w:rPr>
        <w:t xml:space="preserve">Аккредитованный </w:t>
      </w:r>
      <w:r>
        <w:rPr>
          <w:lang w:eastAsia="en-US"/>
        </w:rPr>
        <w:t>субъект</w:t>
      </w:r>
      <w:r w:rsidRPr="00FC4892">
        <w:rPr>
          <w:lang w:eastAsia="en-US"/>
        </w:rPr>
        <w:t xml:space="preserve"> несет ответственность за </w:t>
      </w:r>
      <w:r>
        <w:rPr>
          <w:lang w:eastAsia="en-US"/>
        </w:rPr>
        <w:t>применение</w:t>
      </w:r>
      <w:r w:rsidRPr="00FC4892">
        <w:rPr>
          <w:lang w:eastAsia="en-US"/>
        </w:rPr>
        <w:t xml:space="preserve"> знака</w:t>
      </w:r>
      <w:r>
        <w:rPr>
          <w:lang w:eastAsia="en-US"/>
        </w:rPr>
        <w:t xml:space="preserve"> аккредитации</w:t>
      </w:r>
      <w:r w:rsidRPr="00FC4892">
        <w:rPr>
          <w:lang w:eastAsia="en-US"/>
        </w:rPr>
        <w:t xml:space="preserve"> или ссылок на аккредитацию своими </w:t>
      </w:r>
      <w:r>
        <w:rPr>
          <w:lang w:eastAsia="en-US"/>
        </w:rPr>
        <w:t>потребителями</w:t>
      </w:r>
      <w:r w:rsidRPr="00FC4892">
        <w:rPr>
          <w:lang w:eastAsia="en-US"/>
        </w:rPr>
        <w:t xml:space="preserve"> и должен обеспечить их надлежащее </w:t>
      </w:r>
      <w:r>
        <w:rPr>
          <w:lang w:eastAsia="en-US"/>
        </w:rPr>
        <w:t>применение</w:t>
      </w:r>
      <w:r w:rsidRPr="00FC4892">
        <w:rPr>
          <w:lang w:eastAsia="en-US"/>
        </w:rPr>
        <w:t xml:space="preserve"> (см. раздел </w:t>
      </w:r>
      <w:r w:rsidR="00860C97" w:rsidRPr="00860C97">
        <w:rPr>
          <w:lang w:eastAsia="en-US"/>
        </w:rPr>
        <w:t>8</w:t>
      </w:r>
      <w:r w:rsidRPr="00FC4892">
        <w:rPr>
          <w:lang w:eastAsia="en-US"/>
        </w:rPr>
        <w:t>).</w:t>
      </w:r>
    </w:p>
    <w:p w14:paraId="259CF33E" w14:textId="75DBF120" w:rsidR="008B73B2" w:rsidRPr="00F56E90" w:rsidRDefault="008B73B2" w:rsidP="008B73B2">
      <w:pPr>
        <w:keepNext/>
        <w:keepLines/>
        <w:numPr>
          <w:ilvl w:val="1"/>
          <w:numId w:val="0"/>
        </w:numPr>
        <w:ind w:firstLine="567"/>
        <w:jc w:val="both"/>
      </w:pPr>
      <w:r>
        <w:t xml:space="preserve">Аккредитованный субъект </w:t>
      </w:r>
      <w:r w:rsidRPr="00F56E90">
        <w:t>долж</w:t>
      </w:r>
      <w:r w:rsidR="001538BF">
        <w:t>е</w:t>
      </w:r>
      <w:r>
        <w:t>н</w:t>
      </w:r>
      <w:r w:rsidRPr="00F56E90">
        <w:t xml:space="preserve"> информировать своих </w:t>
      </w:r>
      <w:r>
        <w:t>потребителей</w:t>
      </w:r>
      <w:r w:rsidRPr="00F56E90">
        <w:t xml:space="preserve">, которых это касается, без излишней задержки о приостановлении, сокращении области </w:t>
      </w:r>
      <w:r>
        <w:t xml:space="preserve">аккредитации </w:t>
      </w:r>
      <w:r w:rsidRPr="00F56E90">
        <w:t>или отмене аккредитации и связанных с этим последствиях.</w:t>
      </w:r>
    </w:p>
    <w:p w14:paraId="112C56FC" w14:textId="409B99CE" w:rsidR="008901E6" w:rsidRDefault="006641B2" w:rsidP="00763F2C">
      <w:pPr>
        <w:keepNext/>
        <w:keepLines/>
        <w:numPr>
          <w:ilvl w:val="1"/>
          <w:numId w:val="0"/>
        </w:numPr>
        <w:ind w:firstLine="567"/>
        <w:jc w:val="both"/>
        <w:rPr>
          <w:lang w:eastAsia="en-US"/>
        </w:rPr>
      </w:pPr>
      <w:r>
        <w:t xml:space="preserve">Потребителям аккредитованных субъектов запрещается применять </w:t>
      </w:r>
      <w:r w:rsidRPr="00A5560D">
        <w:rPr>
          <w:rFonts w:eastAsia="Calibri"/>
        </w:rPr>
        <w:t>комбинированн</w:t>
      </w:r>
      <w:r>
        <w:rPr>
          <w:rFonts w:eastAsia="Calibri"/>
        </w:rPr>
        <w:t>ы</w:t>
      </w:r>
      <w:r w:rsidR="001538BF">
        <w:rPr>
          <w:rFonts w:eastAsia="Calibri"/>
        </w:rPr>
        <w:t>й</w:t>
      </w:r>
      <w:r w:rsidRPr="00A5560D">
        <w:rPr>
          <w:rFonts w:eastAsia="Calibri"/>
        </w:rPr>
        <w:t xml:space="preserve"> знак </w:t>
      </w:r>
      <w:r w:rsidRPr="003B6E40">
        <w:t>ILAC MRA</w:t>
      </w:r>
      <w:r>
        <w:t xml:space="preserve"> или текстовые ссылки на статус подписанта </w:t>
      </w:r>
      <w:r w:rsidRPr="00FC4892">
        <w:rPr>
          <w:lang w:eastAsia="en-US"/>
        </w:rPr>
        <w:t>ILAC MRA</w:t>
      </w:r>
      <w:r w:rsidR="005944D5">
        <w:rPr>
          <w:lang w:eastAsia="en-US"/>
        </w:rPr>
        <w:t>.</w:t>
      </w:r>
    </w:p>
    <w:p w14:paraId="6D11C3A2" w14:textId="4456DE0C" w:rsidR="000F3EDA" w:rsidRPr="007A5DF5" w:rsidRDefault="007A5DF5" w:rsidP="000F3EDA">
      <w:pPr>
        <w:keepNext/>
        <w:keepLines/>
        <w:numPr>
          <w:ilvl w:val="1"/>
          <w:numId w:val="0"/>
        </w:numPr>
        <w:ind w:firstLine="567"/>
        <w:jc w:val="both"/>
        <w:rPr>
          <w:lang w:eastAsia="en-US"/>
        </w:rPr>
      </w:pPr>
      <w:r w:rsidRPr="00FC4892">
        <w:rPr>
          <w:lang w:eastAsia="en-US"/>
        </w:rPr>
        <w:t xml:space="preserve">Аккредитованный </w:t>
      </w:r>
      <w:r>
        <w:rPr>
          <w:lang w:eastAsia="en-US"/>
        </w:rPr>
        <w:t>субъект</w:t>
      </w:r>
      <w:r w:rsidRPr="00FC4892">
        <w:rPr>
          <w:lang w:eastAsia="en-US"/>
        </w:rPr>
        <w:t xml:space="preserve"> </w:t>
      </w:r>
      <w:r>
        <w:rPr>
          <w:lang w:eastAsia="en-US"/>
        </w:rPr>
        <w:t xml:space="preserve">обязан </w:t>
      </w:r>
      <w:r w:rsidRPr="007A5DF5">
        <w:rPr>
          <w:lang w:eastAsia="en-US"/>
        </w:rPr>
        <w:t>предостав</w:t>
      </w:r>
      <w:r>
        <w:rPr>
          <w:lang w:eastAsia="en-US"/>
        </w:rPr>
        <w:t>лять</w:t>
      </w:r>
      <w:r w:rsidRPr="007A5DF5">
        <w:rPr>
          <w:lang w:eastAsia="en-US"/>
        </w:rPr>
        <w:t xml:space="preserve"> </w:t>
      </w:r>
      <w:r w:rsidR="007D0416">
        <w:rPr>
          <w:lang w:eastAsia="en-US"/>
        </w:rPr>
        <w:t>БГЦА</w:t>
      </w:r>
      <w:r w:rsidRPr="007A5DF5">
        <w:rPr>
          <w:lang w:eastAsia="en-US"/>
        </w:rPr>
        <w:t xml:space="preserve"> информацию о применении комбинированн</w:t>
      </w:r>
      <w:r w:rsidR="001538BF">
        <w:rPr>
          <w:lang w:eastAsia="en-US"/>
        </w:rPr>
        <w:t>ого</w:t>
      </w:r>
      <w:r w:rsidRPr="007A5DF5">
        <w:rPr>
          <w:lang w:eastAsia="en-US"/>
        </w:rPr>
        <w:t xml:space="preserve"> знак</w:t>
      </w:r>
      <w:r w:rsidR="001538BF">
        <w:rPr>
          <w:lang w:eastAsia="en-US"/>
        </w:rPr>
        <w:t>а</w:t>
      </w:r>
      <w:r w:rsidRPr="007A5DF5">
        <w:rPr>
          <w:lang w:eastAsia="en-US"/>
        </w:rPr>
        <w:t xml:space="preserve"> ILAC MRA</w:t>
      </w:r>
      <w:r w:rsidR="007D0416">
        <w:rPr>
          <w:lang w:eastAsia="en-US"/>
        </w:rPr>
        <w:t xml:space="preserve"> </w:t>
      </w:r>
      <w:r w:rsidRPr="007A5DF5">
        <w:rPr>
          <w:lang w:eastAsia="en-US"/>
        </w:rPr>
        <w:t>аккредитованного субъекта</w:t>
      </w:r>
      <w:r w:rsidR="00957AE9">
        <w:rPr>
          <w:lang w:eastAsia="en-US"/>
        </w:rPr>
        <w:t xml:space="preserve">, текстовой ссылки на статус подписанта </w:t>
      </w:r>
      <w:r w:rsidR="00957AE9">
        <w:rPr>
          <w:lang w:val="en-US" w:eastAsia="en-US"/>
        </w:rPr>
        <w:t>ILAC</w:t>
      </w:r>
      <w:r w:rsidR="00957AE9" w:rsidRPr="003613FF">
        <w:rPr>
          <w:lang w:eastAsia="en-US"/>
        </w:rPr>
        <w:t xml:space="preserve"> </w:t>
      </w:r>
      <w:r w:rsidR="00957AE9">
        <w:rPr>
          <w:lang w:val="en-US" w:eastAsia="en-US"/>
        </w:rPr>
        <w:t>MRA</w:t>
      </w:r>
      <w:r w:rsidR="00B3766F">
        <w:rPr>
          <w:lang w:eastAsia="en-US"/>
        </w:rPr>
        <w:t xml:space="preserve"> </w:t>
      </w:r>
      <w:r w:rsidR="008B75BE">
        <w:rPr>
          <w:lang w:eastAsia="en-US"/>
        </w:rPr>
        <w:t>е</w:t>
      </w:r>
      <w:r w:rsidR="008B75BE" w:rsidRPr="008B75BE">
        <w:rPr>
          <w:lang w:eastAsia="en-US"/>
        </w:rPr>
        <w:t xml:space="preserve">жемесячно </w:t>
      </w:r>
      <w:r w:rsidR="008B75BE">
        <w:rPr>
          <w:lang w:eastAsia="en-US"/>
        </w:rPr>
        <w:t>(</w:t>
      </w:r>
      <w:r w:rsidR="008B75BE" w:rsidRPr="008B75BE">
        <w:rPr>
          <w:lang w:eastAsia="en-US"/>
        </w:rPr>
        <w:t xml:space="preserve">не позднее </w:t>
      </w:r>
      <w:r w:rsidR="008B75BE">
        <w:rPr>
          <w:lang w:eastAsia="en-US"/>
        </w:rPr>
        <w:t>5</w:t>
      </w:r>
      <w:r w:rsidR="008B75BE" w:rsidRPr="008B75BE">
        <w:rPr>
          <w:lang w:eastAsia="en-US"/>
        </w:rPr>
        <w:t>-го рабочего дня месяца, следующего за отчетным</w:t>
      </w:r>
      <w:r w:rsidR="008B75BE">
        <w:rPr>
          <w:lang w:eastAsia="en-US"/>
        </w:rPr>
        <w:t xml:space="preserve">) </w:t>
      </w:r>
      <w:r w:rsidR="000F3EDA">
        <w:rPr>
          <w:lang w:eastAsia="en-US"/>
        </w:rPr>
        <w:t xml:space="preserve">посредством заполнения формы, размещенной во вкладке «Комбинированный знак/текстовая ссылка» в кабинете аккредитованного субъекта </w:t>
      </w:r>
      <w:r w:rsidR="00957AE9">
        <w:rPr>
          <w:lang w:eastAsia="en-US"/>
        </w:rPr>
        <w:t>ИС</w:t>
      </w:r>
      <w:r w:rsidR="000F3EDA">
        <w:rPr>
          <w:lang w:eastAsia="en-US"/>
        </w:rPr>
        <w:t xml:space="preserve"> «Аккредитация».</w:t>
      </w:r>
    </w:p>
    <w:p w14:paraId="5D8AFFA2" w14:textId="77777777" w:rsidR="007A5DF5" w:rsidRPr="00A5560D" w:rsidRDefault="007A5DF5" w:rsidP="00763F2C">
      <w:pPr>
        <w:keepNext/>
        <w:keepLines/>
        <w:numPr>
          <w:ilvl w:val="1"/>
          <w:numId w:val="0"/>
        </w:numPr>
        <w:ind w:firstLine="567"/>
        <w:jc w:val="both"/>
      </w:pPr>
    </w:p>
    <w:p w14:paraId="387DC557" w14:textId="77777777" w:rsidR="001442EB" w:rsidRDefault="00C172B6" w:rsidP="001442EB">
      <w:pPr>
        <w:pStyle w:val="1"/>
        <w:keepLines/>
        <w:spacing w:after="120"/>
        <w:ind w:left="0" w:firstLine="567"/>
        <w:jc w:val="both"/>
        <w:rPr>
          <w:lang w:eastAsia="en-US"/>
        </w:rPr>
      </w:pPr>
      <w:r>
        <w:rPr>
          <w:lang w:eastAsia="en-US"/>
        </w:rPr>
        <w:t>9.</w:t>
      </w:r>
      <w:r w:rsidR="00F25796">
        <w:rPr>
          <w:lang w:eastAsia="en-US"/>
        </w:rPr>
        <w:t>1.2</w:t>
      </w:r>
      <w:r w:rsidR="00D422D8">
        <w:rPr>
          <w:lang w:eastAsia="en-US"/>
        </w:rPr>
        <w:t xml:space="preserve"> Приостановление </w:t>
      </w:r>
      <w:r w:rsidR="008F7710">
        <w:rPr>
          <w:lang w:eastAsia="en-US"/>
        </w:rPr>
        <w:t xml:space="preserve">действия аттестата </w:t>
      </w:r>
      <w:r w:rsidR="00D422D8">
        <w:rPr>
          <w:lang w:eastAsia="en-US"/>
        </w:rPr>
        <w:t>аккредитации</w:t>
      </w:r>
    </w:p>
    <w:p w14:paraId="4C086C21" w14:textId="77777777" w:rsidR="00D422D8" w:rsidRDefault="00D422D8" w:rsidP="00D422D8">
      <w:pPr>
        <w:keepNext/>
        <w:keepLines/>
        <w:numPr>
          <w:ilvl w:val="1"/>
          <w:numId w:val="0"/>
        </w:numPr>
        <w:ind w:firstLine="567"/>
        <w:jc w:val="both"/>
      </w:pPr>
      <w:r>
        <w:t xml:space="preserve">В случае приостановления </w:t>
      </w:r>
      <w:r w:rsidR="008F7710">
        <w:t xml:space="preserve">действия аттестата </w:t>
      </w:r>
      <w:r>
        <w:t>аккредитации, включая приостановление части области аккредитации, аккредитованный субъект должен незамедлительно (с даты приостановления</w:t>
      </w:r>
      <w:r w:rsidR="009F62B9">
        <w:t xml:space="preserve"> аттестата</w:t>
      </w:r>
      <w:r>
        <w:t xml:space="preserve"> аккредитации) приостановить выдачу всех документов, которые:</w:t>
      </w:r>
    </w:p>
    <w:p w14:paraId="7A28F970" w14:textId="77777777" w:rsidR="00D422D8" w:rsidRPr="00D422D8" w:rsidRDefault="00D422D8" w:rsidP="00D422D8">
      <w:pPr>
        <w:keepNext/>
        <w:keepLines/>
        <w:numPr>
          <w:ilvl w:val="0"/>
          <w:numId w:val="3"/>
        </w:numPr>
        <w:ind w:firstLine="567"/>
        <w:jc w:val="both"/>
      </w:pPr>
      <w:r>
        <w:t xml:space="preserve">содержат знак аккредитации </w:t>
      </w:r>
      <w:r w:rsidRPr="00C07F16">
        <w:t xml:space="preserve">(протоколы испытаний, свидетельства о калибровке, сертификаты </w:t>
      </w:r>
      <w:r w:rsidR="004170F4" w:rsidRPr="00C07F16">
        <w:t>соответствия,</w:t>
      </w:r>
      <w:r w:rsidRPr="00C07F16">
        <w:t xml:space="preserve"> </w:t>
      </w:r>
      <w:r w:rsidRPr="00701FA4">
        <w:t>калибровочные бирки</w:t>
      </w:r>
      <w:r w:rsidR="00C07F16" w:rsidRPr="00C07F16">
        <w:rPr>
          <w:color w:val="FF0000"/>
        </w:rPr>
        <w:t xml:space="preserve"> </w:t>
      </w:r>
      <w:r w:rsidR="00C07F16">
        <w:t>и др.</w:t>
      </w:r>
      <w:r w:rsidRPr="00C07F16">
        <w:t>);</w:t>
      </w:r>
    </w:p>
    <w:p w14:paraId="10F63A85" w14:textId="49EA4860" w:rsidR="00D422D8" w:rsidRDefault="00D422D8" w:rsidP="00D422D8">
      <w:pPr>
        <w:keepNext/>
        <w:keepLines/>
        <w:numPr>
          <w:ilvl w:val="0"/>
          <w:numId w:val="3"/>
        </w:numPr>
        <w:ind w:firstLine="567"/>
        <w:jc w:val="both"/>
      </w:pPr>
      <w:r>
        <w:t xml:space="preserve">содержат комбинированный знак аккредитации </w:t>
      </w:r>
      <w:r w:rsidRPr="003B6E40">
        <w:t>ILAC MRA</w:t>
      </w:r>
      <w:r w:rsidR="008F7710">
        <w:t xml:space="preserve"> </w:t>
      </w:r>
      <w:r>
        <w:t>аккредитованного субъекта;</w:t>
      </w:r>
    </w:p>
    <w:p w14:paraId="512FCB78" w14:textId="11CA9323" w:rsidR="00D422D8" w:rsidRDefault="00D422D8" w:rsidP="00D422D8">
      <w:pPr>
        <w:keepNext/>
        <w:keepLines/>
        <w:numPr>
          <w:ilvl w:val="0"/>
          <w:numId w:val="3"/>
        </w:numPr>
        <w:ind w:firstLine="567"/>
        <w:jc w:val="both"/>
      </w:pPr>
      <w:r>
        <w:t>содержат любую ссылку на аккредитаци</w:t>
      </w:r>
      <w:r w:rsidR="008F7710">
        <w:t>ю</w:t>
      </w:r>
      <w:r>
        <w:t xml:space="preserve"> или на статус подписанта соглашени</w:t>
      </w:r>
      <w:r w:rsidR="00074D61">
        <w:t>я</w:t>
      </w:r>
      <w:r>
        <w:t xml:space="preserve"> </w:t>
      </w:r>
      <w:r w:rsidR="001426E8">
        <w:br/>
      </w:r>
      <w:r w:rsidRPr="00FC4892">
        <w:rPr>
          <w:lang w:eastAsia="en-US"/>
        </w:rPr>
        <w:t>ILAC MRA</w:t>
      </w:r>
      <w:r w:rsidR="005944D5">
        <w:rPr>
          <w:lang w:eastAsia="en-US"/>
        </w:rPr>
        <w:t>;</w:t>
      </w:r>
    </w:p>
    <w:p w14:paraId="319D9B8D" w14:textId="13F32365" w:rsidR="002E5C3D" w:rsidRDefault="00D422D8" w:rsidP="004170F4">
      <w:pPr>
        <w:keepNext/>
        <w:keepLines/>
        <w:numPr>
          <w:ilvl w:val="0"/>
          <w:numId w:val="3"/>
        </w:numPr>
        <w:ind w:firstLine="567"/>
        <w:jc w:val="both"/>
        <w:rPr>
          <w:rFonts w:eastAsia="Calibri"/>
          <w:lang w:eastAsia="en-US"/>
        </w:rPr>
      </w:pPr>
      <w:r w:rsidRPr="00D422D8">
        <w:rPr>
          <w:rFonts w:eastAsia="Calibri"/>
          <w:lang w:eastAsia="en-US"/>
        </w:rPr>
        <w:t xml:space="preserve"> </w:t>
      </w:r>
      <w:r w:rsidR="004170F4">
        <w:rPr>
          <w:rFonts w:eastAsia="Calibri"/>
          <w:lang w:eastAsia="en-US"/>
        </w:rPr>
        <w:t>о</w:t>
      </w:r>
      <w:r w:rsidRPr="00D422D8">
        <w:rPr>
          <w:rFonts w:eastAsia="Calibri"/>
          <w:lang w:eastAsia="en-US"/>
        </w:rPr>
        <w:t xml:space="preserve">тносятся к деятельности, </w:t>
      </w:r>
      <w:r w:rsidR="004170F4">
        <w:rPr>
          <w:rFonts w:eastAsia="Calibri"/>
          <w:lang w:eastAsia="en-US"/>
        </w:rPr>
        <w:t>касающейся</w:t>
      </w:r>
      <w:r w:rsidRPr="00D422D8">
        <w:rPr>
          <w:rFonts w:eastAsia="Calibri"/>
          <w:lang w:eastAsia="en-US"/>
        </w:rPr>
        <w:t xml:space="preserve"> </w:t>
      </w:r>
      <w:r w:rsidR="008F7710" w:rsidRPr="00D422D8">
        <w:rPr>
          <w:rFonts w:eastAsia="Calibri"/>
          <w:lang w:eastAsia="en-US"/>
        </w:rPr>
        <w:t xml:space="preserve">приостановленной </w:t>
      </w:r>
      <w:r w:rsidRPr="00D422D8">
        <w:rPr>
          <w:rFonts w:eastAsia="Calibri"/>
          <w:lang w:eastAsia="en-US"/>
        </w:rPr>
        <w:t>области аккредитации.</w:t>
      </w:r>
    </w:p>
    <w:p w14:paraId="06654BB7" w14:textId="454634AB" w:rsidR="004170F4" w:rsidRDefault="00C172B6" w:rsidP="009F2455">
      <w:pPr>
        <w:pStyle w:val="1"/>
        <w:keepLines/>
        <w:spacing w:before="120" w:after="120"/>
        <w:ind w:left="0" w:firstLine="567"/>
        <w:jc w:val="both"/>
        <w:rPr>
          <w:lang w:eastAsia="en-US"/>
        </w:rPr>
      </w:pPr>
      <w:r>
        <w:rPr>
          <w:lang w:eastAsia="en-US"/>
        </w:rPr>
        <w:lastRenderedPageBreak/>
        <w:t>9.</w:t>
      </w:r>
      <w:r w:rsidR="00A706CD">
        <w:rPr>
          <w:lang w:eastAsia="en-US"/>
        </w:rPr>
        <w:t>1.</w:t>
      </w:r>
      <w:r w:rsidR="00F25796">
        <w:rPr>
          <w:lang w:eastAsia="en-US"/>
        </w:rPr>
        <w:t>3 </w:t>
      </w:r>
      <w:r w:rsidR="00A706CD">
        <w:rPr>
          <w:lang w:eastAsia="en-US"/>
        </w:rPr>
        <w:t xml:space="preserve">Отмена аккредитации или </w:t>
      </w:r>
      <w:r w:rsidR="009F62B9">
        <w:rPr>
          <w:lang w:eastAsia="en-US"/>
        </w:rPr>
        <w:t>истечение</w:t>
      </w:r>
      <w:r w:rsidR="00A706CD">
        <w:rPr>
          <w:lang w:eastAsia="en-US"/>
        </w:rPr>
        <w:t xml:space="preserve"> срока действия</w:t>
      </w:r>
      <w:r w:rsidR="009F62B9">
        <w:rPr>
          <w:lang w:eastAsia="en-US"/>
        </w:rPr>
        <w:t xml:space="preserve"> аттестата</w:t>
      </w:r>
      <w:r w:rsidR="00A706CD">
        <w:rPr>
          <w:lang w:eastAsia="en-US"/>
        </w:rPr>
        <w:t xml:space="preserve"> аккредитации</w:t>
      </w:r>
    </w:p>
    <w:p w14:paraId="1CF5F389" w14:textId="53915617" w:rsidR="00A706CD" w:rsidRDefault="00A706CD" w:rsidP="00820390">
      <w:pPr>
        <w:keepNext/>
        <w:keepLines/>
        <w:numPr>
          <w:ilvl w:val="1"/>
          <w:numId w:val="0"/>
        </w:numPr>
        <w:ind w:firstLine="567"/>
        <w:jc w:val="both"/>
        <w:rPr>
          <w:lang w:eastAsia="en-US"/>
        </w:rPr>
      </w:pPr>
      <w:r>
        <w:rPr>
          <w:rFonts w:eastAsia="Calibri"/>
        </w:rPr>
        <w:t>При отмене</w:t>
      </w:r>
      <w:r w:rsidR="009F62B9">
        <w:rPr>
          <w:rFonts w:eastAsia="Calibri"/>
        </w:rPr>
        <w:t xml:space="preserve"> действия аттестата</w:t>
      </w:r>
      <w:r>
        <w:rPr>
          <w:rFonts w:eastAsia="Calibri"/>
        </w:rPr>
        <w:t xml:space="preserve"> аккредитации или </w:t>
      </w:r>
      <w:r w:rsidR="009F62B9">
        <w:rPr>
          <w:rFonts w:eastAsia="Calibri"/>
        </w:rPr>
        <w:t>истечении</w:t>
      </w:r>
      <w:r>
        <w:rPr>
          <w:rFonts w:eastAsia="Calibri"/>
        </w:rPr>
        <w:t xml:space="preserve"> срока действия </w:t>
      </w:r>
      <w:r w:rsidR="009F62B9">
        <w:rPr>
          <w:rFonts w:eastAsia="Calibri"/>
        </w:rPr>
        <w:t xml:space="preserve">аттестата </w:t>
      </w:r>
      <w:r>
        <w:rPr>
          <w:rFonts w:eastAsia="Calibri"/>
        </w:rPr>
        <w:t xml:space="preserve">аккредитации аккредитованный субъект должен незамедлительно (с даты отмены или </w:t>
      </w:r>
      <w:r w:rsidR="009F62B9">
        <w:rPr>
          <w:rFonts w:eastAsia="Calibri"/>
        </w:rPr>
        <w:t>истечения</w:t>
      </w:r>
      <w:r>
        <w:rPr>
          <w:rFonts w:eastAsia="Calibri"/>
        </w:rPr>
        <w:t xml:space="preserve"> действия</w:t>
      </w:r>
      <w:r w:rsidR="009F62B9">
        <w:rPr>
          <w:rFonts w:eastAsia="Calibri"/>
        </w:rPr>
        <w:t xml:space="preserve"> аттестата</w:t>
      </w:r>
      <w:r>
        <w:rPr>
          <w:rFonts w:eastAsia="Calibri"/>
        </w:rPr>
        <w:t xml:space="preserve"> аккредитации) прекратить применение знака аккредитации, текстовой ссылки на аккредитацию,</w:t>
      </w:r>
      <w:r w:rsidRPr="00A706CD">
        <w:t xml:space="preserve"> </w:t>
      </w:r>
      <w:r>
        <w:t xml:space="preserve">комбинированного знака аккредитации </w:t>
      </w:r>
      <w:r w:rsidRPr="003B6E40">
        <w:t>ILAC MRA</w:t>
      </w:r>
      <w:r>
        <w:t xml:space="preserve"> аккредитованного субъекта, а также текстовых ссылок на статус подписанта соглашени</w:t>
      </w:r>
      <w:r w:rsidR="00074D61">
        <w:t>я</w:t>
      </w:r>
      <w:r w:rsidR="009F62B9">
        <w:rPr>
          <w:lang w:eastAsia="en-US"/>
        </w:rPr>
        <w:t xml:space="preserve"> </w:t>
      </w:r>
      <w:r w:rsidR="00B3766F">
        <w:rPr>
          <w:lang w:eastAsia="en-US"/>
        </w:rPr>
        <w:br/>
      </w:r>
      <w:r w:rsidRPr="00FC4892">
        <w:rPr>
          <w:lang w:eastAsia="en-US"/>
        </w:rPr>
        <w:t>ILAC MRA</w:t>
      </w:r>
      <w:r w:rsidR="005944D5">
        <w:rPr>
          <w:lang w:eastAsia="en-US"/>
        </w:rPr>
        <w:t>.</w:t>
      </w:r>
    </w:p>
    <w:p w14:paraId="2F069D08" w14:textId="77777777" w:rsidR="0030675C" w:rsidRPr="0030675C" w:rsidRDefault="00C172B6" w:rsidP="0030675C">
      <w:pPr>
        <w:pStyle w:val="1"/>
        <w:keepLines/>
        <w:spacing w:before="120" w:after="120"/>
        <w:ind w:left="0" w:firstLine="567"/>
        <w:jc w:val="both"/>
        <w:rPr>
          <w:lang w:eastAsia="en-US"/>
        </w:rPr>
      </w:pPr>
      <w:r>
        <w:rPr>
          <w:lang w:eastAsia="en-US"/>
        </w:rPr>
        <w:t>9.</w:t>
      </w:r>
      <w:r w:rsidR="0030675C">
        <w:rPr>
          <w:lang w:eastAsia="en-US"/>
        </w:rPr>
        <w:t>1.4 Деятельность, не входящая в область аккредитации</w:t>
      </w:r>
    </w:p>
    <w:p w14:paraId="2BC31273" w14:textId="5E55E3B6" w:rsidR="00250A4B" w:rsidRDefault="00250A4B" w:rsidP="00250A4B">
      <w:pPr>
        <w:keepNext/>
        <w:keepLines/>
        <w:numPr>
          <w:ilvl w:val="1"/>
          <w:numId w:val="0"/>
        </w:numPr>
        <w:ind w:firstLine="567"/>
        <w:jc w:val="both"/>
        <w:rPr>
          <w:rFonts w:eastAsia="Calibri"/>
        </w:rPr>
      </w:pPr>
      <w:r w:rsidRPr="00250A4B">
        <w:rPr>
          <w:rFonts w:eastAsia="Calibri"/>
        </w:rPr>
        <w:t>Не допускается ссылаться на аккредитацию</w:t>
      </w:r>
      <w:r>
        <w:rPr>
          <w:rFonts w:eastAsia="Calibri"/>
        </w:rPr>
        <w:t xml:space="preserve"> относительно деятельности, не входящей в предоставленную БГЦА область аккредитации.</w:t>
      </w:r>
    </w:p>
    <w:p w14:paraId="2BE58449" w14:textId="77777777" w:rsidR="004E03DA" w:rsidRDefault="004E03DA" w:rsidP="004E03DA">
      <w:pPr>
        <w:keepNext/>
        <w:keepLines/>
        <w:numPr>
          <w:ilvl w:val="1"/>
          <w:numId w:val="0"/>
        </w:numPr>
        <w:ind w:firstLine="567"/>
        <w:jc w:val="both"/>
        <w:rPr>
          <w:rFonts w:eastAsia="Calibri"/>
        </w:rPr>
      </w:pPr>
      <w:r w:rsidRPr="004E03DA">
        <w:rPr>
          <w:rFonts w:eastAsia="Calibri"/>
        </w:rPr>
        <w:t>Аккредитованный субъект не должен включать результаты аккредитованной и неаккредитованной деятельности в документы под единой ссылкой на аккредитацию (посредством применения знака аккредитации или ссылки на аккредитацию).</w:t>
      </w:r>
    </w:p>
    <w:p w14:paraId="39756FA6" w14:textId="200D94EF" w:rsidR="007A70FD" w:rsidRDefault="007A70FD" w:rsidP="00250A4B">
      <w:pPr>
        <w:keepNext/>
        <w:keepLines/>
        <w:numPr>
          <w:ilvl w:val="1"/>
          <w:numId w:val="0"/>
        </w:numPr>
        <w:ind w:firstLine="567"/>
        <w:jc w:val="both"/>
        <w:rPr>
          <w:rFonts w:eastAsia="Calibri"/>
        </w:rPr>
      </w:pPr>
      <w:r>
        <w:rPr>
          <w:rFonts w:eastAsia="Calibri"/>
        </w:rPr>
        <w:t xml:space="preserve">В случае, если аккредитованный субъект имеет несколько мест расположения, из которых хотя бы одно не аккредитовано, знак аккредитации или ссылка на аккредитацию может применяться только </w:t>
      </w:r>
      <w:r w:rsidR="00EF7B9E">
        <w:rPr>
          <w:rFonts w:eastAsia="Calibri"/>
        </w:rPr>
        <w:t>для</w:t>
      </w:r>
      <w:r>
        <w:rPr>
          <w:rFonts w:eastAsia="Calibri"/>
        </w:rPr>
        <w:t xml:space="preserve"> аккредитованных мест расположения. В этом случае рядом со знаком аккредитации или ссылкой на аккредитацию</w:t>
      </w:r>
      <w:r w:rsidR="00EF7B9E">
        <w:rPr>
          <w:rFonts w:eastAsia="Calibri"/>
        </w:rPr>
        <w:t xml:space="preserve"> размещается соответствующая информация.</w:t>
      </w:r>
    </w:p>
    <w:p w14:paraId="6949177B" w14:textId="77777777" w:rsidR="00A706CD" w:rsidRDefault="00C172B6" w:rsidP="00EF7B9E">
      <w:pPr>
        <w:pStyle w:val="1"/>
        <w:keepLines/>
        <w:spacing w:before="120" w:after="120"/>
        <w:ind w:left="0" w:firstLine="567"/>
        <w:jc w:val="both"/>
      </w:pPr>
      <w:r>
        <w:t>9.</w:t>
      </w:r>
      <w:r w:rsidR="00EF7B9E">
        <w:t>2 Документы и рекламные материалы</w:t>
      </w:r>
    </w:p>
    <w:p w14:paraId="3416C444" w14:textId="77777777" w:rsidR="00A706CD" w:rsidRDefault="00C172B6" w:rsidP="00C41E10">
      <w:pPr>
        <w:pStyle w:val="1"/>
        <w:keepLines/>
        <w:spacing w:after="120"/>
        <w:ind w:left="0" w:firstLine="567"/>
        <w:jc w:val="both"/>
        <w:rPr>
          <w:lang w:eastAsia="en-US"/>
        </w:rPr>
      </w:pPr>
      <w:r>
        <w:rPr>
          <w:lang w:eastAsia="en-US"/>
        </w:rPr>
        <w:t>9.</w:t>
      </w:r>
      <w:r w:rsidR="0006599A">
        <w:rPr>
          <w:lang w:eastAsia="en-US"/>
        </w:rPr>
        <w:t>2.1 </w:t>
      </w:r>
      <w:r w:rsidR="00C41E10">
        <w:rPr>
          <w:lang w:eastAsia="en-US"/>
        </w:rPr>
        <w:t>Общие правила</w:t>
      </w:r>
    </w:p>
    <w:p w14:paraId="687444D5" w14:textId="03A097F2" w:rsidR="00C41E10" w:rsidRDefault="00C41E10" w:rsidP="00C41E10">
      <w:pPr>
        <w:keepNext/>
        <w:keepLines/>
        <w:numPr>
          <w:ilvl w:val="1"/>
          <w:numId w:val="0"/>
        </w:numPr>
        <w:ind w:firstLine="567"/>
        <w:jc w:val="both"/>
        <w:rPr>
          <w:rFonts w:eastAsia="Calibri"/>
        </w:rPr>
      </w:pPr>
      <w:r w:rsidRPr="00C41E10">
        <w:rPr>
          <w:rFonts w:eastAsia="Calibri"/>
        </w:rPr>
        <w:t xml:space="preserve">Аккредитованный </w:t>
      </w:r>
      <w:r>
        <w:rPr>
          <w:rFonts w:eastAsia="Calibri"/>
        </w:rPr>
        <w:t xml:space="preserve">субъект </w:t>
      </w:r>
      <w:r w:rsidR="00704ADD">
        <w:rPr>
          <w:rFonts w:eastAsia="Calibri"/>
        </w:rPr>
        <w:t>может применять</w:t>
      </w:r>
      <w:r w:rsidRPr="00C41E10">
        <w:rPr>
          <w:rFonts w:eastAsia="Calibri"/>
        </w:rPr>
        <w:t xml:space="preserve"> знак аккредитации, комбинированны</w:t>
      </w:r>
      <w:r w:rsidR="00074D61">
        <w:rPr>
          <w:rFonts w:eastAsia="Calibri"/>
        </w:rPr>
        <w:t>й</w:t>
      </w:r>
      <w:r w:rsidRPr="00C41E10">
        <w:rPr>
          <w:rFonts w:eastAsia="Calibri"/>
        </w:rPr>
        <w:t xml:space="preserve"> знак ILAC MRA аккредитованного </w:t>
      </w:r>
      <w:r>
        <w:rPr>
          <w:rFonts w:eastAsia="Calibri"/>
        </w:rPr>
        <w:t>субъекта</w:t>
      </w:r>
      <w:r w:rsidRPr="00C41E10">
        <w:rPr>
          <w:rFonts w:eastAsia="Calibri"/>
        </w:rPr>
        <w:t xml:space="preserve"> исключительно вместе с логотипом </w:t>
      </w:r>
      <w:r w:rsidR="001A5A4D">
        <w:rPr>
          <w:rFonts w:eastAsia="Calibri"/>
        </w:rPr>
        <w:t>аккредитованного субъекта</w:t>
      </w:r>
      <w:r w:rsidRPr="00C41E10">
        <w:rPr>
          <w:rFonts w:eastAsia="Calibri"/>
        </w:rPr>
        <w:t>.</w:t>
      </w:r>
    </w:p>
    <w:p w14:paraId="4F81A14E" w14:textId="5150C930" w:rsidR="001A5A4D" w:rsidRPr="00C41E10" w:rsidRDefault="001A5A4D" w:rsidP="00C41E10">
      <w:pPr>
        <w:keepNext/>
        <w:keepLines/>
        <w:numPr>
          <w:ilvl w:val="1"/>
          <w:numId w:val="0"/>
        </w:numPr>
        <w:ind w:firstLine="567"/>
        <w:jc w:val="both"/>
        <w:rPr>
          <w:rFonts w:eastAsia="Calibri"/>
        </w:rPr>
      </w:pPr>
      <w:r>
        <w:rPr>
          <w:rFonts w:eastAsia="Calibri"/>
        </w:rPr>
        <w:t xml:space="preserve">При применении аккредитованным субъектом в своих документах текстовой ссылки на аккредитацию следует приводить ее в соответствии с </w:t>
      </w:r>
      <w:r w:rsidRPr="001426E8">
        <w:rPr>
          <w:rFonts w:eastAsia="Calibri"/>
        </w:rPr>
        <w:t>п.</w:t>
      </w:r>
      <w:r w:rsidR="00C172B6" w:rsidRPr="001426E8">
        <w:rPr>
          <w:rFonts w:eastAsia="Calibri"/>
        </w:rPr>
        <w:t>8.</w:t>
      </w:r>
      <w:r w:rsidR="00C07F16" w:rsidRPr="001426E8">
        <w:rPr>
          <w:rFonts w:eastAsia="Calibri"/>
        </w:rPr>
        <w:t>2</w:t>
      </w:r>
      <w:r w:rsidRPr="001426E8">
        <w:rPr>
          <w:rFonts w:eastAsia="Calibri"/>
        </w:rPr>
        <w:t xml:space="preserve"> </w:t>
      </w:r>
      <w:r>
        <w:rPr>
          <w:rFonts w:eastAsia="Calibri"/>
        </w:rPr>
        <w:t xml:space="preserve">настоящей процедуры. </w:t>
      </w:r>
    </w:p>
    <w:p w14:paraId="3B1605D4" w14:textId="178F0B20" w:rsidR="00C41E10" w:rsidRDefault="001A5A4D" w:rsidP="00C41E10">
      <w:pPr>
        <w:keepNext/>
        <w:keepLines/>
        <w:numPr>
          <w:ilvl w:val="1"/>
          <w:numId w:val="0"/>
        </w:numPr>
        <w:ind w:firstLine="567"/>
        <w:jc w:val="both"/>
        <w:rPr>
          <w:rFonts w:eastAsia="Calibri"/>
        </w:rPr>
      </w:pPr>
      <w:r>
        <w:rPr>
          <w:rFonts w:eastAsia="Calibri"/>
        </w:rPr>
        <w:t>При применении ссылки на статус подписанта соглашени</w:t>
      </w:r>
      <w:r w:rsidR="00074D61">
        <w:rPr>
          <w:rFonts w:eastAsia="Calibri"/>
        </w:rPr>
        <w:t>я</w:t>
      </w:r>
      <w:r w:rsidR="009F6920">
        <w:rPr>
          <w:lang w:eastAsia="en-US"/>
        </w:rPr>
        <w:t xml:space="preserve"> </w:t>
      </w:r>
      <w:r w:rsidRPr="00FC4892">
        <w:rPr>
          <w:lang w:eastAsia="en-US"/>
        </w:rPr>
        <w:t>ILAC MRA</w:t>
      </w:r>
      <w:r>
        <w:rPr>
          <w:lang w:eastAsia="en-US"/>
        </w:rPr>
        <w:t xml:space="preserve"> должна приводиться информация об области аккредитации, на которую распространяются подписанн</w:t>
      </w:r>
      <w:r w:rsidR="00074D61">
        <w:rPr>
          <w:lang w:eastAsia="en-US"/>
        </w:rPr>
        <w:t>ое</w:t>
      </w:r>
      <w:r>
        <w:rPr>
          <w:lang w:eastAsia="en-US"/>
        </w:rPr>
        <w:t xml:space="preserve"> БГЦА соглашени</w:t>
      </w:r>
      <w:r w:rsidR="00074D61">
        <w:rPr>
          <w:lang w:eastAsia="en-US"/>
        </w:rPr>
        <w:t>е</w:t>
      </w:r>
      <w:r>
        <w:rPr>
          <w:lang w:eastAsia="en-US"/>
        </w:rPr>
        <w:t xml:space="preserve"> </w:t>
      </w:r>
      <w:r w:rsidRPr="00FC4892">
        <w:rPr>
          <w:lang w:eastAsia="en-US"/>
        </w:rPr>
        <w:t>ILAC MRA</w:t>
      </w:r>
      <w:r w:rsidR="005944D5">
        <w:rPr>
          <w:lang w:eastAsia="en-US"/>
        </w:rPr>
        <w:t xml:space="preserve"> </w:t>
      </w:r>
      <w:r w:rsidRPr="001426E8">
        <w:rPr>
          <w:lang w:eastAsia="en-US"/>
        </w:rPr>
        <w:t>(см. п</w:t>
      </w:r>
      <w:r w:rsidR="00C07F16" w:rsidRPr="001426E8">
        <w:rPr>
          <w:lang w:eastAsia="en-US"/>
        </w:rPr>
        <w:t>.</w:t>
      </w:r>
      <w:r w:rsidR="00C172B6" w:rsidRPr="001426E8">
        <w:rPr>
          <w:lang w:eastAsia="en-US"/>
        </w:rPr>
        <w:t>8.</w:t>
      </w:r>
      <w:r w:rsidR="00C07F16" w:rsidRPr="001426E8">
        <w:rPr>
          <w:lang w:eastAsia="en-US"/>
        </w:rPr>
        <w:t>4</w:t>
      </w:r>
      <w:r w:rsidRPr="001426E8">
        <w:rPr>
          <w:lang w:eastAsia="en-US"/>
        </w:rPr>
        <w:t>). При</w:t>
      </w:r>
      <w:r w:rsidRPr="001A5A4D">
        <w:rPr>
          <w:rFonts w:eastAsia="Calibri"/>
        </w:rPr>
        <w:t xml:space="preserve"> этом</w:t>
      </w:r>
      <w:r>
        <w:rPr>
          <w:rFonts w:eastAsia="Calibri"/>
        </w:rPr>
        <w:t xml:space="preserve"> ссылка</w:t>
      </w:r>
      <w:r w:rsidRPr="001A5A4D">
        <w:rPr>
          <w:rFonts w:eastAsia="Calibri"/>
        </w:rPr>
        <w:t xml:space="preserve"> </w:t>
      </w:r>
      <w:r>
        <w:rPr>
          <w:rFonts w:eastAsia="Calibri"/>
        </w:rPr>
        <w:t>на статус подписанта соглашени</w:t>
      </w:r>
      <w:r w:rsidR="00074D61">
        <w:rPr>
          <w:rFonts w:eastAsia="Calibri"/>
        </w:rPr>
        <w:t>я</w:t>
      </w:r>
      <w:r w:rsidR="009F6920">
        <w:rPr>
          <w:lang w:eastAsia="en-US"/>
        </w:rPr>
        <w:t xml:space="preserve"> </w:t>
      </w:r>
      <w:r w:rsidRPr="00FC4892">
        <w:rPr>
          <w:lang w:eastAsia="en-US"/>
        </w:rPr>
        <w:t>ILAC MRA</w:t>
      </w:r>
      <w:r w:rsidR="005944D5">
        <w:rPr>
          <w:lang w:eastAsia="en-US"/>
        </w:rPr>
        <w:t xml:space="preserve"> </w:t>
      </w:r>
      <w:r>
        <w:rPr>
          <w:lang w:eastAsia="en-US"/>
        </w:rPr>
        <w:t>должна быть приведена в комбинации со знаком аккредитации или ссылкой на аккредитацию.</w:t>
      </w:r>
    </w:p>
    <w:p w14:paraId="56EA5D59" w14:textId="77777777" w:rsidR="0006599A" w:rsidRDefault="00C172B6" w:rsidP="003E60DA">
      <w:pPr>
        <w:pStyle w:val="1"/>
        <w:keepLines/>
        <w:spacing w:before="240" w:after="120"/>
        <w:ind w:left="0" w:firstLine="567"/>
        <w:jc w:val="both"/>
        <w:rPr>
          <w:lang w:eastAsia="en-US"/>
        </w:rPr>
      </w:pPr>
      <w:r>
        <w:rPr>
          <w:lang w:eastAsia="en-US"/>
        </w:rPr>
        <w:t>9.</w:t>
      </w:r>
      <w:r w:rsidR="001A5A4D">
        <w:rPr>
          <w:lang w:eastAsia="en-US"/>
        </w:rPr>
        <w:t>2.2 Рекламные материалы, публикации и веб-сайты</w:t>
      </w:r>
    </w:p>
    <w:p w14:paraId="780BF62C" w14:textId="2941B2C5" w:rsidR="001A5A4D" w:rsidRDefault="00F10D0D" w:rsidP="001A5A4D">
      <w:pPr>
        <w:keepNext/>
        <w:keepLines/>
        <w:numPr>
          <w:ilvl w:val="1"/>
          <w:numId w:val="0"/>
        </w:numPr>
        <w:ind w:firstLine="567"/>
        <w:jc w:val="both"/>
        <w:rPr>
          <w:rFonts w:eastAsia="Calibri"/>
        </w:rPr>
      </w:pPr>
      <w:r>
        <w:rPr>
          <w:rFonts w:eastAsia="Calibri"/>
        </w:rPr>
        <w:t xml:space="preserve">Применение знака аккредитации, </w:t>
      </w:r>
      <w:r w:rsidR="00133D56">
        <w:rPr>
          <w:rFonts w:eastAsia="Calibri"/>
        </w:rPr>
        <w:t xml:space="preserve">текстовой </w:t>
      </w:r>
      <w:r>
        <w:rPr>
          <w:rFonts w:eastAsia="Calibri"/>
        </w:rPr>
        <w:t>ссылки на аккредитаци</w:t>
      </w:r>
      <w:r w:rsidR="00133D56">
        <w:rPr>
          <w:rFonts w:eastAsia="Calibri"/>
        </w:rPr>
        <w:t>ю</w:t>
      </w:r>
      <w:r>
        <w:rPr>
          <w:rFonts w:eastAsia="Calibri"/>
        </w:rPr>
        <w:t>, комбинированн</w:t>
      </w:r>
      <w:r w:rsidR="00074D61">
        <w:rPr>
          <w:rFonts w:eastAsia="Calibri"/>
        </w:rPr>
        <w:t>ого</w:t>
      </w:r>
      <w:r>
        <w:rPr>
          <w:rFonts w:eastAsia="Calibri"/>
        </w:rPr>
        <w:t xml:space="preserve"> знак</w:t>
      </w:r>
      <w:r w:rsidR="00074D61">
        <w:rPr>
          <w:rFonts w:eastAsia="Calibri"/>
        </w:rPr>
        <w:t>а</w:t>
      </w:r>
      <w:r>
        <w:rPr>
          <w:rFonts w:eastAsia="Calibri"/>
        </w:rPr>
        <w:t xml:space="preserve"> </w:t>
      </w:r>
      <w:r w:rsidRPr="00C41E10">
        <w:rPr>
          <w:rFonts w:eastAsia="Calibri"/>
        </w:rPr>
        <w:t xml:space="preserve">ILAC MRA аккредитованного </w:t>
      </w:r>
      <w:r>
        <w:rPr>
          <w:rFonts w:eastAsia="Calibri"/>
        </w:rPr>
        <w:t xml:space="preserve">субъекта и </w:t>
      </w:r>
      <w:r w:rsidRPr="001A5A4D">
        <w:rPr>
          <w:rFonts w:eastAsia="Calibri"/>
        </w:rPr>
        <w:t xml:space="preserve">текстовых ссылок на аккредитацию или </w:t>
      </w:r>
      <w:r>
        <w:rPr>
          <w:rFonts w:eastAsia="Calibri"/>
        </w:rPr>
        <w:t xml:space="preserve">статус </w:t>
      </w:r>
      <w:r w:rsidRPr="001A5A4D">
        <w:rPr>
          <w:rFonts w:eastAsia="Calibri"/>
        </w:rPr>
        <w:t>подписант</w:t>
      </w:r>
      <w:r>
        <w:rPr>
          <w:rFonts w:eastAsia="Calibri"/>
        </w:rPr>
        <w:t>а</w:t>
      </w:r>
      <w:r w:rsidRPr="001A5A4D">
        <w:rPr>
          <w:rFonts w:eastAsia="Calibri"/>
        </w:rPr>
        <w:t xml:space="preserve"> ILAC MRA</w:t>
      </w:r>
      <w:r>
        <w:rPr>
          <w:rFonts w:eastAsia="Calibri"/>
        </w:rPr>
        <w:t xml:space="preserve"> допускается только </w:t>
      </w:r>
      <w:r w:rsidRPr="001A5A4D">
        <w:rPr>
          <w:rFonts w:eastAsia="Calibri"/>
        </w:rPr>
        <w:t xml:space="preserve">в рекламных материалах и публикациях, которые относятся к аккредитованной деятельности. </w:t>
      </w:r>
      <w:r>
        <w:rPr>
          <w:rFonts w:eastAsia="Calibri"/>
        </w:rPr>
        <w:t>При этом н</w:t>
      </w:r>
      <w:r w:rsidRPr="001A5A4D">
        <w:rPr>
          <w:rFonts w:eastAsia="Calibri"/>
        </w:rPr>
        <w:t xml:space="preserve">еобходимо учитывать </w:t>
      </w:r>
      <w:r w:rsidR="00C07F16">
        <w:rPr>
          <w:rFonts w:eastAsia="Calibri"/>
        </w:rPr>
        <w:t>условия и правила</w:t>
      </w:r>
      <w:r w:rsidRPr="001A5A4D">
        <w:rPr>
          <w:rFonts w:eastAsia="Calibri"/>
        </w:rPr>
        <w:t xml:space="preserve">, изложенные в </w:t>
      </w:r>
      <w:r w:rsidR="00C07F16" w:rsidRPr="000A3EED">
        <w:rPr>
          <w:rFonts w:eastAsia="Calibri"/>
        </w:rPr>
        <w:t>настоящей процедуре</w:t>
      </w:r>
      <w:r w:rsidRPr="000A3EED">
        <w:rPr>
          <w:rFonts w:eastAsia="Calibri"/>
        </w:rPr>
        <w:t>.</w:t>
      </w:r>
    </w:p>
    <w:p w14:paraId="7DEFE3D3" w14:textId="77777777" w:rsidR="004170F4" w:rsidRDefault="00C172B6" w:rsidP="006639DC">
      <w:pPr>
        <w:pStyle w:val="1"/>
        <w:keepLines/>
        <w:spacing w:before="240" w:after="120"/>
        <w:ind w:left="0" w:firstLine="567"/>
        <w:jc w:val="both"/>
        <w:rPr>
          <w:lang w:eastAsia="en-US"/>
        </w:rPr>
      </w:pPr>
      <w:r>
        <w:rPr>
          <w:lang w:eastAsia="en-US"/>
        </w:rPr>
        <w:t>9.</w:t>
      </w:r>
      <w:r w:rsidR="00F10D0D">
        <w:rPr>
          <w:lang w:eastAsia="en-US"/>
        </w:rPr>
        <w:t>2.3 Фирменный бланк</w:t>
      </w:r>
    </w:p>
    <w:p w14:paraId="770420F1" w14:textId="57A6F206" w:rsidR="00F10D0D" w:rsidRDefault="00F10D0D" w:rsidP="00F10D0D">
      <w:pPr>
        <w:keepNext/>
        <w:keepLines/>
        <w:numPr>
          <w:ilvl w:val="1"/>
          <w:numId w:val="0"/>
        </w:numPr>
        <w:ind w:firstLine="567"/>
        <w:jc w:val="both"/>
        <w:rPr>
          <w:rFonts w:eastAsia="Calibri"/>
        </w:rPr>
      </w:pPr>
      <w:r>
        <w:rPr>
          <w:rFonts w:eastAsia="Calibri"/>
        </w:rPr>
        <w:t xml:space="preserve">Аккредитованный субъект может применять знак аккредитации или </w:t>
      </w:r>
      <w:r w:rsidR="00860EBB">
        <w:rPr>
          <w:rFonts w:eastAsia="Calibri"/>
        </w:rPr>
        <w:t xml:space="preserve">текстовую </w:t>
      </w:r>
      <w:r>
        <w:rPr>
          <w:rFonts w:eastAsia="Calibri"/>
        </w:rPr>
        <w:t>ссылку на аккредитаци</w:t>
      </w:r>
      <w:r w:rsidR="00C07F16">
        <w:rPr>
          <w:rFonts w:eastAsia="Calibri"/>
        </w:rPr>
        <w:t>ю</w:t>
      </w:r>
      <w:r w:rsidR="007334E6">
        <w:rPr>
          <w:rFonts w:eastAsia="Calibri"/>
        </w:rPr>
        <w:t>, а также комбинированны</w:t>
      </w:r>
      <w:r w:rsidR="00074D61">
        <w:rPr>
          <w:rFonts w:eastAsia="Calibri"/>
        </w:rPr>
        <w:t>й</w:t>
      </w:r>
      <w:r w:rsidR="007334E6">
        <w:rPr>
          <w:rFonts w:eastAsia="Calibri"/>
        </w:rPr>
        <w:t xml:space="preserve"> знак </w:t>
      </w:r>
      <w:r w:rsidR="007334E6" w:rsidRPr="00C41E10">
        <w:rPr>
          <w:rFonts w:eastAsia="Calibri"/>
        </w:rPr>
        <w:t xml:space="preserve">ILAC MRA аккредитованного </w:t>
      </w:r>
      <w:r w:rsidR="007334E6">
        <w:rPr>
          <w:rFonts w:eastAsia="Calibri"/>
        </w:rPr>
        <w:t xml:space="preserve">субъекта и </w:t>
      </w:r>
      <w:r w:rsidR="007334E6" w:rsidRPr="001A5A4D">
        <w:rPr>
          <w:rFonts w:eastAsia="Calibri"/>
        </w:rPr>
        <w:t>текстовы</w:t>
      </w:r>
      <w:r w:rsidR="007334E6">
        <w:rPr>
          <w:rFonts w:eastAsia="Calibri"/>
        </w:rPr>
        <w:t>е</w:t>
      </w:r>
      <w:r w:rsidR="007334E6" w:rsidRPr="001A5A4D">
        <w:rPr>
          <w:rFonts w:eastAsia="Calibri"/>
        </w:rPr>
        <w:t xml:space="preserve"> ссыл</w:t>
      </w:r>
      <w:r w:rsidR="007334E6">
        <w:rPr>
          <w:rFonts w:eastAsia="Calibri"/>
        </w:rPr>
        <w:t>ки</w:t>
      </w:r>
      <w:r w:rsidR="007334E6" w:rsidRPr="001A5A4D">
        <w:rPr>
          <w:rFonts w:eastAsia="Calibri"/>
        </w:rPr>
        <w:t xml:space="preserve"> на аккредитацию или </w:t>
      </w:r>
      <w:r w:rsidR="007334E6">
        <w:rPr>
          <w:rFonts w:eastAsia="Calibri"/>
        </w:rPr>
        <w:t xml:space="preserve">статус </w:t>
      </w:r>
      <w:r w:rsidR="007334E6" w:rsidRPr="001A5A4D">
        <w:rPr>
          <w:rFonts w:eastAsia="Calibri"/>
        </w:rPr>
        <w:t>подписант</w:t>
      </w:r>
      <w:r w:rsidR="007334E6">
        <w:rPr>
          <w:rFonts w:eastAsia="Calibri"/>
        </w:rPr>
        <w:t>а</w:t>
      </w:r>
      <w:r w:rsidR="007334E6" w:rsidRPr="001A5A4D">
        <w:rPr>
          <w:rFonts w:eastAsia="Calibri"/>
        </w:rPr>
        <w:t xml:space="preserve"> ILAC MRA</w:t>
      </w:r>
      <w:r w:rsidR="007334E6">
        <w:rPr>
          <w:rFonts w:eastAsia="Calibri"/>
        </w:rPr>
        <w:t xml:space="preserve"> </w:t>
      </w:r>
      <w:r>
        <w:rPr>
          <w:rFonts w:eastAsia="Calibri"/>
        </w:rPr>
        <w:t>на своих фирменных бланках</w:t>
      </w:r>
      <w:r w:rsidR="004E03DA">
        <w:rPr>
          <w:rFonts w:eastAsia="Calibri"/>
        </w:rPr>
        <w:t xml:space="preserve"> </w:t>
      </w:r>
      <w:r w:rsidR="007334E6">
        <w:rPr>
          <w:rFonts w:eastAsia="Calibri"/>
        </w:rPr>
        <w:t xml:space="preserve">и рекламных материалах, содержащих </w:t>
      </w:r>
      <w:r w:rsidR="004E03DA">
        <w:rPr>
          <w:rFonts w:eastAsia="Calibri"/>
        </w:rPr>
        <w:t>информаци</w:t>
      </w:r>
      <w:r w:rsidR="007334E6">
        <w:rPr>
          <w:rFonts w:eastAsia="Calibri"/>
        </w:rPr>
        <w:t>ю</w:t>
      </w:r>
      <w:r w:rsidR="004E03DA">
        <w:rPr>
          <w:rFonts w:eastAsia="Calibri"/>
        </w:rPr>
        <w:t>, относящ</w:t>
      </w:r>
      <w:r w:rsidR="007334E6">
        <w:rPr>
          <w:rFonts w:eastAsia="Calibri"/>
        </w:rPr>
        <w:t>ую</w:t>
      </w:r>
      <w:r w:rsidR="004E03DA">
        <w:rPr>
          <w:rFonts w:eastAsia="Calibri"/>
        </w:rPr>
        <w:t>ся к аккредитованным видам деятельности</w:t>
      </w:r>
      <w:r>
        <w:rPr>
          <w:rFonts w:eastAsia="Calibri"/>
        </w:rPr>
        <w:t>.</w:t>
      </w:r>
    </w:p>
    <w:p w14:paraId="400A950B" w14:textId="77777777" w:rsidR="002B7D8A" w:rsidRDefault="002B7D8A">
      <w:pPr>
        <w:rPr>
          <w:rFonts w:eastAsia="Calibri"/>
          <w:b/>
          <w:bCs/>
          <w:lang w:eastAsia="en-US"/>
        </w:rPr>
      </w:pPr>
      <w:r>
        <w:rPr>
          <w:lang w:eastAsia="en-US"/>
        </w:rPr>
        <w:br w:type="page"/>
      </w:r>
    </w:p>
    <w:p w14:paraId="555D4484" w14:textId="291FB25E" w:rsidR="00AD3BA6" w:rsidRDefault="00C172B6" w:rsidP="003E60DA">
      <w:pPr>
        <w:pStyle w:val="1"/>
        <w:keepLines/>
        <w:spacing w:before="240" w:after="120"/>
        <w:ind w:left="0" w:firstLine="567"/>
        <w:jc w:val="both"/>
        <w:rPr>
          <w:lang w:eastAsia="en-US"/>
        </w:rPr>
      </w:pPr>
      <w:r>
        <w:rPr>
          <w:lang w:eastAsia="en-US"/>
        </w:rPr>
        <w:lastRenderedPageBreak/>
        <w:t>9.</w:t>
      </w:r>
      <w:r w:rsidR="00AD3BA6">
        <w:rPr>
          <w:lang w:eastAsia="en-US"/>
        </w:rPr>
        <w:t>2.4 Другие случаи применения</w:t>
      </w:r>
    </w:p>
    <w:p w14:paraId="761A5BB5" w14:textId="4652CBB4" w:rsidR="00AD3BA6" w:rsidRDefault="00AD3BA6" w:rsidP="00AD3BA6">
      <w:pPr>
        <w:keepNext/>
        <w:keepLines/>
        <w:numPr>
          <w:ilvl w:val="1"/>
          <w:numId w:val="0"/>
        </w:numPr>
        <w:ind w:firstLine="567"/>
        <w:jc w:val="both"/>
        <w:rPr>
          <w:rFonts w:eastAsia="Calibri"/>
        </w:rPr>
      </w:pPr>
      <w:r>
        <w:rPr>
          <w:rFonts w:eastAsia="Calibri"/>
        </w:rPr>
        <w:t>Запрещается применение з</w:t>
      </w:r>
      <w:r w:rsidRPr="003B6E40">
        <w:t>нак</w:t>
      </w:r>
      <w:r>
        <w:t>а</w:t>
      </w:r>
      <w:r w:rsidRPr="003B6E40">
        <w:t xml:space="preserve"> аккредитации, комбинированн</w:t>
      </w:r>
      <w:r w:rsidR="00074D61">
        <w:t>ого</w:t>
      </w:r>
      <w:r w:rsidRPr="003B6E40">
        <w:t xml:space="preserve"> знак</w:t>
      </w:r>
      <w:r w:rsidR="00074D61">
        <w:t>а</w:t>
      </w:r>
      <w:r w:rsidRPr="003B6E40">
        <w:t xml:space="preserve"> ILAC MRA</w:t>
      </w:r>
      <w:r>
        <w:t xml:space="preserve"> аккредитованного субъекта</w:t>
      </w:r>
      <w:r w:rsidRPr="003B6E40">
        <w:t>,</w:t>
      </w:r>
      <w:r>
        <w:t xml:space="preserve"> </w:t>
      </w:r>
      <w:r w:rsidRPr="003B6E40">
        <w:t>текстовы</w:t>
      </w:r>
      <w:r>
        <w:t>х</w:t>
      </w:r>
      <w:r w:rsidRPr="003B6E40">
        <w:t xml:space="preserve"> ссыл</w:t>
      </w:r>
      <w:r>
        <w:t>ок</w:t>
      </w:r>
      <w:r w:rsidRPr="003B6E40">
        <w:t xml:space="preserve"> на аккредитаци</w:t>
      </w:r>
      <w:r w:rsidR="00D40647">
        <w:t xml:space="preserve">ю и на статус подписанта </w:t>
      </w:r>
      <w:r w:rsidRPr="003B6E40">
        <w:t>ILAC MRA</w:t>
      </w:r>
      <w:r>
        <w:t xml:space="preserve"> на </w:t>
      </w:r>
      <w:r w:rsidRPr="00AD3BA6">
        <w:rPr>
          <w:rFonts w:eastAsia="Calibri"/>
        </w:rPr>
        <w:t xml:space="preserve">визитных карточках сотрудников аккредитованного </w:t>
      </w:r>
      <w:r>
        <w:rPr>
          <w:rFonts w:eastAsia="Calibri"/>
        </w:rPr>
        <w:t>субъекта</w:t>
      </w:r>
      <w:r w:rsidRPr="00AD3BA6">
        <w:rPr>
          <w:rFonts w:eastAsia="Calibri"/>
        </w:rPr>
        <w:t>.</w:t>
      </w:r>
    </w:p>
    <w:p w14:paraId="6C3D3433" w14:textId="5EC5026C" w:rsidR="00AD3BA6" w:rsidRDefault="00AD3BA6" w:rsidP="00AD3BA6">
      <w:pPr>
        <w:keepNext/>
        <w:keepLines/>
        <w:numPr>
          <w:ilvl w:val="1"/>
          <w:numId w:val="0"/>
        </w:numPr>
        <w:ind w:firstLine="567"/>
        <w:jc w:val="both"/>
        <w:rPr>
          <w:rFonts w:eastAsia="Calibri"/>
        </w:rPr>
      </w:pPr>
      <w:r>
        <w:rPr>
          <w:rFonts w:eastAsia="Calibri"/>
        </w:rPr>
        <w:t>В случае возникновения необходимости применения з</w:t>
      </w:r>
      <w:r w:rsidRPr="003B6E40">
        <w:t>нак</w:t>
      </w:r>
      <w:r>
        <w:t>а</w:t>
      </w:r>
      <w:r w:rsidRPr="003B6E40">
        <w:t xml:space="preserve"> аккредитации, комбинированн</w:t>
      </w:r>
      <w:r w:rsidR="00074D61">
        <w:t>ого</w:t>
      </w:r>
      <w:r w:rsidRPr="003B6E40">
        <w:t xml:space="preserve"> знак</w:t>
      </w:r>
      <w:r w:rsidR="00074D61">
        <w:t>а</w:t>
      </w:r>
      <w:r w:rsidRPr="003B6E40">
        <w:t xml:space="preserve"> ILAC MRA</w:t>
      </w:r>
      <w:r>
        <w:t xml:space="preserve"> аккредитованного субъекта</w:t>
      </w:r>
      <w:r w:rsidRPr="003B6E40">
        <w:t>,</w:t>
      </w:r>
      <w:r>
        <w:t xml:space="preserve"> </w:t>
      </w:r>
      <w:r w:rsidRPr="003B6E40">
        <w:t>текстовы</w:t>
      </w:r>
      <w:r>
        <w:t>х</w:t>
      </w:r>
      <w:r w:rsidRPr="003B6E40">
        <w:t xml:space="preserve"> ссыл</w:t>
      </w:r>
      <w:r>
        <w:t>ок</w:t>
      </w:r>
      <w:r w:rsidRPr="003B6E40">
        <w:t xml:space="preserve"> на аккредитаци</w:t>
      </w:r>
      <w:r w:rsidR="00D40647">
        <w:t xml:space="preserve">ю и на статус подписанта </w:t>
      </w:r>
      <w:r w:rsidRPr="003B6E40">
        <w:t>ILAC MRA</w:t>
      </w:r>
      <w:r>
        <w:t xml:space="preserve"> способом, не предусмотренным положениями настоящей процедуры, </w:t>
      </w:r>
      <w:r w:rsidR="0077321F">
        <w:t xml:space="preserve">аккредитованным субъектом </w:t>
      </w:r>
      <w:r>
        <w:t xml:space="preserve">должен быть направлен запрос в БГЦА на разрешение применения указанным в запросе </w:t>
      </w:r>
      <w:r w:rsidR="0077321F">
        <w:t>способом</w:t>
      </w:r>
      <w:r>
        <w:t>.</w:t>
      </w:r>
    </w:p>
    <w:p w14:paraId="030875B4" w14:textId="77777777" w:rsidR="00AD3BA6" w:rsidRDefault="00AD3BA6" w:rsidP="00AD3BA6">
      <w:pPr>
        <w:keepNext/>
        <w:keepLines/>
        <w:numPr>
          <w:ilvl w:val="1"/>
          <w:numId w:val="0"/>
        </w:numPr>
        <w:ind w:firstLine="567"/>
        <w:jc w:val="both"/>
        <w:rPr>
          <w:rFonts w:eastAsia="Calibri"/>
        </w:rPr>
      </w:pPr>
    </w:p>
    <w:p w14:paraId="76982087" w14:textId="77777777" w:rsidR="005527E6" w:rsidRDefault="00C172B6" w:rsidP="00023AB6">
      <w:pPr>
        <w:pStyle w:val="1"/>
        <w:keepLines/>
        <w:spacing w:after="120"/>
        <w:ind w:left="0" w:firstLine="567"/>
        <w:jc w:val="both"/>
        <w:rPr>
          <w:lang w:eastAsia="en-US"/>
        </w:rPr>
      </w:pPr>
      <w:r>
        <w:rPr>
          <w:lang w:eastAsia="en-US"/>
        </w:rPr>
        <w:t>9.</w:t>
      </w:r>
      <w:r w:rsidR="00023AB6">
        <w:rPr>
          <w:lang w:eastAsia="en-US"/>
        </w:rPr>
        <w:t>3 </w:t>
      </w:r>
      <w:r w:rsidR="00720D44">
        <w:rPr>
          <w:lang w:eastAsia="en-US"/>
        </w:rPr>
        <w:t>Документы, выдаваемые по результатам деятельности</w:t>
      </w:r>
      <w:r w:rsidR="00D40647">
        <w:rPr>
          <w:lang w:eastAsia="en-US"/>
        </w:rPr>
        <w:t xml:space="preserve"> по оценке соответствия</w:t>
      </w:r>
      <w:r w:rsidR="00720D44">
        <w:rPr>
          <w:lang w:eastAsia="en-US"/>
        </w:rPr>
        <w:t xml:space="preserve"> </w:t>
      </w:r>
    </w:p>
    <w:p w14:paraId="4524C658" w14:textId="77777777" w:rsidR="00720D44" w:rsidRPr="00BA62C4" w:rsidRDefault="00C172B6" w:rsidP="00BA62C4">
      <w:pPr>
        <w:pStyle w:val="1"/>
        <w:keepLines/>
        <w:spacing w:after="120"/>
        <w:ind w:left="0" w:firstLine="567"/>
        <w:jc w:val="both"/>
        <w:rPr>
          <w:lang w:eastAsia="en-US"/>
        </w:rPr>
      </w:pPr>
      <w:r>
        <w:rPr>
          <w:lang w:eastAsia="en-US"/>
        </w:rPr>
        <w:t>9.</w:t>
      </w:r>
      <w:r w:rsidR="00BA62C4">
        <w:rPr>
          <w:lang w:eastAsia="en-US"/>
        </w:rPr>
        <w:t>3.1 Общие положения</w:t>
      </w:r>
    </w:p>
    <w:p w14:paraId="2ED9ECB8" w14:textId="137F179E" w:rsidR="00720D44" w:rsidRDefault="006F2030" w:rsidP="00720D44">
      <w:pPr>
        <w:keepNext/>
        <w:keepLines/>
        <w:numPr>
          <w:ilvl w:val="1"/>
          <w:numId w:val="0"/>
        </w:numPr>
        <w:ind w:firstLine="567"/>
        <w:jc w:val="both"/>
      </w:pPr>
      <w:r>
        <w:t xml:space="preserve">Запрещается применение </w:t>
      </w:r>
      <w:r>
        <w:rPr>
          <w:rFonts w:eastAsia="Calibri"/>
        </w:rPr>
        <w:t>з</w:t>
      </w:r>
      <w:r w:rsidRPr="003B6E40">
        <w:t>нак</w:t>
      </w:r>
      <w:r>
        <w:t>а</w:t>
      </w:r>
      <w:r w:rsidRPr="003B6E40">
        <w:t xml:space="preserve"> аккредитации, комбинированн</w:t>
      </w:r>
      <w:r w:rsidR="00074D61">
        <w:t>ого</w:t>
      </w:r>
      <w:r w:rsidRPr="003B6E40">
        <w:t xml:space="preserve"> знак</w:t>
      </w:r>
      <w:r w:rsidR="00074D61">
        <w:t>а</w:t>
      </w:r>
      <w:r w:rsidRPr="003B6E40">
        <w:t xml:space="preserve"> ILAC MRA</w:t>
      </w:r>
      <w:r>
        <w:t xml:space="preserve"> аккредитованного субъекта</w:t>
      </w:r>
      <w:r w:rsidRPr="003B6E40">
        <w:t>,</w:t>
      </w:r>
      <w:r>
        <w:t xml:space="preserve"> </w:t>
      </w:r>
      <w:r w:rsidRPr="003B6E40">
        <w:t>текстовы</w:t>
      </w:r>
      <w:r>
        <w:t>х</w:t>
      </w:r>
      <w:r w:rsidRPr="003B6E40">
        <w:t xml:space="preserve"> ссыл</w:t>
      </w:r>
      <w:r>
        <w:t>ок</w:t>
      </w:r>
      <w:r w:rsidRPr="003B6E40">
        <w:t xml:space="preserve"> на аккредитацию и на статус подписанта </w:t>
      </w:r>
      <w:r w:rsidR="00FF5BE1">
        <w:br/>
      </w:r>
      <w:r w:rsidRPr="003B6E40">
        <w:t>ILAC MRA</w:t>
      </w:r>
      <w:r w:rsidR="00C151BA">
        <w:t>:</w:t>
      </w:r>
    </w:p>
    <w:p w14:paraId="795B2502" w14:textId="77777777" w:rsidR="006F2030" w:rsidRPr="006F2030" w:rsidRDefault="006F2030" w:rsidP="006F2030">
      <w:pPr>
        <w:keepNext/>
        <w:keepLines/>
        <w:numPr>
          <w:ilvl w:val="0"/>
          <w:numId w:val="3"/>
        </w:numPr>
        <w:ind w:firstLine="567"/>
        <w:jc w:val="both"/>
      </w:pPr>
      <w:r w:rsidRPr="0001507B">
        <w:rPr>
          <w:rFonts w:eastAsia="Calibri"/>
          <w:lang w:eastAsia="en-US"/>
        </w:rPr>
        <w:t>способом и в месте, допускающими предположени</w:t>
      </w:r>
      <w:r>
        <w:rPr>
          <w:rFonts w:eastAsia="Calibri"/>
          <w:lang w:eastAsia="en-US"/>
        </w:rPr>
        <w:t>е</w:t>
      </w:r>
      <w:r w:rsidRPr="0001507B">
        <w:rPr>
          <w:rFonts w:eastAsia="Calibri"/>
          <w:lang w:eastAsia="en-US"/>
        </w:rPr>
        <w:t xml:space="preserve">, что </w:t>
      </w:r>
      <w:r w:rsidR="00021D21">
        <w:rPr>
          <w:rFonts w:eastAsia="Calibri"/>
          <w:lang w:eastAsia="en-US"/>
        </w:rPr>
        <w:t>БГЦА</w:t>
      </w:r>
      <w:r w:rsidRPr="0001507B">
        <w:rPr>
          <w:rFonts w:eastAsia="Calibri"/>
          <w:lang w:eastAsia="en-US"/>
        </w:rPr>
        <w:t xml:space="preserve"> берет на себя ответственность за результаты</w:t>
      </w:r>
      <w:r>
        <w:rPr>
          <w:rFonts w:eastAsia="Calibri"/>
          <w:lang w:eastAsia="en-US"/>
        </w:rPr>
        <w:t xml:space="preserve"> </w:t>
      </w:r>
      <w:r w:rsidR="00D40647">
        <w:rPr>
          <w:rFonts w:eastAsia="Calibri"/>
          <w:lang w:eastAsia="en-US"/>
        </w:rPr>
        <w:t>деятельности по оценке соответствия</w:t>
      </w:r>
      <w:r w:rsidR="00021D21">
        <w:rPr>
          <w:rFonts w:eastAsia="Calibri"/>
          <w:lang w:eastAsia="en-US"/>
        </w:rPr>
        <w:t xml:space="preserve">, </w:t>
      </w:r>
      <w:r w:rsidR="00D40647">
        <w:rPr>
          <w:rFonts w:eastAsia="Calibri"/>
          <w:lang w:eastAsia="en-US"/>
        </w:rPr>
        <w:t>согласно</w:t>
      </w:r>
      <w:r>
        <w:rPr>
          <w:rFonts w:eastAsia="Calibri"/>
          <w:lang w:eastAsia="en-US"/>
        </w:rPr>
        <w:t xml:space="preserve"> област</w:t>
      </w:r>
      <w:r w:rsidR="00D40647">
        <w:rPr>
          <w:rFonts w:eastAsia="Calibri"/>
          <w:lang w:eastAsia="en-US"/>
        </w:rPr>
        <w:t>и</w:t>
      </w:r>
      <w:r>
        <w:rPr>
          <w:rFonts w:eastAsia="Calibri"/>
          <w:lang w:eastAsia="en-US"/>
        </w:rPr>
        <w:t xml:space="preserve"> аккредитации</w:t>
      </w:r>
      <w:r w:rsidR="00021D21">
        <w:rPr>
          <w:rFonts w:eastAsia="Calibri"/>
          <w:lang w:eastAsia="en-US"/>
        </w:rPr>
        <w:t xml:space="preserve"> аккредитованного субъекта</w:t>
      </w:r>
      <w:r>
        <w:rPr>
          <w:rFonts w:eastAsia="Calibri"/>
          <w:lang w:eastAsia="en-US"/>
        </w:rPr>
        <w:t>;</w:t>
      </w:r>
    </w:p>
    <w:p w14:paraId="38A7B995" w14:textId="192723CA" w:rsidR="006F2030" w:rsidRDefault="00021D21" w:rsidP="006F2030">
      <w:pPr>
        <w:keepNext/>
        <w:keepLines/>
        <w:numPr>
          <w:ilvl w:val="0"/>
          <w:numId w:val="3"/>
        </w:numPr>
        <w:ind w:firstLine="567"/>
        <w:jc w:val="both"/>
      </w:pPr>
      <w:r>
        <w:t>способом, допускающим предположение, что БГЦА и/или ILAC</w:t>
      </w:r>
      <w:r w:rsidRPr="00021D21">
        <w:t xml:space="preserve"> </w:t>
      </w:r>
      <w:r>
        <w:t>одобрили объект</w:t>
      </w:r>
      <w:r w:rsidR="00D40647">
        <w:t xml:space="preserve"> оценки соответствия</w:t>
      </w:r>
      <w:r>
        <w:t xml:space="preserve"> </w:t>
      </w:r>
      <w:r w:rsidR="00D40647">
        <w:t>(</w:t>
      </w:r>
      <w:r>
        <w:t xml:space="preserve">испытаний, </w:t>
      </w:r>
      <w:r w:rsidR="00D40647">
        <w:t>калибровки</w:t>
      </w:r>
      <w:r>
        <w:t>,</w:t>
      </w:r>
      <w:r w:rsidR="004368F1">
        <w:t xml:space="preserve"> медицинских исследований, инспекций, провайдеров проверки квалификации</w:t>
      </w:r>
      <w:r w:rsidR="00D40647">
        <w:t>)</w:t>
      </w:r>
      <w:r w:rsidR="00B22078">
        <w:t>;</w:t>
      </w:r>
    </w:p>
    <w:p w14:paraId="15876CB6" w14:textId="4F1BB2E1" w:rsidR="00B22078" w:rsidRPr="006F2030" w:rsidRDefault="00B22078" w:rsidP="006F2030">
      <w:pPr>
        <w:keepNext/>
        <w:keepLines/>
        <w:numPr>
          <w:ilvl w:val="0"/>
          <w:numId w:val="3"/>
        </w:numPr>
        <w:ind w:firstLine="567"/>
        <w:jc w:val="both"/>
      </w:pPr>
      <w:r>
        <w:t>на протоколах</w:t>
      </w:r>
      <w:r w:rsidR="004368F1">
        <w:t>,</w:t>
      </w:r>
      <w:r>
        <w:t xml:space="preserve"> сертификатах</w:t>
      </w:r>
      <w:r w:rsidR="004368F1">
        <w:t xml:space="preserve"> и т.д</w:t>
      </w:r>
      <w:r>
        <w:t>, которые не содержат результаты деятельности в области аккредитации.</w:t>
      </w:r>
    </w:p>
    <w:p w14:paraId="076244F5" w14:textId="2DE6F1AE" w:rsidR="00B22078" w:rsidRPr="006E4DC5" w:rsidRDefault="0058540D" w:rsidP="00BA62C4">
      <w:pPr>
        <w:keepNext/>
        <w:keepLines/>
        <w:numPr>
          <w:ilvl w:val="1"/>
          <w:numId w:val="0"/>
        </w:numPr>
        <w:ind w:firstLine="567"/>
        <w:jc w:val="both"/>
      </w:pPr>
      <w:r>
        <w:t xml:space="preserve">Применение </w:t>
      </w:r>
      <w:r>
        <w:rPr>
          <w:rFonts w:eastAsia="Calibri"/>
        </w:rPr>
        <w:t>з</w:t>
      </w:r>
      <w:r w:rsidRPr="003B6E40">
        <w:t>нак</w:t>
      </w:r>
      <w:r>
        <w:t>а</w:t>
      </w:r>
      <w:r w:rsidRPr="003B6E40">
        <w:t xml:space="preserve"> аккредитации, комбинированн</w:t>
      </w:r>
      <w:r w:rsidR="00074D61">
        <w:t>ого</w:t>
      </w:r>
      <w:r w:rsidRPr="003B6E40">
        <w:t xml:space="preserve"> знак</w:t>
      </w:r>
      <w:r w:rsidR="00074D61">
        <w:t>а</w:t>
      </w:r>
      <w:r w:rsidRPr="003B6E40">
        <w:t xml:space="preserve"> ILAC MRA</w:t>
      </w:r>
      <w:r w:rsidR="00D40647">
        <w:t xml:space="preserve">, </w:t>
      </w:r>
      <w:r w:rsidR="00D40647">
        <w:br/>
      </w:r>
      <w:r>
        <w:t>аккредитованного субъекта</w:t>
      </w:r>
      <w:r w:rsidRPr="003B6E40">
        <w:t>,</w:t>
      </w:r>
      <w:r>
        <w:t xml:space="preserve"> </w:t>
      </w:r>
      <w:r w:rsidR="00723A58" w:rsidRPr="003B6E40">
        <w:t>тексто</w:t>
      </w:r>
      <w:r w:rsidR="00723A58">
        <w:t>вых</w:t>
      </w:r>
      <w:r w:rsidR="00FF5BE1" w:rsidRPr="003B6E40">
        <w:t xml:space="preserve"> ссыл</w:t>
      </w:r>
      <w:r w:rsidR="00FF5BE1">
        <w:t>ок</w:t>
      </w:r>
      <w:r w:rsidR="00FF5BE1" w:rsidRPr="003B6E40">
        <w:t xml:space="preserve"> </w:t>
      </w:r>
      <w:r w:rsidRPr="003B6E40">
        <w:t xml:space="preserve">на аккредитацию и на статус </w:t>
      </w:r>
      <w:r w:rsidRPr="006E4DC5">
        <w:t xml:space="preserve">подписанта </w:t>
      </w:r>
      <w:r w:rsidR="00FF5BE1">
        <w:br/>
      </w:r>
      <w:r w:rsidRPr="006E4DC5">
        <w:t xml:space="preserve">ILAC MRA на </w:t>
      </w:r>
      <w:r w:rsidR="00D40647" w:rsidRPr="006E4DC5">
        <w:t xml:space="preserve">документах, выдаваемых по результатам деятельности по оценке соответствия (протоколах испытаний, свидетельствах о </w:t>
      </w:r>
      <w:r w:rsidR="00723A58" w:rsidRPr="006E4DC5">
        <w:t>калибровк</w:t>
      </w:r>
      <w:r w:rsidR="00723A58">
        <w:t>и</w:t>
      </w:r>
      <w:r w:rsidR="002B6E6B">
        <w:t xml:space="preserve"> </w:t>
      </w:r>
      <w:r w:rsidR="004368F1">
        <w:t>др</w:t>
      </w:r>
      <w:r w:rsidR="002B6E6B">
        <w:t>.</w:t>
      </w:r>
      <w:r w:rsidR="00D40647" w:rsidRPr="006E4DC5">
        <w:t>),</w:t>
      </w:r>
      <w:r w:rsidRPr="006E4DC5">
        <w:t xml:space="preserve"> возможно только в том случае, если они содержат результаты деятельности</w:t>
      </w:r>
      <w:r w:rsidR="00D40647" w:rsidRPr="006E4DC5">
        <w:t xml:space="preserve"> по оценке соответствия</w:t>
      </w:r>
      <w:r w:rsidRPr="006E4DC5">
        <w:t xml:space="preserve">, входящей в область аккредитации. </w:t>
      </w:r>
    </w:p>
    <w:p w14:paraId="5FFC1F61" w14:textId="0B79BFDC" w:rsidR="005527E6" w:rsidRDefault="00BA62C4" w:rsidP="00BA62C4">
      <w:pPr>
        <w:keepNext/>
        <w:keepLines/>
        <w:numPr>
          <w:ilvl w:val="1"/>
          <w:numId w:val="0"/>
        </w:numPr>
        <w:ind w:firstLine="567"/>
        <w:jc w:val="both"/>
      </w:pPr>
      <w:r w:rsidRPr="006E4DC5">
        <w:t>Комбинированны</w:t>
      </w:r>
      <w:r w:rsidR="00074D61">
        <w:t>й</w:t>
      </w:r>
      <w:r w:rsidRPr="006E4DC5">
        <w:t xml:space="preserve"> знак ILAC MRA</w:t>
      </w:r>
      <w:r w:rsidR="00D40647" w:rsidRPr="006E4DC5">
        <w:t xml:space="preserve"> </w:t>
      </w:r>
      <w:r w:rsidRPr="006E4DC5">
        <w:t xml:space="preserve">аккредитованного </w:t>
      </w:r>
      <w:r w:rsidR="00003778" w:rsidRPr="006E4DC5">
        <w:t>субъекта</w:t>
      </w:r>
      <w:r w:rsidRPr="006E4DC5">
        <w:t xml:space="preserve"> </w:t>
      </w:r>
      <w:r w:rsidR="00FF5BE1" w:rsidRPr="006E4DC5">
        <w:t>размеща</w:t>
      </w:r>
      <w:r w:rsidR="00FF5BE1">
        <w:t>е</w:t>
      </w:r>
      <w:r w:rsidR="00FF5BE1" w:rsidRPr="006E4DC5">
        <w:t xml:space="preserve">тся </w:t>
      </w:r>
      <w:r w:rsidRPr="006E4DC5">
        <w:t>на документах</w:t>
      </w:r>
      <w:r w:rsidR="00003778" w:rsidRPr="006E4DC5">
        <w:t>, выдаваемых по результатам деятельности</w:t>
      </w:r>
      <w:r w:rsidRPr="006E4DC5">
        <w:t xml:space="preserve"> </w:t>
      </w:r>
      <w:r w:rsidR="00D40647" w:rsidRPr="006E4DC5">
        <w:t>по оценке соответствия (протоколах испытаний, свидетельствах о калибровке</w:t>
      </w:r>
      <w:r w:rsidR="004368F1">
        <w:t>,</w:t>
      </w:r>
      <w:r w:rsidR="00D40647" w:rsidRPr="006E4DC5">
        <w:t xml:space="preserve"> сертификатах соответствия</w:t>
      </w:r>
      <w:r w:rsidR="004368F1">
        <w:t xml:space="preserve"> и др.</w:t>
      </w:r>
      <w:r w:rsidR="00D40647" w:rsidRPr="006E4DC5">
        <w:t>)</w:t>
      </w:r>
      <w:r w:rsidRPr="006E4DC5">
        <w:t xml:space="preserve"> только в тех случаях, когда область и</w:t>
      </w:r>
      <w:r w:rsidR="00003778" w:rsidRPr="006E4DC5">
        <w:t xml:space="preserve"> подобласти аккредитации, указанные в них, входят в область распространени</w:t>
      </w:r>
      <w:r w:rsidR="0086031A" w:rsidRPr="006E4DC5">
        <w:t>я</w:t>
      </w:r>
      <w:r w:rsidR="00003778" w:rsidRPr="006E4DC5">
        <w:t xml:space="preserve"> </w:t>
      </w:r>
      <w:r w:rsidRPr="006E4DC5">
        <w:t>соглашени</w:t>
      </w:r>
      <w:r w:rsidR="00074D61">
        <w:t>я</w:t>
      </w:r>
      <w:r w:rsidRPr="006E4DC5">
        <w:t xml:space="preserve"> </w:t>
      </w:r>
      <w:r w:rsidR="0086031A" w:rsidRPr="006E4DC5">
        <w:t>ILAC MRA</w:t>
      </w:r>
      <w:r w:rsidRPr="006E4DC5">
        <w:t xml:space="preserve">, </w:t>
      </w:r>
      <w:r w:rsidR="00003778" w:rsidRPr="006E4DC5">
        <w:t xml:space="preserve">подписантом </w:t>
      </w:r>
      <w:r w:rsidRPr="006E4DC5">
        <w:t>котор</w:t>
      </w:r>
      <w:r w:rsidR="00074D61">
        <w:t>ого</w:t>
      </w:r>
      <w:r w:rsidRPr="006E4DC5">
        <w:t xml:space="preserve"> является </w:t>
      </w:r>
      <w:r w:rsidR="00003778" w:rsidRPr="006E4DC5">
        <w:t>БГЦА</w:t>
      </w:r>
      <w:r w:rsidRPr="006E4DC5">
        <w:t>.</w:t>
      </w:r>
    </w:p>
    <w:p w14:paraId="378BA3C1" w14:textId="7B3B6CB7" w:rsidR="003E60DA" w:rsidRPr="00820390" w:rsidRDefault="003E60DA" w:rsidP="00820390">
      <w:pPr>
        <w:keepNext/>
        <w:keepLines/>
        <w:numPr>
          <w:ilvl w:val="1"/>
          <w:numId w:val="0"/>
        </w:numPr>
        <w:ind w:firstLine="567"/>
        <w:jc w:val="both"/>
        <w:rPr>
          <w:bCs/>
          <w:sz w:val="20"/>
          <w:szCs w:val="20"/>
        </w:rPr>
      </w:pPr>
    </w:p>
    <w:p w14:paraId="7C42BD92" w14:textId="77777777" w:rsidR="00E37D71" w:rsidRPr="00E37D71" w:rsidRDefault="00C172B6" w:rsidP="0081079D">
      <w:pPr>
        <w:pStyle w:val="1"/>
        <w:keepLines/>
        <w:spacing w:before="120" w:after="120"/>
        <w:ind w:left="0" w:firstLine="567"/>
        <w:jc w:val="both"/>
        <w:rPr>
          <w:lang w:eastAsia="en-US"/>
        </w:rPr>
      </w:pPr>
      <w:r>
        <w:rPr>
          <w:lang w:eastAsia="en-US"/>
        </w:rPr>
        <w:t>9.</w:t>
      </w:r>
      <w:r w:rsidR="00E37D71" w:rsidRPr="00E37D71">
        <w:rPr>
          <w:lang w:eastAsia="en-US"/>
        </w:rPr>
        <w:t>3.2 </w:t>
      </w:r>
      <w:r w:rsidR="00E37D71">
        <w:rPr>
          <w:lang w:eastAsia="en-US"/>
        </w:rPr>
        <w:t>Специальные</w:t>
      </w:r>
      <w:r w:rsidR="00E37D71">
        <w:t xml:space="preserve"> правила и ограничения</w:t>
      </w:r>
    </w:p>
    <w:p w14:paraId="276F7D5C" w14:textId="73E47D35" w:rsidR="003D0CE4" w:rsidRDefault="003D0CE4" w:rsidP="00E37D71">
      <w:pPr>
        <w:keepNext/>
        <w:keepLines/>
        <w:numPr>
          <w:ilvl w:val="1"/>
          <w:numId w:val="0"/>
        </w:numPr>
        <w:ind w:firstLine="567"/>
        <w:jc w:val="both"/>
      </w:pPr>
      <w:r>
        <w:t xml:space="preserve">Дополнительные требования и руководства по применению знака аккредитации, комбинированного знака </w:t>
      </w:r>
      <w:r>
        <w:rPr>
          <w:lang w:val="en-US"/>
        </w:rPr>
        <w:t>ILAC</w:t>
      </w:r>
      <w:r w:rsidRPr="003D0CE4">
        <w:t xml:space="preserve"> </w:t>
      </w:r>
      <w:r>
        <w:rPr>
          <w:lang w:val="en-US"/>
        </w:rPr>
        <w:t>MRA</w:t>
      </w:r>
      <w:r>
        <w:t xml:space="preserve"> и текстовых ссылок на аккредитации для аккредитованных испытательных и калибровочных лабораторий приведены в </w:t>
      </w:r>
      <w:r>
        <w:rPr>
          <w:lang w:val="en-US"/>
        </w:rPr>
        <w:t>ILAC</w:t>
      </w:r>
      <w:r w:rsidRPr="003D0CE4">
        <w:t>-</w:t>
      </w:r>
      <w:r>
        <w:rPr>
          <w:lang w:val="en-US"/>
        </w:rPr>
        <w:t>P</w:t>
      </w:r>
      <w:r w:rsidRPr="003D0CE4">
        <w:t>8</w:t>
      </w:r>
      <w:r>
        <w:t>.</w:t>
      </w:r>
    </w:p>
    <w:p w14:paraId="6BDD30A7" w14:textId="35991D8E" w:rsidR="001C5FA1" w:rsidRDefault="001C5FA1" w:rsidP="001C5FA1">
      <w:pPr>
        <w:keepNext/>
        <w:keepLines/>
        <w:numPr>
          <w:ilvl w:val="1"/>
          <w:numId w:val="0"/>
        </w:numPr>
        <w:ind w:firstLine="567"/>
        <w:jc w:val="both"/>
      </w:pPr>
      <w:r>
        <w:t xml:space="preserve">Для лабораторий, осуществляющих свою деятельность вне постоянных мест размещения, применяются те же правила применения </w:t>
      </w:r>
      <w:r>
        <w:rPr>
          <w:rFonts w:eastAsia="Calibri"/>
        </w:rPr>
        <w:t>з</w:t>
      </w:r>
      <w:r w:rsidRPr="003B6E40">
        <w:t>нак</w:t>
      </w:r>
      <w:r>
        <w:t>а</w:t>
      </w:r>
      <w:r w:rsidRPr="003B6E40">
        <w:t xml:space="preserve"> аккредитации, комбинированн</w:t>
      </w:r>
      <w:r>
        <w:t>ого</w:t>
      </w:r>
      <w:r w:rsidRPr="003B6E40">
        <w:t xml:space="preserve"> знак</w:t>
      </w:r>
      <w:r>
        <w:t>а</w:t>
      </w:r>
      <w:r w:rsidRPr="003B6E40">
        <w:t xml:space="preserve"> ILAC MRA</w:t>
      </w:r>
      <w:r>
        <w:t xml:space="preserve"> аккредитованного субъекта</w:t>
      </w:r>
      <w:r w:rsidRPr="003B6E40">
        <w:t>,</w:t>
      </w:r>
      <w:r>
        <w:t xml:space="preserve"> </w:t>
      </w:r>
      <w:r w:rsidRPr="003B6E40">
        <w:t>текстов</w:t>
      </w:r>
      <w:r>
        <w:t>ой</w:t>
      </w:r>
      <w:r w:rsidRPr="003B6E40">
        <w:t xml:space="preserve"> ссыл</w:t>
      </w:r>
      <w:r>
        <w:t>ки</w:t>
      </w:r>
      <w:r w:rsidRPr="003B6E40">
        <w:t xml:space="preserve"> на аккредитацию и на ст</w:t>
      </w:r>
      <w:r>
        <w:t>атус подписанта ILAC MRA, как и при осуществлении деятельности на постоянном месте размещения.</w:t>
      </w:r>
    </w:p>
    <w:p w14:paraId="1FA0785F" w14:textId="498B63F9" w:rsidR="00270040" w:rsidRDefault="006431BA" w:rsidP="00E37D71">
      <w:pPr>
        <w:keepNext/>
        <w:keepLines/>
        <w:numPr>
          <w:ilvl w:val="1"/>
          <w:numId w:val="0"/>
        </w:numPr>
        <w:ind w:firstLine="567"/>
        <w:jc w:val="both"/>
      </w:pPr>
      <w:r>
        <w:t>На средствах измерения, прошедших калибровку в соответствии с областью аккредитации, допускается размещение калибровочных бирок совместно со знаком аккредитации.</w:t>
      </w:r>
    </w:p>
    <w:p w14:paraId="4BDD8BDA" w14:textId="77777777" w:rsidR="00B3766F" w:rsidRDefault="00B3766F">
      <w:pPr>
        <w:rPr>
          <w:rFonts w:eastAsia="Calibri"/>
          <w:b/>
          <w:bCs/>
        </w:rPr>
      </w:pPr>
      <w:r>
        <w:br w:type="page"/>
      </w:r>
    </w:p>
    <w:p w14:paraId="4B78AAA6" w14:textId="231A87EE" w:rsidR="006E7B5D" w:rsidRPr="003B6DDE" w:rsidRDefault="002B0F32" w:rsidP="00677C1B">
      <w:pPr>
        <w:pStyle w:val="1"/>
        <w:keepLines/>
        <w:spacing w:before="120" w:after="120"/>
        <w:ind w:left="0" w:firstLine="567"/>
        <w:jc w:val="both"/>
        <w:rPr>
          <w:lang w:eastAsia="en-US"/>
        </w:rPr>
      </w:pPr>
      <w:r>
        <w:lastRenderedPageBreak/>
        <w:t>10</w:t>
      </w:r>
      <w:r w:rsidR="006E7B5D">
        <w:t> </w:t>
      </w:r>
      <w:r w:rsidR="006E7B5D" w:rsidRPr="006E7B5D">
        <w:t>ПРАВИЛА</w:t>
      </w:r>
      <w:r w:rsidR="006E7B5D">
        <w:rPr>
          <w:lang w:eastAsia="en-US"/>
        </w:rPr>
        <w:t xml:space="preserve"> ПРИМЕНЕНИЯ ЗНАКОВ И ТЕКСТОВЫХ ССЫЛОК </w:t>
      </w:r>
      <w:r w:rsidR="00305BB9">
        <w:rPr>
          <w:lang w:eastAsia="en-US"/>
        </w:rPr>
        <w:t>ПОТРЕБИТЕЛЯМ</w:t>
      </w:r>
      <w:r w:rsidR="006403DD">
        <w:rPr>
          <w:lang w:eastAsia="en-US"/>
        </w:rPr>
        <w:t>И</w:t>
      </w:r>
      <w:r w:rsidR="00305BB9">
        <w:rPr>
          <w:lang w:eastAsia="en-US"/>
        </w:rPr>
        <w:t xml:space="preserve"> АККРЕДИТОВАННЫХ СУБЪЕКТОВ</w:t>
      </w:r>
    </w:p>
    <w:p w14:paraId="6F3773E6" w14:textId="77777777" w:rsidR="006E7B5D" w:rsidRDefault="002B0F32" w:rsidP="002A1819">
      <w:pPr>
        <w:pStyle w:val="1"/>
        <w:keepLines/>
        <w:spacing w:after="120"/>
        <w:ind w:left="0" w:firstLine="567"/>
        <w:jc w:val="both"/>
        <w:rPr>
          <w:lang w:eastAsia="en-US"/>
        </w:rPr>
      </w:pPr>
      <w:r>
        <w:rPr>
          <w:lang w:eastAsia="en-US"/>
        </w:rPr>
        <w:t>10.</w:t>
      </w:r>
      <w:r w:rsidR="002A1819">
        <w:rPr>
          <w:lang w:eastAsia="en-US"/>
        </w:rPr>
        <w:t>1 Общие положения</w:t>
      </w:r>
    </w:p>
    <w:p w14:paraId="3D663757" w14:textId="5F8C926D" w:rsidR="002A1819" w:rsidRDefault="002A1819" w:rsidP="003967E0">
      <w:pPr>
        <w:keepNext/>
        <w:keepLines/>
        <w:numPr>
          <w:ilvl w:val="1"/>
          <w:numId w:val="0"/>
        </w:numPr>
        <w:ind w:firstLine="567"/>
        <w:jc w:val="both"/>
      </w:pPr>
      <w:r w:rsidRPr="009211F8">
        <w:t xml:space="preserve">Аккредитованные субъекты должны разработать политику </w:t>
      </w:r>
      <w:r w:rsidR="000E6D8D" w:rsidRPr="009211F8">
        <w:t>и процедуры</w:t>
      </w:r>
      <w:r w:rsidRPr="009211F8">
        <w:t>, определяющие принципы и правила применения их логотипа совместно со знаком</w:t>
      </w:r>
      <w:r>
        <w:t xml:space="preserve"> аккредитации и/или текстовой ссылк</w:t>
      </w:r>
      <w:r w:rsidR="006403DD">
        <w:t>ой</w:t>
      </w:r>
      <w:r>
        <w:t xml:space="preserve"> на аккредитацию потребителями своих услуг. Процедуры для потребителей услуг аккредитованных субъектов должны четко устанавливать, в каких документах и при каких условиях потребители могут применять логотип аккредитованного субъекта совместно со знаком аккредитации и/или текстовой ссылк</w:t>
      </w:r>
      <w:r w:rsidR="00381B33">
        <w:t>ой</w:t>
      </w:r>
      <w:r>
        <w:t xml:space="preserve"> на аккредитацию. Положения указанных процедур должны соответствовать требованиям настоящей процедуры.</w:t>
      </w:r>
    </w:p>
    <w:p w14:paraId="1565D6F4" w14:textId="6565E0FF" w:rsidR="00F452B1" w:rsidRDefault="006403DD" w:rsidP="003967E0">
      <w:pPr>
        <w:keepNext/>
        <w:keepLines/>
        <w:numPr>
          <w:ilvl w:val="1"/>
          <w:numId w:val="0"/>
        </w:numPr>
        <w:ind w:firstLine="567"/>
        <w:jc w:val="both"/>
      </w:pPr>
      <w:r>
        <w:t>Не допускается п</w:t>
      </w:r>
      <w:r w:rsidR="002A1819">
        <w:t xml:space="preserve">рименение </w:t>
      </w:r>
      <w:r w:rsidRPr="003B6E40">
        <w:t>комбинированн</w:t>
      </w:r>
      <w:r w:rsidR="00C15600">
        <w:t>ого</w:t>
      </w:r>
      <w:r w:rsidRPr="003B6E40">
        <w:t xml:space="preserve"> знак</w:t>
      </w:r>
      <w:r w:rsidR="00C15600">
        <w:t>а</w:t>
      </w:r>
      <w:r w:rsidRPr="003B6E40">
        <w:t xml:space="preserve"> ILAC MRA</w:t>
      </w:r>
      <w:r>
        <w:t xml:space="preserve"> аккредитованного субъекта</w:t>
      </w:r>
      <w:r w:rsidRPr="003B6E40">
        <w:t>,</w:t>
      </w:r>
      <w:r>
        <w:t xml:space="preserve"> </w:t>
      </w:r>
      <w:r w:rsidRPr="003B6E40">
        <w:t>текстов</w:t>
      </w:r>
      <w:r w:rsidR="00723A58">
        <w:t>ой</w:t>
      </w:r>
      <w:r w:rsidRPr="003B6E40">
        <w:t xml:space="preserve"> ссыл</w:t>
      </w:r>
      <w:r w:rsidR="00723A58">
        <w:t>ки</w:t>
      </w:r>
      <w:r w:rsidRPr="003B6E40">
        <w:t xml:space="preserve"> на статус подписанта ILAC MRA</w:t>
      </w:r>
      <w:r w:rsidR="00EF05A9">
        <w:t xml:space="preserve"> </w:t>
      </w:r>
      <w:r>
        <w:t>потребителями услуг аккредитованных субъектов.</w:t>
      </w:r>
    </w:p>
    <w:p w14:paraId="7EF41A04" w14:textId="77777777" w:rsidR="006403DD" w:rsidRPr="003E60DA" w:rsidRDefault="002B0F32" w:rsidP="003E60DA">
      <w:pPr>
        <w:pStyle w:val="1"/>
        <w:keepLines/>
        <w:spacing w:before="240" w:after="120"/>
        <w:ind w:left="0" w:firstLine="567"/>
        <w:jc w:val="both"/>
        <w:rPr>
          <w:lang w:eastAsia="en-US"/>
        </w:rPr>
      </w:pPr>
      <w:r>
        <w:rPr>
          <w:lang w:eastAsia="en-US"/>
        </w:rPr>
        <w:t>10.</w:t>
      </w:r>
      <w:r w:rsidR="006403DD" w:rsidRPr="006403DD">
        <w:rPr>
          <w:lang w:eastAsia="en-US"/>
        </w:rPr>
        <w:t>2 Потребители услуг аккредитованных лабораторий</w:t>
      </w:r>
      <w:r w:rsidR="007A21A3">
        <w:rPr>
          <w:lang w:eastAsia="en-US"/>
        </w:rPr>
        <w:t xml:space="preserve"> </w:t>
      </w:r>
    </w:p>
    <w:p w14:paraId="44D3BC2A" w14:textId="0CE56637" w:rsidR="004368F1" w:rsidRDefault="00CB4076" w:rsidP="004368F1">
      <w:pPr>
        <w:keepNext/>
        <w:keepLines/>
        <w:numPr>
          <w:ilvl w:val="1"/>
          <w:numId w:val="0"/>
        </w:numPr>
        <w:ind w:firstLine="567"/>
        <w:jc w:val="both"/>
      </w:pPr>
      <w:r>
        <w:t xml:space="preserve">Потребители услуг аккредитованных лабораторий (например, производители </w:t>
      </w:r>
      <w:r w:rsidR="00A940AF">
        <w:t>измерительного оборудования</w:t>
      </w:r>
      <w:r>
        <w:t xml:space="preserve"> и т.д.)</w:t>
      </w:r>
      <w:r w:rsidR="007A21A3">
        <w:t xml:space="preserve"> </w:t>
      </w:r>
      <w:r w:rsidR="00A940AF">
        <w:t>в своих рекламных материалах могут приводить общую ссылку на аккредитованную лабораторию:</w:t>
      </w:r>
      <w:r w:rsidR="00905A6F">
        <w:t xml:space="preserve"> </w:t>
      </w:r>
      <w:r w:rsidR="00A940AF">
        <w:rPr>
          <w:i/>
        </w:rPr>
        <w:t>«</w:t>
      </w:r>
      <w:r w:rsidR="00A940AF" w:rsidRPr="00A940AF">
        <w:rPr>
          <w:i/>
        </w:rPr>
        <w:t>Наименование организации-потребителя услуг</w:t>
      </w:r>
      <w:r w:rsidR="00A940AF">
        <w:rPr>
          <w:i/>
        </w:rPr>
        <w:t>»</w:t>
      </w:r>
      <w:r w:rsidR="00A940AF">
        <w:t xml:space="preserve"> пользуется услугами аккредитованной</w:t>
      </w:r>
      <w:r w:rsidR="004368F1">
        <w:t xml:space="preserve">(ого) </w:t>
      </w:r>
      <w:r w:rsidR="00A940AF">
        <w:t>калибровочной/испытательной</w:t>
      </w:r>
      <w:r w:rsidR="004368F1">
        <w:t>/медицинской</w:t>
      </w:r>
      <w:r w:rsidR="00A940AF">
        <w:t xml:space="preserve"> лаборатории</w:t>
      </w:r>
      <w:r w:rsidR="004368F1">
        <w:t>/инспекционного органа/провайдера проверки квалификации</w:t>
      </w:r>
      <w:r w:rsidR="00A940AF">
        <w:t xml:space="preserve"> </w:t>
      </w:r>
      <w:r w:rsidR="00DE44E4">
        <w:br/>
      </w:r>
      <w:r w:rsidR="00A940AF" w:rsidRPr="00A940AF">
        <w:rPr>
          <w:i/>
        </w:rPr>
        <w:t xml:space="preserve">«наименование </w:t>
      </w:r>
      <w:r w:rsidR="002B311C" w:rsidRPr="002B311C">
        <w:rPr>
          <w:i/>
        </w:rPr>
        <w:t>калибровочной/испытательной</w:t>
      </w:r>
      <w:r w:rsidR="004368F1">
        <w:rPr>
          <w:i/>
        </w:rPr>
        <w:t>/медицинской</w:t>
      </w:r>
      <w:r w:rsidR="002B311C" w:rsidRPr="002B311C">
        <w:rPr>
          <w:i/>
        </w:rPr>
        <w:t xml:space="preserve"> лаборатории</w:t>
      </w:r>
      <w:r w:rsidR="004368F1">
        <w:rPr>
          <w:i/>
        </w:rPr>
        <w:t>/инспекционного органа/провайдера проверки квалификации</w:t>
      </w:r>
      <w:r w:rsidR="00A940AF">
        <w:rPr>
          <w:i/>
        </w:rPr>
        <w:t>»</w:t>
      </w:r>
      <w:r w:rsidR="00A940AF">
        <w:t>. В тех случаях, когда это может привести к неправильному толкованию, должна применяться конкретизирующая форма ссылки</w:t>
      </w:r>
      <w:r w:rsidR="004368F1">
        <w:t>.</w:t>
      </w:r>
    </w:p>
    <w:p w14:paraId="3800AA7D" w14:textId="77777777" w:rsidR="004368F1" w:rsidRPr="004368F1" w:rsidRDefault="00A940AF" w:rsidP="004368F1">
      <w:pPr>
        <w:keepNext/>
        <w:keepLines/>
        <w:numPr>
          <w:ilvl w:val="1"/>
          <w:numId w:val="0"/>
        </w:numPr>
        <w:spacing w:before="120"/>
        <w:ind w:firstLine="567"/>
        <w:jc w:val="both"/>
        <w:rPr>
          <w:i/>
          <w:iCs/>
        </w:rPr>
      </w:pPr>
      <w:r w:rsidRPr="004368F1">
        <w:rPr>
          <w:i/>
          <w:iCs/>
        </w:rPr>
        <w:t xml:space="preserve"> </w:t>
      </w:r>
      <w:r w:rsidR="004368F1" w:rsidRPr="004368F1">
        <w:rPr>
          <w:i/>
          <w:iCs/>
        </w:rPr>
        <w:t>Пример</w:t>
      </w:r>
    </w:p>
    <w:p w14:paraId="75970150" w14:textId="0785EDCE" w:rsidR="006403DD" w:rsidRPr="009211F8" w:rsidRDefault="00A940AF" w:rsidP="004368F1">
      <w:pPr>
        <w:keepNext/>
        <w:keepLines/>
        <w:numPr>
          <w:ilvl w:val="1"/>
          <w:numId w:val="0"/>
        </w:numPr>
        <w:spacing w:after="120"/>
        <w:ind w:firstLine="567"/>
        <w:jc w:val="both"/>
      </w:pPr>
      <w:r>
        <w:t xml:space="preserve"> </w:t>
      </w:r>
      <w:r w:rsidRPr="004368F1">
        <w:rPr>
          <w:i/>
          <w:iCs/>
        </w:rPr>
        <w:t>«</w:t>
      </w:r>
      <w:r w:rsidR="00EF05A9" w:rsidRPr="004368F1">
        <w:rPr>
          <w:i/>
          <w:iCs/>
        </w:rPr>
        <w:t>П</w:t>
      </w:r>
      <w:r w:rsidR="006403DD" w:rsidRPr="004368F1">
        <w:rPr>
          <w:i/>
          <w:iCs/>
        </w:rPr>
        <w:t xml:space="preserve">ри измерении расхода </w:t>
      </w:r>
      <w:r w:rsidRPr="004368F1">
        <w:rPr>
          <w:i/>
          <w:iCs/>
        </w:rPr>
        <w:t>применяются</w:t>
      </w:r>
      <w:r w:rsidR="006403DD" w:rsidRPr="004368F1">
        <w:rPr>
          <w:i/>
          <w:iCs/>
        </w:rPr>
        <w:t xml:space="preserve"> расходомеры, калиброванные аккредитованной калибровочной лабораторией </w:t>
      </w:r>
      <w:r w:rsidRPr="004368F1">
        <w:rPr>
          <w:i/>
          <w:iCs/>
        </w:rPr>
        <w:t>«наименование лаборатории»»</w:t>
      </w:r>
      <w:r w:rsidR="006403DD" w:rsidRPr="004368F1">
        <w:rPr>
          <w:i/>
          <w:iCs/>
        </w:rPr>
        <w:t>.</w:t>
      </w:r>
    </w:p>
    <w:p w14:paraId="3D1A4FA0" w14:textId="7540C03C" w:rsidR="006403DD" w:rsidRDefault="00A940AF" w:rsidP="006403DD">
      <w:pPr>
        <w:keepNext/>
        <w:keepLines/>
        <w:numPr>
          <w:ilvl w:val="1"/>
          <w:numId w:val="0"/>
        </w:numPr>
        <w:ind w:firstLine="567"/>
        <w:jc w:val="both"/>
      </w:pPr>
      <w:r w:rsidRPr="00480808">
        <w:t xml:space="preserve">Отчеты </w:t>
      </w:r>
      <w:r w:rsidR="007A21A3" w:rsidRPr="00480808">
        <w:t>по результатам</w:t>
      </w:r>
      <w:r w:rsidRPr="00480808">
        <w:t xml:space="preserve"> испыт</w:t>
      </w:r>
      <w:r w:rsidR="007A21A3" w:rsidRPr="00480808">
        <w:t>аний</w:t>
      </w:r>
      <w:r w:rsidR="007F35A4" w:rsidRPr="00480808">
        <w:t xml:space="preserve"> или</w:t>
      </w:r>
      <w:r w:rsidR="007A21A3" w:rsidRPr="00480808">
        <w:t xml:space="preserve"> свидетельства о калибровке</w:t>
      </w:r>
      <w:r w:rsidR="002B311C" w:rsidRPr="00480808">
        <w:t xml:space="preserve"> </w:t>
      </w:r>
      <w:r w:rsidRPr="00480808">
        <w:t xml:space="preserve">могут быть воспроизведены </w:t>
      </w:r>
      <w:r w:rsidR="007A21A3" w:rsidRPr="00480808">
        <w:t xml:space="preserve">потребителем </w:t>
      </w:r>
      <w:r w:rsidRPr="00480808">
        <w:t>или включены в</w:t>
      </w:r>
      <w:r w:rsidR="007A21A3" w:rsidRPr="00480808">
        <w:t xml:space="preserve"> его</w:t>
      </w:r>
      <w:r w:rsidRPr="00480808">
        <w:t xml:space="preserve"> рекламные материалы только с предварительного согласия лаборатории.</w:t>
      </w:r>
    </w:p>
    <w:p w14:paraId="356D86D1" w14:textId="501BBC20" w:rsidR="007A21A3" w:rsidRDefault="007A21A3" w:rsidP="006403DD">
      <w:pPr>
        <w:keepNext/>
        <w:keepLines/>
        <w:numPr>
          <w:ilvl w:val="1"/>
          <w:numId w:val="0"/>
        </w:numPr>
        <w:ind w:firstLine="567"/>
        <w:jc w:val="both"/>
      </w:pPr>
      <w:r>
        <w:t>Не допускается применение знака аккредитации или ссылки на аккредитацию, выданных аккредитованно</w:t>
      </w:r>
      <w:r w:rsidR="002B311C">
        <w:t>й</w:t>
      </w:r>
      <w:r>
        <w:t xml:space="preserve"> лаборатории, пользователями услуг аккредитованной лаборатории на своих фирменных бланках</w:t>
      </w:r>
      <w:r w:rsidR="008752B5">
        <w:t>, канцелярских принадлежностях</w:t>
      </w:r>
      <w:r>
        <w:t xml:space="preserve"> и другой документации.</w:t>
      </w:r>
    </w:p>
    <w:p w14:paraId="27C6744A" w14:textId="77777777" w:rsidR="00773FB3" w:rsidRDefault="002B0F32" w:rsidP="00BA0159">
      <w:pPr>
        <w:pStyle w:val="1"/>
        <w:keepLines/>
        <w:spacing w:before="240" w:after="120"/>
        <w:ind w:left="0" w:firstLine="567"/>
        <w:jc w:val="both"/>
        <w:rPr>
          <w:lang w:eastAsia="en-US"/>
        </w:rPr>
      </w:pPr>
      <w:r>
        <w:rPr>
          <w:lang w:eastAsia="en-US"/>
        </w:rPr>
        <w:t>11</w:t>
      </w:r>
      <w:r w:rsidR="00773FB3">
        <w:rPr>
          <w:lang w:eastAsia="en-US"/>
        </w:rPr>
        <w:t> НЕПРАВОМЕРНОЕ ПРИМЕНЕНИЕ</w:t>
      </w:r>
      <w:r w:rsidR="00773FB3" w:rsidRPr="00773FB3">
        <w:rPr>
          <w:lang w:eastAsia="en-US"/>
        </w:rPr>
        <w:t xml:space="preserve"> ЛОГОТИП</w:t>
      </w:r>
      <w:r w:rsidR="00773FB3">
        <w:rPr>
          <w:lang w:eastAsia="en-US"/>
        </w:rPr>
        <w:t>А БГЦА</w:t>
      </w:r>
      <w:r w:rsidR="00773FB3" w:rsidRPr="00773FB3">
        <w:rPr>
          <w:lang w:eastAsia="en-US"/>
        </w:rPr>
        <w:t>, ЗНАК</w:t>
      </w:r>
      <w:r w:rsidR="00773FB3">
        <w:rPr>
          <w:lang w:eastAsia="en-US"/>
        </w:rPr>
        <w:t>ОВ</w:t>
      </w:r>
      <w:r w:rsidR="00773FB3" w:rsidRPr="00773FB3">
        <w:rPr>
          <w:lang w:eastAsia="en-US"/>
        </w:rPr>
        <w:t xml:space="preserve"> И ССЫЛ</w:t>
      </w:r>
      <w:r w:rsidR="00773FB3">
        <w:rPr>
          <w:lang w:eastAsia="en-US"/>
        </w:rPr>
        <w:t>ОК НА АККРЕДИТАЦИЮ</w:t>
      </w:r>
    </w:p>
    <w:p w14:paraId="0368048B" w14:textId="1C6BBE8C" w:rsidR="00850C65" w:rsidRDefault="00CF0F16" w:rsidP="00CF0F16">
      <w:pPr>
        <w:keepNext/>
        <w:keepLines/>
        <w:numPr>
          <w:ilvl w:val="1"/>
          <w:numId w:val="0"/>
        </w:numPr>
        <w:ind w:firstLine="567"/>
        <w:jc w:val="both"/>
      </w:pPr>
      <w:r>
        <w:t xml:space="preserve">Орган по аккредитации осуществляет контроль за </w:t>
      </w:r>
      <w:r w:rsidR="00850C65">
        <w:t>соблюдением требований Правил аккредитации, настоящей процедуры, соглашени</w:t>
      </w:r>
      <w:r w:rsidR="00841238">
        <w:t>я</w:t>
      </w:r>
      <w:r w:rsidR="00850C65">
        <w:t xml:space="preserve"> </w:t>
      </w:r>
      <w:r w:rsidR="00687282">
        <w:t xml:space="preserve">по применению </w:t>
      </w:r>
      <w:r w:rsidR="00381B33">
        <w:t>комбинированн</w:t>
      </w:r>
      <w:r w:rsidR="00C15600">
        <w:t>ого</w:t>
      </w:r>
      <w:r w:rsidR="00381B33">
        <w:t xml:space="preserve"> </w:t>
      </w:r>
      <w:r w:rsidR="00687282">
        <w:t>знак</w:t>
      </w:r>
      <w:r w:rsidR="00C15600">
        <w:t>а</w:t>
      </w:r>
      <w:r w:rsidR="00687282">
        <w:t xml:space="preserve"> </w:t>
      </w:r>
      <w:r w:rsidR="00687282" w:rsidRPr="003B6E40">
        <w:t>ILAC MRA</w:t>
      </w:r>
      <w:r w:rsidR="00381B33">
        <w:t xml:space="preserve"> аккредитованного субъекта</w:t>
      </w:r>
      <w:r w:rsidR="00687282">
        <w:t xml:space="preserve"> </w:t>
      </w:r>
      <w:r w:rsidR="006A1E0B">
        <w:t xml:space="preserve">в части применения </w:t>
      </w:r>
      <w:r w:rsidR="006A1E0B">
        <w:rPr>
          <w:rFonts w:eastAsia="Calibri"/>
        </w:rPr>
        <w:t>з</w:t>
      </w:r>
      <w:r w:rsidR="006A1E0B" w:rsidRPr="003B6E40">
        <w:t>нак</w:t>
      </w:r>
      <w:r w:rsidR="006A1E0B">
        <w:t>а</w:t>
      </w:r>
      <w:r w:rsidR="006A1E0B" w:rsidRPr="003B6E40">
        <w:t xml:space="preserve"> аккредитации, комбинированн</w:t>
      </w:r>
      <w:r w:rsidR="00C15600">
        <w:t>ого</w:t>
      </w:r>
      <w:r w:rsidR="006A1E0B" w:rsidRPr="003B6E40">
        <w:t xml:space="preserve"> знак</w:t>
      </w:r>
      <w:r w:rsidR="00C15600">
        <w:t>а</w:t>
      </w:r>
      <w:r w:rsidR="006A1E0B" w:rsidRPr="003B6E40">
        <w:t xml:space="preserve"> ILAC MRA</w:t>
      </w:r>
      <w:r w:rsidR="006A1E0B">
        <w:t xml:space="preserve"> аккредитованного субъекта</w:t>
      </w:r>
      <w:r w:rsidR="006A1E0B" w:rsidRPr="003B6E40">
        <w:t>,</w:t>
      </w:r>
      <w:r w:rsidR="006A1E0B">
        <w:t xml:space="preserve"> </w:t>
      </w:r>
      <w:r w:rsidR="006A1E0B" w:rsidRPr="003B6E40">
        <w:t>текстовы</w:t>
      </w:r>
      <w:r w:rsidR="006A1E0B">
        <w:t>х</w:t>
      </w:r>
      <w:r w:rsidR="006A1E0B" w:rsidRPr="003B6E40">
        <w:t xml:space="preserve"> ссыл</w:t>
      </w:r>
      <w:r w:rsidR="006A1E0B">
        <w:t>ок</w:t>
      </w:r>
      <w:r w:rsidR="006A1E0B" w:rsidRPr="003B6E40">
        <w:t xml:space="preserve"> на аккредитацию и на статус подписанта ILAC MRA</w:t>
      </w:r>
      <w:r w:rsidR="00C151BA">
        <w:t>.</w:t>
      </w:r>
    </w:p>
    <w:p w14:paraId="4882EAD0" w14:textId="7ADA2B52" w:rsidR="006A1E0B" w:rsidRDefault="00111746" w:rsidP="00CF0F16">
      <w:pPr>
        <w:keepNext/>
        <w:keepLines/>
        <w:numPr>
          <w:ilvl w:val="1"/>
          <w:numId w:val="0"/>
        </w:numPr>
        <w:ind w:firstLine="567"/>
        <w:jc w:val="both"/>
      </w:pPr>
      <w:r w:rsidRPr="0001507B">
        <w:rPr>
          <w:rFonts w:eastAsia="Calibri"/>
          <w:lang w:eastAsia="en-US"/>
        </w:rPr>
        <w:t>При выявлении случаев нарушения правил применения знак</w:t>
      </w:r>
      <w:r>
        <w:rPr>
          <w:rFonts w:eastAsia="Calibri"/>
          <w:lang w:eastAsia="en-US"/>
        </w:rPr>
        <w:t>а</w:t>
      </w:r>
      <w:r w:rsidRPr="0001507B">
        <w:rPr>
          <w:rFonts w:eastAsia="Calibri"/>
          <w:lang w:eastAsia="en-US"/>
        </w:rPr>
        <w:t xml:space="preserve"> аккредитации (</w:t>
      </w:r>
      <w:r w:rsidR="00381B33">
        <w:rPr>
          <w:rFonts w:eastAsia="Calibri"/>
          <w:lang w:eastAsia="en-US"/>
        </w:rPr>
        <w:t xml:space="preserve">текстовой </w:t>
      </w:r>
      <w:r w:rsidRPr="0001507B">
        <w:rPr>
          <w:rFonts w:eastAsia="Calibri"/>
          <w:lang w:eastAsia="en-US"/>
        </w:rPr>
        <w:t>ссыл</w:t>
      </w:r>
      <w:r>
        <w:rPr>
          <w:rFonts w:eastAsia="Calibri"/>
          <w:lang w:eastAsia="en-US"/>
        </w:rPr>
        <w:t>ки на аккредитацию)</w:t>
      </w:r>
      <w:r w:rsidRPr="0001507B">
        <w:rPr>
          <w:rFonts w:eastAsia="Calibri"/>
          <w:lang w:eastAsia="en-US"/>
        </w:rPr>
        <w:t xml:space="preserve"> орган по аккредитации вправе приостанавливать действие аттестата аккредитации и запретить применение знака аккредитации (</w:t>
      </w:r>
      <w:r w:rsidR="00381B33">
        <w:rPr>
          <w:rFonts w:eastAsia="Calibri"/>
          <w:lang w:eastAsia="en-US"/>
        </w:rPr>
        <w:t xml:space="preserve">текстовых </w:t>
      </w:r>
      <w:r w:rsidRPr="0001507B">
        <w:rPr>
          <w:rFonts w:eastAsia="Calibri"/>
          <w:lang w:eastAsia="en-US"/>
        </w:rPr>
        <w:t>ссылок на аккредитацию) на период приостановления в отношении всей или части области аккредитации, информировать о фактах нарушения заинтересованные стороны, а также размещать сведения о нарушениях на сайте БГЦА (http://www.bsca.by) и, при необходимости, предпринимать иные действия, не запрещенные действующими нормативными правовыми актами Республики Беларусь.</w:t>
      </w:r>
    </w:p>
    <w:p w14:paraId="61770EBE" w14:textId="4CAC7263" w:rsidR="00111746" w:rsidRPr="00CF0F16" w:rsidRDefault="00111746" w:rsidP="00111746">
      <w:pPr>
        <w:keepNext/>
        <w:keepLines/>
        <w:numPr>
          <w:ilvl w:val="1"/>
          <w:numId w:val="0"/>
        </w:numPr>
        <w:ind w:firstLine="567"/>
        <w:jc w:val="both"/>
      </w:pPr>
      <w:r>
        <w:lastRenderedPageBreak/>
        <w:t>При нарушении аккре</w:t>
      </w:r>
      <w:r w:rsidR="00841238">
        <w:t xml:space="preserve">дитованным субъектом положений </w:t>
      </w:r>
      <w:r>
        <w:t>соглашения</w:t>
      </w:r>
      <w:r w:rsidRPr="00111746">
        <w:rPr>
          <w:rFonts w:eastAsia="Calibri"/>
          <w:lang w:eastAsia="en-US"/>
        </w:rPr>
        <w:t xml:space="preserve"> </w:t>
      </w:r>
      <w:r w:rsidR="00841238">
        <w:rPr>
          <w:rFonts w:eastAsia="Calibri"/>
          <w:lang w:eastAsia="en-US"/>
        </w:rPr>
        <w:t xml:space="preserve">по применению комбинированного знака </w:t>
      </w:r>
      <w:r w:rsidRPr="0001507B">
        <w:rPr>
          <w:rFonts w:eastAsia="Calibri"/>
          <w:lang w:val="en-US" w:eastAsia="en-US"/>
        </w:rPr>
        <w:t>ILAC</w:t>
      </w:r>
      <w:r w:rsidRPr="0001507B">
        <w:rPr>
          <w:rFonts w:eastAsia="Calibri"/>
          <w:lang w:eastAsia="en-US"/>
        </w:rPr>
        <w:t> </w:t>
      </w:r>
      <w:r w:rsidRPr="0001507B">
        <w:rPr>
          <w:rFonts w:eastAsia="Calibri"/>
          <w:lang w:val="en-US" w:eastAsia="en-US"/>
        </w:rPr>
        <w:t>MRA</w:t>
      </w:r>
      <w:r w:rsidR="00BE6C21">
        <w:rPr>
          <w:rFonts w:eastAsia="Calibri"/>
          <w:lang w:eastAsia="en-US"/>
        </w:rPr>
        <w:t xml:space="preserve"> аккредитованного субъекта</w:t>
      </w:r>
      <w:r>
        <w:rPr>
          <w:rFonts w:eastAsia="Calibri"/>
          <w:lang w:eastAsia="en-US"/>
        </w:rPr>
        <w:t xml:space="preserve">, а также требований настоящей процедуры </w:t>
      </w:r>
      <w:r>
        <w:t>БГЦА</w:t>
      </w:r>
      <w:r w:rsidRPr="00CF0F16">
        <w:t xml:space="preserve"> </w:t>
      </w:r>
      <w:r>
        <w:t xml:space="preserve">вправе </w:t>
      </w:r>
      <w:r w:rsidRPr="00CF0F16">
        <w:t>от</w:t>
      </w:r>
      <w:r>
        <w:t>озвать у</w:t>
      </w:r>
      <w:r w:rsidRPr="00CF0F16">
        <w:t xml:space="preserve"> </w:t>
      </w:r>
      <w:r w:rsidR="00841238">
        <w:t>аккредитованного субъекта</w:t>
      </w:r>
      <w:r w:rsidRPr="00CF0F16">
        <w:t xml:space="preserve"> разрешение на </w:t>
      </w:r>
      <w:r>
        <w:t>применение</w:t>
      </w:r>
      <w:r w:rsidRPr="00CF0F16">
        <w:t xml:space="preserve"> </w:t>
      </w:r>
      <w:r>
        <w:t xml:space="preserve">соответствующего комбинированного </w:t>
      </w:r>
      <w:r w:rsidRPr="00CF0F16">
        <w:t xml:space="preserve">знака. </w:t>
      </w:r>
      <w:r>
        <w:t>БГЦА</w:t>
      </w:r>
      <w:r w:rsidRPr="00CF0F16">
        <w:t xml:space="preserve"> не несет ответственности за последствия такого </w:t>
      </w:r>
      <w:r>
        <w:t>отзыва</w:t>
      </w:r>
      <w:r w:rsidRPr="00CF0F16">
        <w:t>.</w:t>
      </w:r>
    </w:p>
    <w:p w14:paraId="2F7D7F6B" w14:textId="436E2924" w:rsidR="007A405C" w:rsidRPr="0001507B" w:rsidRDefault="007A405C" w:rsidP="007A405C">
      <w:pPr>
        <w:keepNext/>
        <w:keepLines/>
        <w:numPr>
          <w:ilvl w:val="1"/>
          <w:numId w:val="0"/>
        </w:numPr>
        <w:ind w:firstLine="567"/>
        <w:jc w:val="both"/>
        <w:rPr>
          <w:rFonts w:eastAsia="Calibri"/>
          <w:lang w:eastAsia="en-US"/>
        </w:rPr>
      </w:pPr>
      <w:r w:rsidRPr="0001507B">
        <w:rPr>
          <w:rFonts w:eastAsia="Calibri"/>
          <w:lang w:eastAsia="en-US"/>
        </w:rPr>
        <w:t xml:space="preserve">При этом аккредитованный </w:t>
      </w:r>
      <w:r>
        <w:rPr>
          <w:rFonts w:eastAsia="Calibri"/>
          <w:lang w:eastAsia="en-US"/>
        </w:rPr>
        <w:t>субъект</w:t>
      </w:r>
      <w:r w:rsidRPr="0001507B">
        <w:rPr>
          <w:rFonts w:eastAsia="Calibri"/>
          <w:lang w:eastAsia="en-US"/>
        </w:rPr>
        <w:t xml:space="preserve"> должен прекратить ссылаться на аккредитацию до устранения несоответствий и получения официального разрешения от органа по аккредитации </w:t>
      </w:r>
      <w:r w:rsidRPr="00381B33">
        <w:rPr>
          <w:rFonts w:eastAsia="Calibri"/>
          <w:lang w:eastAsia="en-US"/>
        </w:rPr>
        <w:t xml:space="preserve">(возобновления </w:t>
      </w:r>
      <w:r w:rsidR="00841238" w:rsidRPr="00381B33">
        <w:rPr>
          <w:rFonts w:eastAsia="Calibri"/>
          <w:lang w:eastAsia="en-US"/>
        </w:rPr>
        <w:t>действия разрешения</w:t>
      </w:r>
      <w:r w:rsidRPr="00381B33">
        <w:rPr>
          <w:rFonts w:eastAsia="Calibri"/>
          <w:lang w:eastAsia="en-US"/>
        </w:rPr>
        <w:t xml:space="preserve"> на применение знаков аккредитации/комбинированных знаков аккредитации/ссылок на аккредитацию)</w:t>
      </w:r>
      <w:r w:rsidRPr="0001507B">
        <w:rPr>
          <w:rFonts w:eastAsia="Calibri"/>
          <w:lang w:eastAsia="en-US"/>
        </w:rPr>
        <w:t xml:space="preserve">. В случае </w:t>
      </w:r>
      <w:r w:rsidR="001C4F21" w:rsidRPr="0001507B">
        <w:rPr>
          <w:rFonts w:eastAsia="Calibri"/>
          <w:lang w:eastAsia="en-US"/>
        </w:rPr>
        <w:t>не устранения</w:t>
      </w:r>
      <w:r w:rsidRPr="0001507B">
        <w:rPr>
          <w:rFonts w:eastAsia="Calibri"/>
          <w:lang w:eastAsia="en-US"/>
        </w:rPr>
        <w:t xml:space="preserve"> </w:t>
      </w:r>
      <w:r w:rsidR="001C4F21">
        <w:rPr>
          <w:rFonts w:eastAsia="Calibri"/>
          <w:lang w:eastAsia="en-US"/>
        </w:rPr>
        <w:t>аккредитованным субъектом</w:t>
      </w:r>
      <w:r w:rsidRPr="0001507B">
        <w:rPr>
          <w:rFonts w:eastAsia="Calibri"/>
          <w:lang w:eastAsia="en-US"/>
        </w:rPr>
        <w:t xml:space="preserve"> выявленных несоответствий в установленные сроки или повторного несоблюдения требований </w:t>
      </w:r>
      <w:r w:rsidR="00841238">
        <w:rPr>
          <w:rFonts w:eastAsia="Calibri"/>
          <w:lang w:eastAsia="en-US"/>
        </w:rPr>
        <w:t>настоящей процедуры</w:t>
      </w:r>
      <w:r w:rsidRPr="0001507B">
        <w:rPr>
          <w:rFonts w:eastAsia="Calibri"/>
          <w:lang w:eastAsia="en-US"/>
        </w:rPr>
        <w:t xml:space="preserve"> орган по аккредитации в одностороннем порядке расторгает соглашение </w:t>
      </w:r>
      <w:r w:rsidR="00BE6C21">
        <w:rPr>
          <w:rFonts w:eastAsia="Calibri"/>
          <w:lang w:eastAsia="en-US"/>
        </w:rPr>
        <w:t>по применению комбинированного знака</w:t>
      </w:r>
      <w:r w:rsidR="00BE6C21" w:rsidRPr="00BE6C21">
        <w:rPr>
          <w:rFonts w:eastAsia="Calibri"/>
          <w:lang w:eastAsia="en-US"/>
        </w:rPr>
        <w:t xml:space="preserve"> </w:t>
      </w:r>
      <w:r w:rsidR="00BE6C21" w:rsidRPr="0001507B">
        <w:rPr>
          <w:rFonts w:eastAsia="Calibri"/>
          <w:lang w:val="en-US" w:eastAsia="en-US"/>
        </w:rPr>
        <w:t>ILAC</w:t>
      </w:r>
      <w:r w:rsidR="00BE6C21" w:rsidRPr="0001507B">
        <w:rPr>
          <w:rFonts w:eastAsia="Calibri"/>
          <w:lang w:eastAsia="en-US"/>
        </w:rPr>
        <w:t> </w:t>
      </w:r>
      <w:r w:rsidR="00BE6C21" w:rsidRPr="0001507B">
        <w:rPr>
          <w:rFonts w:eastAsia="Calibri"/>
          <w:lang w:val="en-US" w:eastAsia="en-US"/>
        </w:rPr>
        <w:t>MRA</w:t>
      </w:r>
      <w:r w:rsidR="00BE6C21">
        <w:rPr>
          <w:rFonts w:eastAsia="Calibri"/>
          <w:lang w:eastAsia="en-US"/>
        </w:rPr>
        <w:t xml:space="preserve"> </w:t>
      </w:r>
      <w:r w:rsidRPr="0001507B">
        <w:rPr>
          <w:rFonts w:eastAsia="Calibri"/>
          <w:lang w:eastAsia="en-US"/>
        </w:rPr>
        <w:t>аккредитованн</w:t>
      </w:r>
      <w:r w:rsidR="00BE6C21">
        <w:rPr>
          <w:rFonts w:eastAsia="Calibri"/>
          <w:lang w:eastAsia="en-US"/>
        </w:rPr>
        <w:t>ого</w:t>
      </w:r>
      <w:r w:rsidRPr="0001507B">
        <w:rPr>
          <w:rFonts w:eastAsia="Calibri"/>
          <w:lang w:eastAsia="en-US"/>
        </w:rPr>
        <w:t xml:space="preserve"> </w:t>
      </w:r>
      <w:r w:rsidR="00EF05A9">
        <w:rPr>
          <w:rFonts w:eastAsia="Calibri"/>
          <w:lang w:eastAsia="en-US"/>
        </w:rPr>
        <w:t>субъект</w:t>
      </w:r>
      <w:r w:rsidR="00BE6C21">
        <w:rPr>
          <w:rFonts w:eastAsia="Calibri"/>
          <w:lang w:eastAsia="en-US"/>
        </w:rPr>
        <w:t>а</w:t>
      </w:r>
      <w:r w:rsidRPr="0001507B">
        <w:rPr>
          <w:rFonts w:eastAsia="Calibri"/>
          <w:lang w:eastAsia="en-US"/>
        </w:rPr>
        <w:t>.</w:t>
      </w:r>
    </w:p>
    <w:p w14:paraId="7C8DF107" w14:textId="742D2FD4" w:rsidR="001C38B4" w:rsidRPr="00CF0F16" w:rsidRDefault="001C38B4" w:rsidP="001C38B4">
      <w:pPr>
        <w:keepNext/>
        <w:keepLines/>
        <w:numPr>
          <w:ilvl w:val="1"/>
          <w:numId w:val="0"/>
        </w:numPr>
        <w:ind w:firstLine="567"/>
        <w:jc w:val="both"/>
      </w:pPr>
      <w:r w:rsidRPr="00CF0F16">
        <w:t xml:space="preserve">Несоблюдение сроков устранения </w:t>
      </w:r>
      <w:r w:rsidR="00841238">
        <w:t>несоответствий</w:t>
      </w:r>
      <w:r w:rsidRPr="00CF0F16">
        <w:t xml:space="preserve"> либо серьезное или неоднократное нарушение требований настояще</w:t>
      </w:r>
      <w:r>
        <w:t>й</w:t>
      </w:r>
      <w:r w:rsidRPr="00CF0F16">
        <w:t xml:space="preserve"> </w:t>
      </w:r>
      <w:r>
        <w:t>процедуры</w:t>
      </w:r>
      <w:r w:rsidRPr="00CF0F16">
        <w:t xml:space="preserve"> аккредитованным </w:t>
      </w:r>
      <w:r>
        <w:t>субъектом</w:t>
      </w:r>
      <w:r w:rsidRPr="00CF0F16">
        <w:t xml:space="preserve"> является основанием для принятия решения об </w:t>
      </w:r>
      <w:r w:rsidR="00C616FC">
        <w:t>отмене</w:t>
      </w:r>
      <w:r w:rsidRPr="00CF0F16">
        <w:t xml:space="preserve"> аккредитации</w:t>
      </w:r>
      <w:r>
        <w:t xml:space="preserve"> и</w:t>
      </w:r>
      <w:r w:rsidRPr="00CF0F16">
        <w:t xml:space="preserve">, </w:t>
      </w:r>
      <w:r>
        <w:t>при необходимости</w:t>
      </w:r>
      <w:r w:rsidRPr="00CF0F16">
        <w:t>, о принятии необходимых правовых мер.</w:t>
      </w:r>
    </w:p>
    <w:p w14:paraId="6C648C7B" w14:textId="3F7DAA4D" w:rsidR="002E5C3D" w:rsidRDefault="001C38B4" w:rsidP="00CF0F16">
      <w:pPr>
        <w:keepNext/>
        <w:keepLines/>
        <w:numPr>
          <w:ilvl w:val="1"/>
          <w:numId w:val="0"/>
        </w:numPr>
        <w:ind w:firstLine="567"/>
        <w:jc w:val="both"/>
      </w:pPr>
      <w:r>
        <w:t>БГЦА</w:t>
      </w:r>
      <w:r w:rsidRPr="00CF0F16">
        <w:t xml:space="preserve"> может публиковать на своем веб-сайте</w:t>
      </w:r>
      <w:r>
        <w:t xml:space="preserve"> информацию о</w:t>
      </w:r>
      <w:r w:rsidRPr="00CF0F16">
        <w:t xml:space="preserve"> любо</w:t>
      </w:r>
      <w:r>
        <w:t>м</w:t>
      </w:r>
      <w:r w:rsidRPr="00CF0F16">
        <w:t xml:space="preserve"> нарушени</w:t>
      </w:r>
      <w:r>
        <w:t>и</w:t>
      </w:r>
      <w:r w:rsidRPr="00CF0F16">
        <w:t xml:space="preserve"> или несоблюдени</w:t>
      </w:r>
      <w:r>
        <w:t>и</w:t>
      </w:r>
      <w:r w:rsidRPr="00CF0F16">
        <w:t xml:space="preserve"> условий </w:t>
      </w:r>
      <w:r>
        <w:t>применения</w:t>
      </w:r>
      <w:r w:rsidRPr="00CF0F16">
        <w:t xml:space="preserve"> знаков аккредитации и/или ссылки на аккредитацию аккредитованным </w:t>
      </w:r>
      <w:r>
        <w:t>субъектом</w:t>
      </w:r>
      <w:r w:rsidRPr="00CF0F16">
        <w:t>.</w:t>
      </w:r>
    </w:p>
    <w:p w14:paraId="686E3D19" w14:textId="77777777" w:rsidR="009035FE" w:rsidRDefault="009035FE" w:rsidP="0021683C">
      <w:pPr>
        <w:pStyle w:val="1"/>
        <w:keepLines/>
        <w:spacing w:before="120" w:after="120"/>
        <w:ind w:left="0" w:firstLine="567"/>
        <w:jc w:val="both"/>
        <w:rPr>
          <w:lang w:eastAsia="en-US"/>
        </w:rPr>
      </w:pPr>
      <w:r>
        <w:rPr>
          <w:lang w:eastAsia="en-US"/>
        </w:rPr>
        <w:t>1</w:t>
      </w:r>
      <w:r w:rsidR="002B0F32">
        <w:rPr>
          <w:lang w:eastAsia="en-US"/>
        </w:rPr>
        <w:t>2</w:t>
      </w:r>
      <w:r>
        <w:rPr>
          <w:lang w:eastAsia="en-US"/>
        </w:rPr>
        <w:t> ПРИМЕНЯЕМЫЕ ФОРМЫ</w:t>
      </w:r>
    </w:p>
    <w:p w14:paraId="682AD001" w14:textId="77777777" w:rsidR="009035FE" w:rsidRDefault="009035FE" w:rsidP="009035FE">
      <w:pPr>
        <w:keepNext/>
        <w:keepLines/>
        <w:numPr>
          <w:ilvl w:val="1"/>
          <w:numId w:val="0"/>
        </w:numPr>
        <w:ind w:firstLine="567"/>
        <w:jc w:val="both"/>
        <w:rPr>
          <w:rFonts w:eastAsia="Calibri"/>
          <w:lang w:eastAsia="en-US"/>
        </w:rPr>
      </w:pPr>
      <w:r>
        <w:rPr>
          <w:rFonts w:eastAsia="Calibri"/>
          <w:lang w:eastAsia="en-US"/>
        </w:rPr>
        <w:t>Ф 4.3-</w:t>
      </w:r>
      <w:r w:rsidR="00606A89">
        <w:rPr>
          <w:rFonts w:eastAsia="Calibri"/>
          <w:lang w:eastAsia="en-US"/>
        </w:rPr>
        <w:t>0</w:t>
      </w:r>
      <w:r>
        <w:rPr>
          <w:rFonts w:eastAsia="Calibri"/>
          <w:lang w:eastAsia="en-US"/>
        </w:rPr>
        <w:t>1 Уведомление о возможности применения знака аккредитации;</w:t>
      </w:r>
    </w:p>
    <w:p w14:paraId="775BCE9D" w14:textId="29AE5C1E" w:rsidR="009035FE" w:rsidRDefault="009035FE" w:rsidP="009035FE">
      <w:pPr>
        <w:keepNext/>
        <w:keepLines/>
        <w:numPr>
          <w:ilvl w:val="1"/>
          <w:numId w:val="0"/>
        </w:numPr>
        <w:ind w:firstLine="567"/>
        <w:jc w:val="both"/>
        <w:rPr>
          <w:rFonts w:eastAsia="Calibri"/>
          <w:lang w:eastAsia="en-US"/>
        </w:rPr>
      </w:pPr>
      <w:r>
        <w:rPr>
          <w:lang w:eastAsia="en-US"/>
        </w:rPr>
        <w:t>Ф 4.3-</w:t>
      </w:r>
      <w:r w:rsidR="00C5564D">
        <w:rPr>
          <w:lang w:eastAsia="en-US"/>
        </w:rPr>
        <w:t>02 </w:t>
      </w:r>
      <w:r>
        <w:rPr>
          <w:lang w:eastAsia="en-US"/>
        </w:rPr>
        <w:t xml:space="preserve">Заявление </w:t>
      </w:r>
      <w:r w:rsidRPr="009035FE">
        <w:rPr>
          <w:rFonts w:eastAsia="Calibri"/>
          <w:lang w:eastAsia="en-US"/>
        </w:rPr>
        <w:t>на выдачу комбинированного знака ILAC MRA аккредитованного субъекта</w:t>
      </w:r>
      <w:r w:rsidR="004D0C06" w:rsidRPr="00EC3BC2">
        <w:rPr>
          <w:rFonts w:eastAsia="Calibri"/>
          <w:lang w:eastAsia="en-US"/>
        </w:rPr>
        <w:t xml:space="preserve"> </w:t>
      </w:r>
      <w:r w:rsidR="004D0C06">
        <w:rPr>
          <w:rFonts w:eastAsia="Calibri"/>
          <w:lang w:eastAsia="en-US"/>
        </w:rPr>
        <w:t xml:space="preserve">и </w:t>
      </w:r>
      <w:r w:rsidR="001A6FC1">
        <w:rPr>
          <w:rFonts w:eastAsia="Calibri"/>
          <w:lang w:eastAsia="en-US"/>
        </w:rPr>
        <w:t xml:space="preserve">получение </w:t>
      </w:r>
      <w:r w:rsidR="004D0C06">
        <w:rPr>
          <w:rFonts w:eastAsia="Calibri"/>
          <w:lang w:eastAsia="en-US"/>
        </w:rPr>
        <w:t xml:space="preserve">права использования </w:t>
      </w:r>
      <w:r w:rsidR="00FF5BE1" w:rsidRPr="008F3CBA">
        <w:rPr>
          <w:rFonts w:eastAsia="Calibri"/>
          <w:lang w:eastAsia="en-US"/>
        </w:rPr>
        <w:t>текстов</w:t>
      </w:r>
      <w:r w:rsidR="00FF5BE1">
        <w:rPr>
          <w:rFonts w:eastAsia="Calibri"/>
          <w:lang w:eastAsia="en-US"/>
        </w:rPr>
        <w:t>ой</w:t>
      </w:r>
      <w:r w:rsidR="00FF5BE1" w:rsidRPr="008F3CBA">
        <w:rPr>
          <w:rFonts w:eastAsia="Calibri"/>
          <w:lang w:eastAsia="en-US"/>
        </w:rPr>
        <w:t xml:space="preserve"> ссыл</w:t>
      </w:r>
      <w:r w:rsidR="00FF5BE1">
        <w:rPr>
          <w:rFonts w:eastAsia="Calibri"/>
          <w:lang w:eastAsia="en-US"/>
        </w:rPr>
        <w:t>ки</w:t>
      </w:r>
      <w:r w:rsidR="00FF5BE1" w:rsidRPr="008F3CBA">
        <w:rPr>
          <w:rFonts w:eastAsia="Calibri"/>
          <w:lang w:eastAsia="en-US"/>
        </w:rPr>
        <w:t xml:space="preserve"> </w:t>
      </w:r>
      <w:r w:rsidR="004D0C06" w:rsidRPr="008F3CBA">
        <w:rPr>
          <w:rFonts w:eastAsia="Calibri"/>
          <w:lang w:eastAsia="en-US"/>
        </w:rPr>
        <w:t xml:space="preserve">на статус подписанта </w:t>
      </w:r>
      <w:r w:rsidR="00FF5BE1">
        <w:rPr>
          <w:rFonts w:eastAsia="Calibri"/>
          <w:lang w:eastAsia="en-US"/>
        </w:rPr>
        <w:br/>
      </w:r>
      <w:r w:rsidR="004D0C06" w:rsidRPr="008F3CBA">
        <w:rPr>
          <w:rFonts w:eastAsia="Calibri"/>
          <w:lang w:eastAsia="en-US"/>
        </w:rPr>
        <w:t>ILAC MR</w:t>
      </w:r>
      <w:r w:rsidR="004D0C06">
        <w:rPr>
          <w:rFonts w:eastAsia="Calibri"/>
          <w:lang w:eastAsia="en-US"/>
        </w:rPr>
        <w:t>А</w:t>
      </w:r>
      <w:r>
        <w:rPr>
          <w:rFonts w:eastAsia="Calibri"/>
          <w:lang w:eastAsia="en-US"/>
        </w:rPr>
        <w:t>;</w:t>
      </w:r>
    </w:p>
    <w:p w14:paraId="18124B55" w14:textId="23371D3B" w:rsidR="009035FE" w:rsidRDefault="009035FE" w:rsidP="009035FE">
      <w:pPr>
        <w:keepNext/>
        <w:keepLines/>
        <w:numPr>
          <w:ilvl w:val="1"/>
          <w:numId w:val="0"/>
        </w:numPr>
        <w:ind w:firstLine="567"/>
        <w:jc w:val="both"/>
        <w:rPr>
          <w:rFonts w:eastAsia="Calibri"/>
          <w:lang w:eastAsia="en-US"/>
        </w:rPr>
      </w:pPr>
      <w:r>
        <w:rPr>
          <w:rFonts w:eastAsia="Calibri"/>
          <w:lang w:eastAsia="en-US"/>
        </w:rPr>
        <w:t>Ф 4.3-</w:t>
      </w:r>
      <w:r w:rsidR="00C5564D">
        <w:rPr>
          <w:rFonts w:eastAsia="Calibri"/>
          <w:lang w:eastAsia="en-US"/>
        </w:rPr>
        <w:t>03 </w:t>
      </w:r>
      <w:r w:rsidRPr="009035FE">
        <w:rPr>
          <w:rFonts w:eastAsia="Calibri"/>
          <w:lang w:eastAsia="en-US"/>
        </w:rPr>
        <w:t>Соглашение по применению комбинированного знака ILAC MRA</w:t>
      </w:r>
      <w:r w:rsidR="005028C8">
        <w:rPr>
          <w:rFonts w:eastAsia="Calibri"/>
          <w:lang w:eastAsia="en-US"/>
        </w:rPr>
        <w:t xml:space="preserve"> </w:t>
      </w:r>
      <w:r w:rsidR="005028C8" w:rsidRPr="009035FE">
        <w:rPr>
          <w:rFonts w:eastAsia="Calibri"/>
          <w:lang w:eastAsia="en-US"/>
        </w:rPr>
        <w:t>аккредитованного субъекта</w:t>
      </w:r>
      <w:r w:rsidR="004D0C06" w:rsidRPr="00EC3BC2">
        <w:rPr>
          <w:rFonts w:eastAsia="Calibri"/>
          <w:lang w:eastAsia="en-US"/>
        </w:rPr>
        <w:t xml:space="preserve"> и </w:t>
      </w:r>
      <w:r w:rsidR="00FF5BE1" w:rsidRPr="00EC3BC2">
        <w:rPr>
          <w:rFonts w:eastAsia="Calibri"/>
          <w:lang w:eastAsia="en-US"/>
        </w:rPr>
        <w:t>текстов</w:t>
      </w:r>
      <w:r w:rsidR="00FF5BE1">
        <w:rPr>
          <w:rFonts w:eastAsia="Calibri"/>
          <w:lang w:eastAsia="en-US"/>
        </w:rPr>
        <w:t>ой</w:t>
      </w:r>
      <w:r w:rsidR="00FF5BE1" w:rsidRPr="00EC3BC2">
        <w:rPr>
          <w:rFonts w:eastAsia="Calibri"/>
          <w:lang w:eastAsia="en-US"/>
        </w:rPr>
        <w:t xml:space="preserve"> ссыл</w:t>
      </w:r>
      <w:r w:rsidR="00FF5BE1">
        <w:rPr>
          <w:rFonts w:eastAsia="Calibri"/>
          <w:lang w:eastAsia="en-US"/>
        </w:rPr>
        <w:t>ки</w:t>
      </w:r>
      <w:r w:rsidR="00FF5BE1" w:rsidRPr="00EC3BC2">
        <w:rPr>
          <w:rFonts w:eastAsia="Calibri"/>
          <w:lang w:eastAsia="en-US"/>
        </w:rPr>
        <w:t xml:space="preserve"> </w:t>
      </w:r>
      <w:r w:rsidR="004D0C06" w:rsidRPr="00EC3BC2">
        <w:rPr>
          <w:rFonts w:eastAsia="Calibri"/>
          <w:lang w:eastAsia="en-US"/>
        </w:rPr>
        <w:t>на статус подписанта ILAC MRA</w:t>
      </w:r>
      <w:r>
        <w:rPr>
          <w:rFonts w:eastAsia="Calibri"/>
          <w:lang w:eastAsia="en-US"/>
        </w:rPr>
        <w:t>;</w:t>
      </w:r>
    </w:p>
    <w:p w14:paraId="36A8363A" w14:textId="7DF39483" w:rsidR="004D0C06" w:rsidRDefault="009035FE" w:rsidP="004D0C06">
      <w:pPr>
        <w:keepNext/>
        <w:keepLines/>
        <w:numPr>
          <w:ilvl w:val="1"/>
          <w:numId w:val="0"/>
        </w:numPr>
        <w:ind w:firstLine="567"/>
        <w:jc w:val="both"/>
        <w:rPr>
          <w:rFonts w:eastAsia="Calibri"/>
          <w:lang w:eastAsia="en-US"/>
        </w:rPr>
      </w:pPr>
      <w:r>
        <w:rPr>
          <w:rFonts w:eastAsia="Calibri"/>
          <w:lang w:eastAsia="en-US"/>
        </w:rPr>
        <w:t>Ф 4.3-</w:t>
      </w:r>
      <w:r w:rsidR="00C5564D">
        <w:rPr>
          <w:rFonts w:eastAsia="Calibri"/>
          <w:lang w:eastAsia="en-US"/>
        </w:rPr>
        <w:t>04 </w:t>
      </w:r>
      <w:r>
        <w:rPr>
          <w:rFonts w:eastAsia="Calibri"/>
          <w:lang w:eastAsia="en-US"/>
        </w:rPr>
        <w:t>У</w:t>
      </w:r>
      <w:r w:rsidRPr="009035FE">
        <w:rPr>
          <w:rFonts w:eastAsia="Calibri"/>
          <w:lang w:eastAsia="en-US"/>
        </w:rPr>
        <w:t>ведомление о возможности применения комбинированного знака ILAC MRA аккредитованного субъекта</w:t>
      </w:r>
      <w:r w:rsidR="004D0C06">
        <w:rPr>
          <w:rFonts w:eastAsia="Calibri"/>
          <w:lang w:eastAsia="en-US"/>
        </w:rPr>
        <w:t xml:space="preserve"> </w:t>
      </w:r>
      <w:r w:rsidR="004D0C06" w:rsidRPr="008F3CBA">
        <w:rPr>
          <w:rFonts w:eastAsia="Calibri"/>
          <w:lang w:eastAsia="en-US"/>
        </w:rPr>
        <w:t xml:space="preserve">и </w:t>
      </w:r>
      <w:r w:rsidR="00FF5BE1" w:rsidRPr="008F3CBA">
        <w:rPr>
          <w:rFonts w:eastAsia="Calibri"/>
          <w:lang w:eastAsia="en-US"/>
        </w:rPr>
        <w:t>текстов</w:t>
      </w:r>
      <w:r w:rsidR="00FF5BE1">
        <w:rPr>
          <w:rFonts w:eastAsia="Calibri"/>
          <w:lang w:eastAsia="en-US"/>
        </w:rPr>
        <w:t>ой</w:t>
      </w:r>
      <w:r w:rsidR="00FF5BE1" w:rsidRPr="008F3CBA">
        <w:rPr>
          <w:rFonts w:eastAsia="Calibri"/>
          <w:lang w:eastAsia="en-US"/>
        </w:rPr>
        <w:t xml:space="preserve"> ссыл</w:t>
      </w:r>
      <w:r w:rsidR="00FF5BE1">
        <w:rPr>
          <w:rFonts w:eastAsia="Calibri"/>
          <w:lang w:eastAsia="en-US"/>
        </w:rPr>
        <w:t>ки</w:t>
      </w:r>
      <w:r w:rsidR="00FF5BE1" w:rsidRPr="008F3CBA">
        <w:rPr>
          <w:rFonts w:eastAsia="Calibri"/>
          <w:lang w:eastAsia="en-US"/>
        </w:rPr>
        <w:t xml:space="preserve"> </w:t>
      </w:r>
      <w:r w:rsidR="004D0C06" w:rsidRPr="008F3CBA">
        <w:rPr>
          <w:rFonts w:eastAsia="Calibri"/>
          <w:lang w:eastAsia="en-US"/>
        </w:rPr>
        <w:t xml:space="preserve">на статус подписанта </w:t>
      </w:r>
      <w:r w:rsidR="004D0C06" w:rsidRPr="008F3CBA">
        <w:rPr>
          <w:rFonts w:eastAsia="Calibri"/>
          <w:lang w:eastAsia="en-US"/>
        </w:rPr>
        <w:br/>
        <w:t>ILAC MRA</w:t>
      </w:r>
      <w:r w:rsidR="00C15600">
        <w:rPr>
          <w:rFonts w:eastAsia="Calibri"/>
          <w:lang w:eastAsia="en-US"/>
        </w:rPr>
        <w:t>.</w:t>
      </w:r>
    </w:p>
    <w:p w14:paraId="072ECA0D" w14:textId="77777777" w:rsidR="00723A58" w:rsidRDefault="00723A58">
      <w:pPr>
        <w:rPr>
          <w:rFonts w:eastAsia="Calibri"/>
          <w:b/>
          <w:bCs/>
          <w:lang w:eastAsia="en-US"/>
        </w:rPr>
      </w:pPr>
      <w:r>
        <w:rPr>
          <w:lang w:eastAsia="en-US"/>
        </w:rPr>
        <w:br w:type="page"/>
      </w:r>
    </w:p>
    <w:p w14:paraId="67D29BD6" w14:textId="107582FC" w:rsidR="0018654E" w:rsidRDefault="0021683C" w:rsidP="0018654E">
      <w:pPr>
        <w:pStyle w:val="1"/>
        <w:keepLines/>
        <w:spacing w:before="120" w:after="120"/>
        <w:ind w:left="0" w:firstLine="567"/>
        <w:jc w:val="both"/>
        <w:rPr>
          <w:lang w:eastAsia="en-US"/>
        </w:rPr>
      </w:pPr>
      <w:r>
        <w:rPr>
          <w:lang w:eastAsia="en-US"/>
        </w:rPr>
        <w:lastRenderedPageBreak/>
        <w:t>1</w:t>
      </w:r>
      <w:r w:rsidR="002B0F32">
        <w:rPr>
          <w:lang w:eastAsia="en-US"/>
        </w:rPr>
        <w:t>3</w:t>
      </w:r>
      <w:r>
        <w:rPr>
          <w:lang w:eastAsia="en-US"/>
        </w:rPr>
        <w:t xml:space="preserve"> УПРАВЛЕНИЕ ЗАПИСЯМИ</w:t>
      </w:r>
      <w:r w:rsidR="0018654E" w:rsidRPr="0018654E">
        <w:rPr>
          <w:lang w:eastAsia="en-US"/>
        </w:rPr>
        <w:t xml:space="preserve"> </w:t>
      </w:r>
    </w:p>
    <w:p w14:paraId="15B14E5D" w14:textId="58C660E6" w:rsidR="00C5564D" w:rsidRDefault="0018654E" w:rsidP="0018654E">
      <w:pPr>
        <w:pStyle w:val="ac"/>
        <w:tabs>
          <w:tab w:val="left" w:pos="9639"/>
        </w:tabs>
        <w:ind w:firstLine="567"/>
        <w:jc w:val="both"/>
        <w:rPr>
          <w:rFonts w:ascii="Times New Roman" w:hAnsi="Times New Roman"/>
          <w:sz w:val="24"/>
          <w:szCs w:val="24"/>
        </w:rPr>
      </w:pPr>
      <w:r>
        <w:rPr>
          <w:rFonts w:ascii="Times New Roman" w:hAnsi="Times New Roman"/>
          <w:sz w:val="24"/>
          <w:szCs w:val="24"/>
        </w:rPr>
        <w:t>Информация об управлении записями</w:t>
      </w:r>
      <w:r w:rsidRPr="009E12CA">
        <w:rPr>
          <w:rFonts w:ascii="Times New Roman" w:hAnsi="Times New Roman"/>
          <w:sz w:val="24"/>
          <w:szCs w:val="24"/>
        </w:rPr>
        <w:t xml:space="preserve"> по </w:t>
      </w:r>
      <w:r>
        <w:rPr>
          <w:rFonts w:ascii="Times New Roman" w:hAnsi="Times New Roman"/>
          <w:sz w:val="24"/>
          <w:szCs w:val="24"/>
        </w:rPr>
        <w:t>настоящей</w:t>
      </w:r>
      <w:r w:rsidRPr="009E12CA">
        <w:rPr>
          <w:rFonts w:ascii="Times New Roman" w:hAnsi="Times New Roman"/>
          <w:sz w:val="24"/>
          <w:szCs w:val="24"/>
        </w:rPr>
        <w:t xml:space="preserve"> процедуре приведен</w:t>
      </w:r>
      <w:r>
        <w:rPr>
          <w:rFonts w:ascii="Times New Roman" w:hAnsi="Times New Roman"/>
          <w:sz w:val="24"/>
          <w:szCs w:val="24"/>
        </w:rPr>
        <w:t>а</w:t>
      </w:r>
      <w:r w:rsidRPr="009E12CA">
        <w:rPr>
          <w:rFonts w:ascii="Times New Roman" w:hAnsi="Times New Roman"/>
          <w:sz w:val="24"/>
          <w:szCs w:val="24"/>
        </w:rPr>
        <w:t xml:space="preserve"> в </w:t>
      </w:r>
      <w:r>
        <w:rPr>
          <w:rFonts w:ascii="Times New Roman" w:hAnsi="Times New Roman"/>
          <w:sz w:val="24"/>
          <w:szCs w:val="24"/>
        </w:rPr>
        <w:br/>
      </w:r>
      <w:r w:rsidRPr="009E12CA">
        <w:rPr>
          <w:rFonts w:ascii="Times New Roman" w:hAnsi="Times New Roman"/>
          <w:sz w:val="24"/>
          <w:szCs w:val="24"/>
        </w:rPr>
        <w:t xml:space="preserve">Таблице </w:t>
      </w:r>
      <w:r w:rsidR="00D25852">
        <w:rPr>
          <w:rFonts w:ascii="Times New Roman" w:hAnsi="Times New Roman"/>
          <w:sz w:val="24"/>
          <w:szCs w:val="24"/>
        </w:rPr>
        <w:t>2</w:t>
      </w:r>
      <w:r w:rsidRPr="009E12CA">
        <w:rPr>
          <w:rFonts w:ascii="Times New Roman" w:hAnsi="Times New Roman"/>
          <w:sz w:val="24"/>
          <w:szCs w:val="24"/>
        </w:rPr>
        <w:t>.</w:t>
      </w:r>
    </w:p>
    <w:p w14:paraId="0D03C000" w14:textId="29CC4972" w:rsidR="0018654E" w:rsidRPr="006C0E4C" w:rsidRDefault="0018654E" w:rsidP="0018654E">
      <w:pPr>
        <w:pStyle w:val="ac"/>
        <w:tabs>
          <w:tab w:val="left" w:pos="9639"/>
        </w:tabs>
        <w:spacing w:before="120"/>
        <w:ind w:firstLine="567"/>
        <w:jc w:val="right"/>
        <w:rPr>
          <w:rFonts w:ascii="Times New Roman" w:hAnsi="Times New Roman"/>
          <w:b/>
          <w:sz w:val="24"/>
          <w:szCs w:val="24"/>
        </w:rPr>
      </w:pPr>
      <w:r w:rsidRPr="006C0E4C">
        <w:rPr>
          <w:rFonts w:ascii="Times New Roman" w:hAnsi="Times New Roman"/>
          <w:b/>
          <w:sz w:val="24"/>
          <w:szCs w:val="24"/>
        </w:rPr>
        <w:t xml:space="preserve">Таблица </w:t>
      </w:r>
      <w:r w:rsidR="00D25852" w:rsidRPr="006C0E4C">
        <w:rPr>
          <w:rFonts w:ascii="Times New Roman" w:hAnsi="Times New Roman"/>
          <w:b/>
          <w:sz w:val="24"/>
          <w:szCs w:val="24"/>
        </w:rPr>
        <w:t>2</w:t>
      </w:r>
      <w:r w:rsidR="006C0E4C">
        <w:rPr>
          <w:rFonts w:ascii="Times New Roman" w:hAnsi="Times New Roman"/>
          <w:b/>
          <w:sz w:val="24"/>
          <w:szCs w:val="24"/>
        </w:rPr>
        <w:t xml:space="preserve"> </w:t>
      </w:r>
      <w:r w:rsidR="006C0E4C">
        <w:rPr>
          <w:b/>
          <w:sz w:val="24"/>
          <w:szCs w:val="24"/>
        </w:rPr>
        <w:t xml:space="preserve">- </w:t>
      </w:r>
      <w:r w:rsidRPr="006C0E4C">
        <w:rPr>
          <w:rFonts w:ascii="Times New Roman" w:hAnsi="Times New Roman"/>
          <w:b/>
          <w:sz w:val="24"/>
          <w:szCs w:val="24"/>
        </w:rPr>
        <w:t>Управление записями</w:t>
      </w:r>
    </w:p>
    <w:p w14:paraId="63E97E0A" w14:textId="77777777" w:rsidR="00D026E5" w:rsidRPr="006C0E4C" w:rsidRDefault="00D026E5" w:rsidP="00D026E5">
      <w:pPr>
        <w:pStyle w:val="ac"/>
        <w:tabs>
          <w:tab w:val="left" w:pos="9639"/>
        </w:tabs>
        <w:ind w:firstLine="567"/>
        <w:rPr>
          <w:rFonts w:ascii="Times New Roman" w:hAnsi="Times New Roman"/>
          <w:bCs/>
          <w:sz w:val="10"/>
          <w:szCs w:val="10"/>
        </w:rPr>
      </w:pPr>
    </w:p>
    <w:tbl>
      <w:tblPr>
        <w:tblW w:w="4894"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56"/>
        <w:gridCol w:w="1525"/>
        <w:gridCol w:w="1939"/>
        <w:gridCol w:w="1941"/>
        <w:gridCol w:w="1263"/>
      </w:tblGrid>
      <w:tr w:rsidR="00D026E5" w:rsidRPr="006C0E4C" w14:paraId="13DFE5A6" w14:textId="77777777" w:rsidTr="00723A58">
        <w:trPr>
          <w:trHeight w:val="546"/>
          <w:tblHeader/>
        </w:trPr>
        <w:tc>
          <w:tcPr>
            <w:tcW w:w="1462" w:type="pct"/>
            <w:vAlign w:val="center"/>
          </w:tcPr>
          <w:p w14:paraId="0F952EC3" w14:textId="77777777" w:rsidR="00D026E5" w:rsidRPr="006C0E4C" w:rsidRDefault="00D026E5" w:rsidP="00872C1F">
            <w:pPr>
              <w:widowControl w:val="0"/>
              <w:jc w:val="center"/>
              <w:rPr>
                <w:b/>
                <w:sz w:val="20"/>
                <w:szCs w:val="20"/>
              </w:rPr>
            </w:pPr>
            <w:r w:rsidRPr="006C0E4C">
              <w:rPr>
                <w:b/>
                <w:sz w:val="20"/>
                <w:szCs w:val="20"/>
              </w:rPr>
              <w:t>Наименование, вид* записи</w:t>
            </w:r>
          </w:p>
        </w:tc>
        <w:tc>
          <w:tcPr>
            <w:tcW w:w="809" w:type="pct"/>
            <w:vAlign w:val="center"/>
          </w:tcPr>
          <w:p w14:paraId="692F9C3F" w14:textId="77777777" w:rsidR="00D026E5" w:rsidRPr="006C0E4C" w:rsidRDefault="00D026E5" w:rsidP="00872C1F">
            <w:pPr>
              <w:widowControl w:val="0"/>
              <w:jc w:val="center"/>
              <w:rPr>
                <w:b/>
                <w:sz w:val="20"/>
                <w:szCs w:val="20"/>
              </w:rPr>
            </w:pPr>
            <w:r w:rsidRPr="006C0E4C">
              <w:rPr>
                <w:b/>
                <w:sz w:val="20"/>
                <w:szCs w:val="20"/>
              </w:rPr>
              <w:t>Место хранения</w:t>
            </w:r>
          </w:p>
          <w:p w14:paraId="6289F992" w14:textId="77777777" w:rsidR="00D026E5" w:rsidRPr="006C0E4C" w:rsidRDefault="00D026E5" w:rsidP="00872C1F">
            <w:pPr>
              <w:widowControl w:val="0"/>
              <w:jc w:val="center"/>
              <w:rPr>
                <w:b/>
                <w:sz w:val="20"/>
                <w:szCs w:val="20"/>
              </w:rPr>
            </w:pPr>
            <w:r w:rsidRPr="006C0E4C">
              <w:rPr>
                <w:b/>
                <w:sz w:val="20"/>
                <w:szCs w:val="20"/>
              </w:rPr>
              <w:t>записи</w:t>
            </w:r>
          </w:p>
        </w:tc>
        <w:tc>
          <w:tcPr>
            <w:tcW w:w="1029" w:type="pct"/>
            <w:vAlign w:val="center"/>
          </w:tcPr>
          <w:p w14:paraId="62384A53" w14:textId="77777777" w:rsidR="00D026E5" w:rsidRPr="006C0E4C" w:rsidRDefault="00D026E5" w:rsidP="00872C1F">
            <w:pPr>
              <w:widowControl w:val="0"/>
              <w:jc w:val="center"/>
              <w:rPr>
                <w:b/>
                <w:sz w:val="20"/>
                <w:szCs w:val="20"/>
              </w:rPr>
            </w:pPr>
            <w:r w:rsidRPr="006C0E4C">
              <w:rPr>
                <w:b/>
                <w:sz w:val="20"/>
                <w:szCs w:val="20"/>
              </w:rPr>
              <w:t xml:space="preserve">Ответственный за </w:t>
            </w:r>
          </w:p>
          <w:p w14:paraId="24884EC3" w14:textId="611779EA" w:rsidR="00D026E5" w:rsidRPr="006C0E4C" w:rsidRDefault="00D026E5" w:rsidP="000E460C">
            <w:pPr>
              <w:widowControl w:val="0"/>
              <w:jc w:val="center"/>
              <w:rPr>
                <w:b/>
                <w:sz w:val="20"/>
                <w:szCs w:val="20"/>
              </w:rPr>
            </w:pPr>
            <w:r w:rsidRPr="006C0E4C">
              <w:rPr>
                <w:b/>
                <w:sz w:val="20"/>
                <w:szCs w:val="20"/>
              </w:rPr>
              <w:t>актуализацию формы записи/</w:t>
            </w:r>
            <w:r w:rsidR="00100AC2" w:rsidRPr="006C0E4C">
              <w:rPr>
                <w:b/>
                <w:sz w:val="20"/>
                <w:szCs w:val="20"/>
              </w:rPr>
              <w:t xml:space="preserve"> </w:t>
            </w:r>
            <w:r w:rsidRPr="006C0E4C">
              <w:rPr>
                <w:b/>
                <w:sz w:val="20"/>
                <w:szCs w:val="20"/>
              </w:rPr>
              <w:t xml:space="preserve">ответственный за </w:t>
            </w:r>
            <w:r w:rsidR="000E460C" w:rsidRPr="006C0E4C">
              <w:rPr>
                <w:b/>
                <w:sz w:val="20"/>
                <w:szCs w:val="20"/>
              </w:rPr>
              <w:t xml:space="preserve">заполнение формы </w:t>
            </w:r>
            <w:r w:rsidRPr="006C0E4C">
              <w:rPr>
                <w:b/>
                <w:sz w:val="20"/>
                <w:szCs w:val="20"/>
              </w:rPr>
              <w:t>записи</w:t>
            </w:r>
          </w:p>
        </w:tc>
        <w:tc>
          <w:tcPr>
            <w:tcW w:w="1030" w:type="pct"/>
            <w:vAlign w:val="center"/>
          </w:tcPr>
          <w:p w14:paraId="1C4244F1" w14:textId="77777777" w:rsidR="00D026E5" w:rsidRPr="006C0E4C" w:rsidRDefault="00D026E5" w:rsidP="00872C1F">
            <w:pPr>
              <w:widowControl w:val="0"/>
              <w:jc w:val="center"/>
              <w:rPr>
                <w:b/>
                <w:sz w:val="20"/>
                <w:szCs w:val="20"/>
              </w:rPr>
            </w:pPr>
            <w:r w:rsidRPr="006C0E4C">
              <w:rPr>
                <w:b/>
                <w:sz w:val="20"/>
                <w:szCs w:val="20"/>
              </w:rPr>
              <w:t>Место нахождения формы записи</w:t>
            </w:r>
          </w:p>
        </w:tc>
        <w:tc>
          <w:tcPr>
            <w:tcW w:w="670" w:type="pct"/>
            <w:vAlign w:val="center"/>
          </w:tcPr>
          <w:p w14:paraId="355B8A92" w14:textId="77777777" w:rsidR="00D026E5" w:rsidRPr="006C0E4C" w:rsidRDefault="00D026E5" w:rsidP="00872C1F">
            <w:pPr>
              <w:widowControl w:val="0"/>
              <w:jc w:val="center"/>
              <w:rPr>
                <w:b/>
                <w:sz w:val="20"/>
                <w:szCs w:val="20"/>
              </w:rPr>
            </w:pPr>
            <w:r w:rsidRPr="006C0E4C">
              <w:rPr>
                <w:b/>
                <w:sz w:val="20"/>
                <w:szCs w:val="20"/>
              </w:rPr>
              <w:t xml:space="preserve">Срок </w:t>
            </w:r>
            <w:r w:rsidRPr="006C0E4C">
              <w:rPr>
                <w:b/>
                <w:sz w:val="20"/>
                <w:szCs w:val="20"/>
              </w:rPr>
              <w:br/>
              <w:t>хранения записи</w:t>
            </w:r>
          </w:p>
        </w:tc>
      </w:tr>
      <w:tr w:rsidR="00D026E5" w:rsidRPr="00B2367B" w14:paraId="4D873C4A" w14:textId="77777777" w:rsidTr="00723A58">
        <w:trPr>
          <w:trHeight w:val="1246"/>
        </w:trPr>
        <w:tc>
          <w:tcPr>
            <w:tcW w:w="1462" w:type="pct"/>
          </w:tcPr>
          <w:p w14:paraId="0F79C648" w14:textId="77777777" w:rsidR="00D026E5" w:rsidRPr="00B2367B" w:rsidRDefault="00D026E5" w:rsidP="00872C1F">
            <w:pPr>
              <w:tabs>
                <w:tab w:val="left" w:pos="9639"/>
              </w:tabs>
              <w:ind w:left="-57" w:right="-57"/>
              <w:rPr>
                <w:sz w:val="20"/>
                <w:szCs w:val="20"/>
              </w:rPr>
            </w:pPr>
            <w:r>
              <w:rPr>
                <w:sz w:val="20"/>
                <w:szCs w:val="20"/>
              </w:rPr>
              <w:t xml:space="preserve">Уведомление о возможности применения знака аккредитации </w:t>
            </w:r>
            <w:r w:rsidRPr="00E42F9C">
              <w:rPr>
                <w:sz w:val="20"/>
                <w:szCs w:val="20"/>
              </w:rPr>
              <w:t>(</w:t>
            </w:r>
            <w:r>
              <w:rPr>
                <w:sz w:val="20"/>
                <w:szCs w:val="20"/>
              </w:rPr>
              <w:t>ЭН)</w:t>
            </w:r>
          </w:p>
        </w:tc>
        <w:tc>
          <w:tcPr>
            <w:tcW w:w="809" w:type="pct"/>
          </w:tcPr>
          <w:p w14:paraId="4DB87BBE" w14:textId="4B5A76EE" w:rsidR="00D026E5" w:rsidRPr="009944EB" w:rsidRDefault="00FB5361" w:rsidP="00334ED2">
            <w:pPr>
              <w:tabs>
                <w:tab w:val="left" w:pos="9639"/>
              </w:tabs>
              <w:ind w:left="-57" w:right="-57"/>
              <w:rPr>
                <w:sz w:val="20"/>
                <w:szCs w:val="20"/>
              </w:rPr>
            </w:pPr>
            <w:r>
              <w:rPr>
                <w:sz w:val="20"/>
                <w:szCs w:val="20"/>
              </w:rPr>
              <w:t>ИС «Аккредитация»</w:t>
            </w:r>
          </w:p>
        </w:tc>
        <w:tc>
          <w:tcPr>
            <w:tcW w:w="1029" w:type="pct"/>
          </w:tcPr>
          <w:p w14:paraId="396FFBB8" w14:textId="1E3C6F37" w:rsidR="00D026E5" w:rsidRPr="00B2367B" w:rsidRDefault="000E460C" w:rsidP="000E460C">
            <w:pPr>
              <w:tabs>
                <w:tab w:val="left" w:pos="9639"/>
              </w:tabs>
              <w:ind w:left="-57" w:right="-57"/>
              <w:rPr>
                <w:sz w:val="20"/>
                <w:szCs w:val="20"/>
              </w:rPr>
            </w:pPr>
            <w:r>
              <w:rPr>
                <w:sz w:val="20"/>
                <w:szCs w:val="20"/>
              </w:rPr>
              <w:t xml:space="preserve">Начальник </w:t>
            </w:r>
            <w:r w:rsidR="00FF5BE1">
              <w:rPr>
                <w:sz w:val="20"/>
                <w:szCs w:val="20"/>
              </w:rPr>
              <w:t>ОМСР</w:t>
            </w:r>
            <w:r w:rsidR="00D026E5" w:rsidRPr="003A7AAC">
              <w:rPr>
                <w:sz w:val="20"/>
                <w:szCs w:val="20"/>
              </w:rPr>
              <w:t>/</w:t>
            </w:r>
            <w:r w:rsidR="00D026E5">
              <w:rPr>
                <w:sz w:val="20"/>
                <w:szCs w:val="20"/>
              </w:rPr>
              <w:t xml:space="preserve"> </w:t>
            </w:r>
            <w:r>
              <w:rPr>
                <w:sz w:val="20"/>
                <w:szCs w:val="20"/>
              </w:rPr>
              <w:t xml:space="preserve">Начальник </w:t>
            </w:r>
            <w:r w:rsidR="00E9452A">
              <w:rPr>
                <w:sz w:val="20"/>
                <w:szCs w:val="20"/>
              </w:rPr>
              <w:t>ССМиТ</w:t>
            </w:r>
          </w:p>
        </w:tc>
        <w:tc>
          <w:tcPr>
            <w:tcW w:w="1030" w:type="pct"/>
          </w:tcPr>
          <w:p w14:paraId="18189791" w14:textId="6E0A2677" w:rsidR="00D026E5" w:rsidRPr="003A7AAC" w:rsidRDefault="00800FDC" w:rsidP="00872C1F">
            <w:pPr>
              <w:tabs>
                <w:tab w:val="left" w:pos="9639"/>
              </w:tabs>
              <w:ind w:left="-57" w:right="-57"/>
              <w:rPr>
                <w:sz w:val="20"/>
                <w:szCs w:val="20"/>
              </w:rPr>
            </w:pPr>
            <w:r>
              <w:rPr>
                <w:sz w:val="20"/>
                <w:szCs w:val="20"/>
              </w:rPr>
              <w:t>ИС «Аккредитация»/ Документы СМ БГЦА</w:t>
            </w:r>
            <w:r w:rsidRPr="003A7AAC">
              <w:rPr>
                <w:sz w:val="20"/>
                <w:szCs w:val="20"/>
              </w:rPr>
              <w:t>/</w:t>
            </w:r>
            <w:r>
              <w:rPr>
                <w:sz w:val="20"/>
                <w:szCs w:val="20"/>
              </w:rPr>
              <w:t>Действующие формы/</w:t>
            </w:r>
            <w:r w:rsidR="00FF5BE1" w:rsidDel="00042706">
              <w:rPr>
                <w:sz w:val="20"/>
                <w:szCs w:val="20"/>
              </w:rPr>
              <w:t xml:space="preserve"> </w:t>
            </w:r>
            <w:r w:rsidR="00FF5BE1">
              <w:rPr>
                <w:sz w:val="20"/>
                <w:szCs w:val="20"/>
              </w:rPr>
              <w:t>Ф 4</w:t>
            </w:r>
            <w:r w:rsidR="00FF5BE1" w:rsidRPr="003A7AAC">
              <w:rPr>
                <w:sz w:val="20"/>
                <w:szCs w:val="20"/>
              </w:rPr>
              <w:t>.3-</w:t>
            </w:r>
            <w:r w:rsidR="00FF5BE1">
              <w:rPr>
                <w:sz w:val="20"/>
                <w:szCs w:val="20"/>
              </w:rPr>
              <w:t>01</w:t>
            </w:r>
          </w:p>
        </w:tc>
        <w:tc>
          <w:tcPr>
            <w:tcW w:w="670" w:type="pct"/>
          </w:tcPr>
          <w:p w14:paraId="027B415D" w14:textId="799BF59B" w:rsidR="00D026E5" w:rsidRPr="00634026" w:rsidRDefault="000E460C" w:rsidP="00872C1F">
            <w:pPr>
              <w:tabs>
                <w:tab w:val="left" w:pos="9639"/>
              </w:tabs>
              <w:ind w:left="-57" w:right="-57"/>
              <w:rPr>
                <w:sz w:val="20"/>
                <w:szCs w:val="20"/>
              </w:rPr>
            </w:pPr>
            <w:r>
              <w:rPr>
                <w:sz w:val="20"/>
                <w:szCs w:val="20"/>
              </w:rPr>
              <w:t>В течение срока действия аттестата аккредитации</w:t>
            </w:r>
          </w:p>
        </w:tc>
      </w:tr>
      <w:tr w:rsidR="00D026E5" w:rsidRPr="00B2367B" w14:paraId="4A640695" w14:textId="77777777" w:rsidTr="00723A58">
        <w:trPr>
          <w:trHeight w:val="984"/>
        </w:trPr>
        <w:tc>
          <w:tcPr>
            <w:tcW w:w="1462" w:type="pct"/>
          </w:tcPr>
          <w:p w14:paraId="41A4555E" w14:textId="5F056888" w:rsidR="00800FDC" w:rsidRPr="00800FDC" w:rsidRDefault="00800FDC" w:rsidP="00800FDC">
            <w:pPr>
              <w:tabs>
                <w:tab w:val="left" w:pos="9639"/>
              </w:tabs>
              <w:ind w:left="-57" w:right="-57"/>
              <w:rPr>
                <w:sz w:val="20"/>
                <w:szCs w:val="20"/>
              </w:rPr>
            </w:pPr>
            <w:r w:rsidRPr="00800FDC">
              <w:rPr>
                <w:sz w:val="20"/>
                <w:szCs w:val="20"/>
              </w:rPr>
              <w:t>Заявление на выдачу комбинированного знака ILAC MRA аккредитованного субъекта и права использования текстов</w:t>
            </w:r>
            <w:r w:rsidR="00FF5BE1">
              <w:rPr>
                <w:sz w:val="20"/>
                <w:szCs w:val="20"/>
              </w:rPr>
              <w:t xml:space="preserve">ой </w:t>
            </w:r>
            <w:r w:rsidRPr="00800FDC">
              <w:rPr>
                <w:sz w:val="20"/>
                <w:szCs w:val="20"/>
              </w:rPr>
              <w:t>ссыл</w:t>
            </w:r>
            <w:r w:rsidR="00FF5BE1">
              <w:rPr>
                <w:sz w:val="20"/>
                <w:szCs w:val="20"/>
              </w:rPr>
              <w:t>ки</w:t>
            </w:r>
            <w:r w:rsidRPr="00800FDC">
              <w:rPr>
                <w:sz w:val="20"/>
                <w:szCs w:val="20"/>
              </w:rPr>
              <w:t xml:space="preserve"> на статус подписанта </w:t>
            </w:r>
          </w:p>
          <w:p w14:paraId="0C9F998E" w14:textId="55A4967E" w:rsidR="00D026E5" w:rsidRPr="00800FDC" w:rsidRDefault="00800FDC" w:rsidP="00800FDC">
            <w:pPr>
              <w:tabs>
                <w:tab w:val="left" w:pos="9639"/>
              </w:tabs>
              <w:ind w:left="-57" w:right="-57"/>
              <w:rPr>
                <w:sz w:val="20"/>
                <w:szCs w:val="20"/>
                <w:lang w:val="en-US"/>
              </w:rPr>
            </w:pPr>
            <w:r w:rsidRPr="00800FDC">
              <w:rPr>
                <w:sz w:val="20"/>
                <w:szCs w:val="20"/>
                <w:lang w:val="en-US"/>
              </w:rPr>
              <w:t>ILAC MR</w:t>
            </w:r>
            <w:r w:rsidRPr="00800FDC">
              <w:rPr>
                <w:sz w:val="20"/>
                <w:szCs w:val="20"/>
              </w:rPr>
              <w:t>А</w:t>
            </w:r>
            <w:r w:rsidRPr="00800FDC" w:rsidDel="00800FDC">
              <w:rPr>
                <w:sz w:val="20"/>
                <w:szCs w:val="20"/>
                <w:lang w:val="en-US"/>
              </w:rPr>
              <w:t xml:space="preserve"> </w:t>
            </w:r>
            <w:r w:rsidR="00FA27F8" w:rsidRPr="00A76D89">
              <w:rPr>
                <w:sz w:val="20"/>
                <w:szCs w:val="20"/>
                <w:lang w:val="en-US"/>
              </w:rPr>
              <w:t>(</w:t>
            </w:r>
            <w:r w:rsidR="00FA27F8">
              <w:rPr>
                <w:sz w:val="20"/>
                <w:szCs w:val="20"/>
              </w:rPr>
              <w:t>БН</w:t>
            </w:r>
            <w:r w:rsidR="00FA27F8" w:rsidRPr="00800FDC">
              <w:rPr>
                <w:sz w:val="20"/>
                <w:szCs w:val="20"/>
                <w:lang w:val="en-US"/>
              </w:rPr>
              <w:t>)</w:t>
            </w:r>
          </w:p>
        </w:tc>
        <w:tc>
          <w:tcPr>
            <w:tcW w:w="809" w:type="pct"/>
          </w:tcPr>
          <w:p w14:paraId="61D291A2" w14:textId="6E8F25F7" w:rsidR="00D026E5" w:rsidRPr="0013244A" w:rsidRDefault="00042706" w:rsidP="00334ED2">
            <w:pPr>
              <w:tabs>
                <w:tab w:val="left" w:pos="9639"/>
              </w:tabs>
              <w:ind w:left="-57" w:right="-57"/>
              <w:rPr>
                <w:sz w:val="20"/>
                <w:szCs w:val="20"/>
              </w:rPr>
            </w:pPr>
            <w:r>
              <w:rPr>
                <w:sz w:val="20"/>
                <w:szCs w:val="20"/>
              </w:rPr>
              <w:t>ССМиТ</w:t>
            </w:r>
          </w:p>
        </w:tc>
        <w:tc>
          <w:tcPr>
            <w:tcW w:w="1029" w:type="pct"/>
          </w:tcPr>
          <w:p w14:paraId="42791F7E" w14:textId="43135901" w:rsidR="00582DF8" w:rsidRDefault="00FE678E" w:rsidP="0068610C">
            <w:pPr>
              <w:tabs>
                <w:tab w:val="left" w:pos="9639"/>
              </w:tabs>
              <w:ind w:left="-57" w:right="-57"/>
              <w:rPr>
                <w:sz w:val="20"/>
                <w:szCs w:val="20"/>
              </w:rPr>
            </w:pPr>
            <w:r>
              <w:rPr>
                <w:sz w:val="20"/>
                <w:szCs w:val="20"/>
              </w:rPr>
              <w:t xml:space="preserve">Начальник </w:t>
            </w:r>
            <w:r w:rsidR="00FF5BE1">
              <w:rPr>
                <w:sz w:val="20"/>
                <w:szCs w:val="20"/>
              </w:rPr>
              <w:t>ОМСР</w:t>
            </w:r>
            <w:r w:rsidR="00D026E5" w:rsidRPr="003A7AAC">
              <w:rPr>
                <w:sz w:val="20"/>
                <w:szCs w:val="20"/>
              </w:rPr>
              <w:t>/</w:t>
            </w:r>
          </w:p>
          <w:p w14:paraId="6629E4C4" w14:textId="6F2A3D28" w:rsidR="00D026E5" w:rsidRPr="00B2367B" w:rsidRDefault="0068610C" w:rsidP="0068610C">
            <w:pPr>
              <w:tabs>
                <w:tab w:val="left" w:pos="9639"/>
              </w:tabs>
              <w:ind w:left="-57" w:right="-57"/>
              <w:rPr>
                <w:sz w:val="20"/>
                <w:szCs w:val="20"/>
              </w:rPr>
            </w:pPr>
            <w:r>
              <w:rPr>
                <w:sz w:val="20"/>
                <w:szCs w:val="20"/>
              </w:rPr>
              <w:t>Аккредитованный субъект</w:t>
            </w:r>
            <w:r w:rsidR="006360F5">
              <w:rPr>
                <w:sz w:val="20"/>
                <w:szCs w:val="20"/>
              </w:rPr>
              <w:t xml:space="preserve"> </w:t>
            </w:r>
          </w:p>
        </w:tc>
        <w:tc>
          <w:tcPr>
            <w:tcW w:w="1030" w:type="pct"/>
          </w:tcPr>
          <w:p w14:paraId="703A2923" w14:textId="02AD42D2" w:rsidR="00D026E5" w:rsidRPr="003A7AAC" w:rsidRDefault="00E9452A" w:rsidP="00872C1F">
            <w:pPr>
              <w:tabs>
                <w:tab w:val="left" w:pos="9639"/>
              </w:tabs>
              <w:ind w:left="-57" w:right="-57"/>
              <w:rPr>
                <w:sz w:val="20"/>
                <w:szCs w:val="20"/>
              </w:rPr>
            </w:pPr>
            <w:r>
              <w:rPr>
                <w:sz w:val="20"/>
                <w:szCs w:val="20"/>
              </w:rPr>
              <w:t>ИС «Аккредитация»</w:t>
            </w:r>
            <w:r w:rsidR="00D026E5">
              <w:rPr>
                <w:sz w:val="20"/>
                <w:szCs w:val="20"/>
              </w:rPr>
              <w:t xml:space="preserve">/ </w:t>
            </w:r>
            <w:r>
              <w:rPr>
                <w:sz w:val="20"/>
                <w:szCs w:val="20"/>
              </w:rPr>
              <w:t>Документы СМ БГЦА</w:t>
            </w:r>
            <w:r w:rsidR="00D026E5" w:rsidRPr="003A7AAC">
              <w:rPr>
                <w:sz w:val="20"/>
                <w:szCs w:val="20"/>
              </w:rPr>
              <w:t>/</w:t>
            </w:r>
            <w:r w:rsidR="00042706">
              <w:rPr>
                <w:sz w:val="20"/>
                <w:szCs w:val="20"/>
              </w:rPr>
              <w:t>Действующие формы/</w:t>
            </w:r>
            <w:r w:rsidR="00042706" w:rsidDel="00042706">
              <w:rPr>
                <w:sz w:val="20"/>
                <w:szCs w:val="20"/>
              </w:rPr>
              <w:t xml:space="preserve"> </w:t>
            </w:r>
            <w:r w:rsidR="00D026E5">
              <w:rPr>
                <w:sz w:val="20"/>
                <w:szCs w:val="20"/>
              </w:rPr>
              <w:t>Ф 4</w:t>
            </w:r>
            <w:r w:rsidR="00D026E5" w:rsidRPr="003A7AAC">
              <w:rPr>
                <w:sz w:val="20"/>
                <w:szCs w:val="20"/>
              </w:rPr>
              <w:t>.3-</w:t>
            </w:r>
            <w:r w:rsidR="00FA27F8">
              <w:rPr>
                <w:sz w:val="20"/>
                <w:szCs w:val="20"/>
              </w:rPr>
              <w:t>02</w:t>
            </w:r>
          </w:p>
        </w:tc>
        <w:tc>
          <w:tcPr>
            <w:tcW w:w="670" w:type="pct"/>
          </w:tcPr>
          <w:p w14:paraId="0249202D" w14:textId="29D20EC6" w:rsidR="00D026E5" w:rsidRPr="00634026" w:rsidRDefault="00B26B17" w:rsidP="00872C1F">
            <w:pPr>
              <w:tabs>
                <w:tab w:val="left" w:pos="9639"/>
              </w:tabs>
              <w:ind w:left="-57" w:right="-57"/>
              <w:rPr>
                <w:sz w:val="20"/>
                <w:szCs w:val="20"/>
              </w:rPr>
            </w:pPr>
            <w:r>
              <w:rPr>
                <w:sz w:val="20"/>
                <w:szCs w:val="20"/>
              </w:rPr>
              <w:t xml:space="preserve">Постоянно </w:t>
            </w:r>
          </w:p>
        </w:tc>
      </w:tr>
      <w:tr w:rsidR="00D026E5" w:rsidRPr="00B2367B" w14:paraId="6E4BEF42" w14:textId="77777777" w:rsidTr="00723A58">
        <w:trPr>
          <w:trHeight w:val="984"/>
        </w:trPr>
        <w:tc>
          <w:tcPr>
            <w:tcW w:w="1462" w:type="pct"/>
          </w:tcPr>
          <w:p w14:paraId="0D1F6C4D" w14:textId="77777777" w:rsidR="00FF5BE1" w:rsidRPr="00800FDC" w:rsidRDefault="00800FDC" w:rsidP="00FF5BE1">
            <w:pPr>
              <w:tabs>
                <w:tab w:val="left" w:pos="9639"/>
              </w:tabs>
              <w:ind w:left="-57" w:right="-57"/>
              <w:rPr>
                <w:sz w:val="20"/>
                <w:szCs w:val="20"/>
              </w:rPr>
            </w:pPr>
            <w:r w:rsidRPr="00800FDC">
              <w:rPr>
                <w:sz w:val="20"/>
                <w:szCs w:val="20"/>
              </w:rPr>
              <w:t xml:space="preserve">Соглашение по применению комбинированного знака ILAC MRA аккредитованного субъекта и </w:t>
            </w:r>
            <w:r w:rsidR="00FF5BE1" w:rsidRPr="00800FDC">
              <w:rPr>
                <w:sz w:val="20"/>
                <w:szCs w:val="20"/>
              </w:rPr>
              <w:t>текстов</w:t>
            </w:r>
            <w:r w:rsidR="00FF5BE1">
              <w:rPr>
                <w:sz w:val="20"/>
                <w:szCs w:val="20"/>
              </w:rPr>
              <w:t xml:space="preserve">ой </w:t>
            </w:r>
            <w:r w:rsidR="00FF5BE1" w:rsidRPr="00800FDC">
              <w:rPr>
                <w:sz w:val="20"/>
                <w:szCs w:val="20"/>
              </w:rPr>
              <w:t>ссыл</w:t>
            </w:r>
            <w:r w:rsidR="00FF5BE1">
              <w:rPr>
                <w:sz w:val="20"/>
                <w:szCs w:val="20"/>
              </w:rPr>
              <w:t>ки</w:t>
            </w:r>
            <w:r w:rsidR="00FF5BE1" w:rsidRPr="00800FDC">
              <w:rPr>
                <w:sz w:val="20"/>
                <w:szCs w:val="20"/>
              </w:rPr>
              <w:t xml:space="preserve"> на статус подписанта </w:t>
            </w:r>
          </w:p>
          <w:p w14:paraId="7A5D70B9" w14:textId="098A6F90" w:rsidR="00D026E5" w:rsidRPr="00800FDC" w:rsidRDefault="00FF5BE1" w:rsidP="00FF5BE1">
            <w:pPr>
              <w:tabs>
                <w:tab w:val="left" w:pos="9639"/>
              </w:tabs>
              <w:ind w:left="-57" w:right="-57"/>
              <w:rPr>
                <w:sz w:val="20"/>
                <w:szCs w:val="20"/>
                <w:lang w:val="en-US"/>
              </w:rPr>
            </w:pPr>
            <w:r w:rsidRPr="00800FDC">
              <w:rPr>
                <w:sz w:val="20"/>
                <w:szCs w:val="20"/>
                <w:lang w:val="en-US"/>
              </w:rPr>
              <w:t>ILAC MR</w:t>
            </w:r>
            <w:r w:rsidRPr="00800FDC">
              <w:rPr>
                <w:sz w:val="20"/>
                <w:szCs w:val="20"/>
              </w:rPr>
              <w:t>А</w:t>
            </w:r>
            <w:r w:rsidRPr="00800FDC" w:rsidDel="00800FDC">
              <w:rPr>
                <w:sz w:val="20"/>
                <w:szCs w:val="20"/>
                <w:lang w:val="en-US"/>
              </w:rPr>
              <w:t xml:space="preserve"> </w:t>
            </w:r>
            <w:r w:rsidRPr="00A76D89">
              <w:rPr>
                <w:sz w:val="20"/>
                <w:szCs w:val="20"/>
                <w:lang w:val="en-US"/>
              </w:rPr>
              <w:t>(</w:t>
            </w:r>
            <w:r>
              <w:rPr>
                <w:sz w:val="20"/>
                <w:szCs w:val="20"/>
              </w:rPr>
              <w:t>БН</w:t>
            </w:r>
            <w:r w:rsidRPr="00800FDC">
              <w:rPr>
                <w:sz w:val="20"/>
                <w:szCs w:val="20"/>
                <w:lang w:val="en-US"/>
              </w:rPr>
              <w:t>)</w:t>
            </w:r>
          </w:p>
        </w:tc>
        <w:tc>
          <w:tcPr>
            <w:tcW w:w="809" w:type="pct"/>
          </w:tcPr>
          <w:p w14:paraId="6DBA5DF1" w14:textId="2235412E" w:rsidR="00D026E5" w:rsidRPr="0013244A" w:rsidRDefault="00042706" w:rsidP="00334ED2">
            <w:pPr>
              <w:tabs>
                <w:tab w:val="left" w:pos="9639"/>
              </w:tabs>
              <w:ind w:left="-57" w:right="-57"/>
              <w:rPr>
                <w:sz w:val="20"/>
                <w:szCs w:val="20"/>
              </w:rPr>
            </w:pPr>
            <w:r>
              <w:rPr>
                <w:sz w:val="20"/>
                <w:szCs w:val="20"/>
              </w:rPr>
              <w:t>ССМиТ</w:t>
            </w:r>
          </w:p>
        </w:tc>
        <w:tc>
          <w:tcPr>
            <w:tcW w:w="1029" w:type="pct"/>
          </w:tcPr>
          <w:p w14:paraId="43EA28CC" w14:textId="752F4C9E" w:rsidR="00582DF8" w:rsidRDefault="006360F5" w:rsidP="006360F5">
            <w:pPr>
              <w:tabs>
                <w:tab w:val="left" w:pos="9639"/>
              </w:tabs>
              <w:ind w:left="-57" w:right="-57"/>
              <w:rPr>
                <w:sz w:val="20"/>
                <w:szCs w:val="20"/>
              </w:rPr>
            </w:pPr>
            <w:r>
              <w:rPr>
                <w:sz w:val="20"/>
                <w:szCs w:val="20"/>
              </w:rPr>
              <w:t xml:space="preserve">Начальник </w:t>
            </w:r>
            <w:r w:rsidR="00FF5BE1">
              <w:rPr>
                <w:sz w:val="20"/>
                <w:szCs w:val="20"/>
              </w:rPr>
              <w:t>ОМСР</w:t>
            </w:r>
            <w:r w:rsidR="00D026E5" w:rsidRPr="003A7AAC">
              <w:rPr>
                <w:sz w:val="20"/>
                <w:szCs w:val="20"/>
              </w:rPr>
              <w:t>/</w:t>
            </w:r>
          </w:p>
          <w:p w14:paraId="21B2E6C1" w14:textId="5D05D5DB" w:rsidR="00D026E5" w:rsidRPr="00B2367B" w:rsidRDefault="0068610C" w:rsidP="006360F5">
            <w:pPr>
              <w:tabs>
                <w:tab w:val="left" w:pos="9639"/>
              </w:tabs>
              <w:ind w:left="-57" w:right="-57"/>
              <w:rPr>
                <w:sz w:val="20"/>
                <w:szCs w:val="20"/>
              </w:rPr>
            </w:pPr>
            <w:r>
              <w:rPr>
                <w:sz w:val="20"/>
                <w:szCs w:val="20"/>
              </w:rPr>
              <w:t>Аккредитованный субъект</w:t>
            </w:r>
          </w:p>
        </w:tc>
        <w:tc>
          <w:tcPr>
            <w:tcW w:w="1030" w:type="pct"/>
          </w:tcPr>
          <w:p w14:paraId="674B4BDC" w14:textId="2727D623" w:rsidR="00D026E5" w:rsidRPr="003A7AAC" w:rsidRDefault="00042706" w:rsidP="00872C1F">
            <w:pPr>
              <w:tabs>
                <w:tab w:val="left" w:pos="9639"/>
              </w:tabs>
              <w:ind w:left="-57" w:right="-57"/>
              <w:rPr>
                <w:sz w:val="20"/>
                <w:szCs w:val="20"/>
              </w:rPr>
            </w:pPr>
            <w:r>
              <w:rPr>
                <w:sz w:val="20"/>
                <w:szCs w:val="20"/>
              </w:rPr>
              <w:t>ИС «Аккредитация»/ Документы СМ БГЦА</w:t>
            </w:r>
            <w:r w:rsidRPr="003A7AAC">
              <w:rPr>
                <w:sz w:val="20"/>
                <w:szCs w:val="20"/>
              </w:rPr>
              <w:t>/</w:t>
            </w:r>
            <w:r>
              <w:rPr>
                <w:sz w:val="20"/>
                <w:szCs w:val="20"/>
              </w:rPr>
              <w:t>Действующие формы/</w:t>
            </w:r>
            <w:r w:rsidDel="00042706">
              <w:rPr>
                <w:sz w:val="20"/>
                <w:szCs w:val="20"/>
              </w:rPr>
              <w:t xml:space="preserve"> </w:t>
            </w:r>
            <w:r w:rsidR="00D026E5">
              <w:rPr>
                <w:sz w:val="20"/>
                <w:szCs w:val="20"/>
              </w:rPr>
              <w:t>Ф 4</w:t>
            </w:r>
            <w:r w:rsidR="00D026E5" w:rsidRPr="003A7AAC">
              <w:rPr>
                <w:sz w:val="20"/>
                <w:szCs w:val="20"/>
              </w:rPr>
              <w:t>.3-</w:t>
            </w:r>
            <w:r w:rsidR="00FA27F8">
              <w:rPr>
                <w:sz w:val="20"/>
                <w:szCs w:val="20"/>
              </w:rPr>
              <w:t>03</w:t>
            </w:r>
          </w:p>
        </w:tc>
        <w:tc>
          <w:tcPr>
            <w:tcW w:w="670" w:type="pct"/>
          </w:tcPr>
          <w:p w14:paraId="4EAA1747" w14:textId="0290EAB0" w:rsidR="00D026E5" w:rsidRPr="00634026" w:rsidRDefault="006360F5" w:rsidP="00872C1F">
            <w:pPr>
              <w:tabs>
                <w:tab w:val="left" w:pos="9639"/>
              </w:tabs>
              <w:ind w:left="-57" w:right="-57"/>
              <w:rPr>
                <w:sz w:val="20"/>
                <w:szCs w:val="20"/>
              </w:rPr>
            </w:pPr>
            <w:r>
              <w:rPr>
                <w:sz w:val="20"/>
                <w:szCs w:val="20"/>
              </w:rPr>
              <w:t>Постоянно</w:t>
            </w:r>
          </w:p>
        </w:tc>
      </w:tr>
      <w:tr w:rsidR="00D026E5" w:rsidRPr="00B2367B" w14:paraId="6B2FCEEA" w14:textId="77777777" w:rsidTr="00723A58">
        <w:trPr>
          <w:trHeight w:val="1128"/>
        </w:trPr>
        <w:tc>
          <w:tcPr>
            <w:tcW w:w="1462" w:type="pct"/>
          </w:tcPr>
          <w:p w14:paraId="2FF4CAA4" w14:textId="77777777" w:rsidR="00FF5BE1" w:rsidRPr="00800FDC" w:rsidRDefault="00800FDC" w:rsidP="00FF5BE1">
            <w:pPr>
              <w:tabs>
                <w:tab w:val="left" w:pos="9639"/>
              </w:tabs>
              <w:ind w:left="-57" w:right="-57"/>
              <w:rPr>
                <w:sz w:val="20"/>
                <w:szCs w:val="20"/>
              </w:rPr>
            </w:pPr>
            <w:r w:rsidRPr="00800FDC">
              <w:rPr>
                <w:sz w:val="20"/>
                <w:szCs w:val="20"/>
              </w:rPr>
              <w:t xml:space="preserve">Уведомление о возможности применения комбинированного знака ILAC MRA аккредитованного субъекта и </w:t>
            </w:r>
            <w:r w:rsidR="00FF5BE1" w:rsidRPr="00800FDC">
              <w:rPr>
                <w:sz w:val="20"/>
                <w:szCs w:val="20"/>
              </w:rPr>
              <w:t>текстов</w:t>
            </w:r>
            <w:r w:rsidR="00FF5BE1">
              <w:rPr>
                <w:sz w:val="20"/>
                <w:szCs w:val="20"/>
              </w:rPr>
              <w:t xml:space="preserve">ой </w:t>
            </w:r>
            <w:r w:rsidR="00FF5BE1" w:rsidRPr="00800FDC">
              <w:rPr>
                <w:sz w:val="20"/>
                <w:szCs w:val="20"/>
              </w:rPr>
              <w:t>ссыл</w:t>
            </w:r>
            <w:r w:rsidR="00FF5BE1">
              <w:rPr>
                <w:sz w:val="20"/>
                <w:szCs w:val="20"/>
              </w:rPr>
              <w:t>ки</w:t>
            </w:r>
            <w:r w:rsidR="00FF5BE1" w:rsidRPr="00800FDC">
              <w:rPr>
                <w:sz w:val="20"/>
                <w:szCs w:val="20"/>
              </w:rPr>
              <w:t xml:space="preserve"> на статус подписанта </w:t>
            </w:r>
          </w:p>
          <w:p w14:paraId="7226A977" w14:textId="5D0ECED1" w:rsidR="00D026E5" w:rsidRPr="00800FDC" w:rsidRDefault="00FF5BE1" w:rsidP="00FF5BE1">
            <w:pPr>
              <w:tabs>
                <w:tab w:val="left" w:pos="9639"/>
              </w:tabs>
              <w:ind w:left="-57" w:right="-57"/>
              <w:rPr>
                <w:sz w:val="20"/>
                <w:szCs w:val="20"/>
                <w:lang w:val="en-US"/>
              </w:rPr>
            </w:pPr>
            <w:r w:rsidRPr="00800FDC">
              <w:rPr>
                <w:sz w:val="20"/>
                <w:szCs w:val="20"/>
                <w:lang w:val="en-US"/>
              </w:rPr>
              <w:t>ILAC MR</w:t>
            </w:r>
            <w:r w:rsidRPr="00800FDC">
              <w:rPr>
                <w:sz w:val="20"/>
                <w:szCs w:val="20"/>
              </w:rPr>
              <w:t>А</w:t>
            </w:r>
            <w:r w:rsidRPr="00800FDC" w:rsidDel="00800FDC">
              <w:rPr>
                <w:sz w:val="20"/>
                <w:szCs w:val="20"/>
                <w:lang w:val="en-US"/>
              </w:rPr>
              <w:t xml:space="preserve"> </w:t>
            </w:r>
            <w:r w:rsidRPr="00A76D89">
              <w:rPr>
                <w:sz w:val="20"/>
                <w:szCs w:val="20"/>
                <w:lang w:val="en-US"/>
              </w:rPr>
              <w:t>(</w:t>
            </w:r>
            <w:r>
              <w:rPr>
                <w:sz w:val="20"/>
                <w:szCs w:val="20"/>
              </w:rPr>
              <w:t>БН</w:t>
            </w:r>
            <w:r w:rsidRPr="00800FDC">
              <w:rPr>
                <w:sz w:val="20"/>
                <w:szCs w:val="20"/>
                <w:lang w:val="en-US"/>
              </w:rPr>
              <w:t>)</w:t>
            </w:r>
          </w:p>
        </w:tc>
        <w:tc>
          <w:tcPr>
            <w:tcW w:w="809" w:type="pct"/>
          </w:tcPr>
          <w:p w14:paraId="5040290C" w14:textId="34B453F1" w:rsidR="00D026E5" w:rsidRPr="009944EB" w:rsidRDefault="006360F5" w:rsidP="00334ED2">
            <w:pPr>
              <w:tabs>
                <w:tab w:val="left" w:pos="9639"/>
              </w:tabs>
              <w:ind w:left="-57" w:right="-57"/>
              <w:rPr>
                <w:sz w:val="20"/>
                <w:szCs w:val="20"/>
              </w:rPr>
            </w:pPr>
            <w:r>
              <w:rPr>
                <w:sz w:val="20"/>
                <w:szCs w:val="20"/>
              </w:rPr>
              <w:t>ИС «Аккредитация»</w:t>
            </w:r>
          </w:p>
        </w:tc>
        <w:tc>
          <w:tcPr>
            <w:tcW w:w="1029" w:type="pct"/>
          </w:tcPr>
          <w:p w14:paraId="74185B85" w14:textId="7610AB05" w:rsidR="00582DF8" w:rsidRDefault="006360F5" w:rsidP="00872C1F">
            <w:pPr>
              <w:tabs>
                <w:tab w:val="left" w:pos="9639"/>
              </w:tabs>
              <w:ind w:left="-57" w:right="-57"/>
              <w:rPr>
                <w:sz w:val="20"/>
                <w:szCs w:val="20"/>
              </w:rPr>
            </w:pPr>
            <w:r>
              <w:rPr>
                <w:sz w:val="20"/>
                <w:szCs w:val="20"/>
              </w:rPr>
              <w:t xml:space="preserve">Начальник </w:t>
            </w:r>
            <w:r w:rsidR="00FF5BE1">
              <w:rPr>
                <w:sz w:val="20"/>
                <w:szCs w:val="20"/>
              </w:rPr>
              <w:t>ОМСР</w:t>
            </w:r>
            <w:r w:rsidRPr="003A7AAC">
              <w:rPr>
                <w:sz w:val="20"/>
                <w:szCs w:val="20"/>
              </w:rPr>
              <w:t>/</w:t>
            </w:r>
          </w:p>
          <w:p w14:paraId="4873A413" w14:textId="32301276" w:rsidR="00D026E5" w:rsidRPr="00B2367B" w:rsidRDefault="006360F5" w:rsidP="00872C1F">
            <w:pPr>
              <w:tabs>
                <w:tab w:val="left" w:pos="9639"/>
              </w:tabs>
              <w:ind w:left="-57" w:right="-57"/>
              <w:rPr>
                <w:sz w:val="20"/>
                <w:szCs w:val="20"/>
              </w:rPr>
            </w:pPr>
            <w:r>
              <w:rPr>
                <w:sz w:val="20"/>
                <w:szCs w:val="20"/>
              </w:rPr>
              <w:t xml:space="preserve">Начальник </w:t>
            </w:r>
            <w:r w:rsidR="00E9452A">
              <w:rPr>
                <w:sz w:val="20"/>
                <w:szCs w:val="20"/>
              </w:rPr>
              <w:t>ССМиТ</w:t>
            </w:r>
            <w:r>
              <w:rPr>
                <w:sz w:val="20"/>
                <w:szCs w:val="20"/>
              </w:rPr>
              <w:t xml:space="preserve"> </w:t>
            </w:r>
          </w:p>
        </w:tc>
        <w:tc>
          <w:tcPr>
            <w:tcW w:w="1030" w:type="pct"/>
          </w:tcPr>
          <w:p w14:paraId="176A4A44" w14:textId="6C946A6B" w:rsidR="00D026E5" w:rsidRPr="003A7AAC" w:rsidRDefault="00042706" w:rsidP="006360F5">
            <w:pPr>
              <w:tabs>
                <w:tab w:val="left" w:pos="9639"/>
              </w:tabs>
              <w:ind w:left="-57" w:right="-57"/>
              <w:rPr>
                <w:sz w:val="20"/>
                <w:szCs w:val="20"/>
              </w:rPr>
            </w:pPr>
            <w:r>
              <w:rPr>
                <w:sz w:val="20"/>
                <w:szCs w:val="20"/>
              </w:rPr>
              <w:t>ИС «Аккредитация»/ Документы СМ БГЦА</w:t>
            </w:r>
            <w:r w:rsidRPr="003A7AAC">
              <w:rPr>
                <w:sz w:val="20"/>
                <w:szCs w:val="20"/>
              </w:rPr>
              <w:t>/</w:t>
            </w:r>
            <w:r>
              <w:rPr>
                <w:sz w:val="20"/>
                <w:szCs w:val="20"/>
              </w:rPr>
              <w:t>Действующие формы/</w:t>
            </w:r>
            <w:r w:rsidDel="00042706">
              <w:rPr>
                <w:sz w:val="20"/>
                <w:szCs w:val="20"/>
              </w:rPr>
              <w:t xml:space="preserve"> </w:t>
            </w:r>
            <w:r w:rsidR="00D026E5">
              <w:rPr>
                <w:sz w:val="20"/>
                <w:szCs w:val="20"/>
              </w:rPr>
              <w:t>Ф 4</w:t>
            </w:r>
            <w:r w:rsidR="00D026E5" w:rsidRPr="003A7AAC">
              <w:rPr>
                <w:sz w:val="20"/>
                <w:szCs w:val="20"/>
              </w:rPr>
              <w:t>.3-</w:t>
            </w:r>
            <w:r w:rsidR="006360F5">
              <w:rPr>
                <w:sz w:val="20"/>
                <w:szCs w:val="20"/>
              </w:rPr>
              <w:t>04</w:t>
            </w:r>
          </w:p>
        </w:tc>
        <w:tc>
          <w:tcPr>
            <w:tcW w:w="670" w:type="pct"/>
          </w:tcPr>
          <w:p w14:paraId="63AFD29D" w14:textId="08B4825B" w:rsidR="00D026E5" w:rsidRPr="00634026" w:rsidRDefault="00E36AC6" w:rsidP="00872C1F">
            <w:pPr>
              <w:tabs>
                <w:tab w:val="left" w:pos="9639"/>
              </w:tabs>
              <w:ind w:left="-57" w:right="-57"/>
              <w:rPr>
                <w:sz w:val="20"/>
                <w:szCs w:val="20"/>
              </w:rPr>
            </w:pPr>
            <w:r>
              <w:rPr>
                <w:sz w:val="20"/>
                <w:szCs w:val="20"/>
              </w:rPr>
              <w:t>В течение срока действия аттестата аккредитации</w:t>
            </w:r>
            <w:r w:rsidRPr="00634026" w:rsidDel="006360F5">
              <w:rPr>
                <w:sz w:val="20"/>
                <w:szCs w:val="20"/>
              </w:rPr>
              <w:t xml:space="preserve"> </w:t>
            </w:r>
          </w:p>
        </w:tc>
      </w:tr>
    </w:tbl>
    <w:p w14:paraId="5599220A" w14:textId="77777777" w:rsidR="00D026E5" w:rsidRPr="008254D2" w:rsidRDefault="00D026E5" w:rsidP="00D026E5">
      <w:pPr>
        <w:tabs>
          <w:tab w:val="left" w:pos="9639"/>
        </w:tabs>
        <w:autoSpaceDE w:val="0"/>
        <w:autoSpaceDN w:val="0"/>
        <w:adjustRightInd w:val="0"/>
        <w:ind w:firstLine="851"/>
        <w:jc w:val="center"/>
        <w:rPr>
          <w:sz w:val="10"/>
          <w:szCs w:val="10"/>
        </w:rPr>
      </w:pPr>
    </w:p>
    <w:p w14:paraId="4B61D8C9" w14:textId="77777777" w:rsidR="007B225B" w:rsidRDefault="007B225B">
      <w:pPr>
        <w:rPr>
          <w:rFonts w:eastAsia="Calibri"/>
          <w:b/>
        </w:rPr>
      </w:pPr>
      <w:bookmarkStart w:id="11" w:name="_Toc474831896"/>
      <w:bookmarkStart w:id="12" w:name="_Toc498513491"/>
      <w:bookmarkStart w:id="13" w:name="_Hlk18058138"/>
      <w:bookmarkStart w:id="14" w:name="_Hlk18058309"/>
      <w:bookmarkStart w:id="15" w:name="_Toc347499460"/>
      <w:bookmarkEnd w:id="5"/>
      <w:r>
        <w:rPr>
          <w:rFonts w:eastAsia="Calibri"/>
          <w:b/>
        </w:rPr>
        <w:br w:type="page"/>
      </w:r>
    </w:p>
    <w:p w14:paraId="45E2C500" w14:textId="09959AD7" w:rsidR="002E0908" w:rsidRPr="00496EC1" w:rsidRDefault="002E0908" w:rsidP="001777E1">
      <w:pPr>
        <w:keepNext/>
        <w:keepLines/>
        <w:jc w:val="center"/>
        <w:outlineLvl w:val="0"/>
        <w:rPr>
          <w:rFonts w:eastAsia="Calibri"/>
          <w:b/>
        </w:rPr>
      </w:pPr>
      <w:r w:rsidRPr="00496EC1">
        <w:rPr>
          <w:rFonts w:eastAsia="Calibri"/>
          <w:b/>
        </w:rPr>
        <w:lastRenderedPageBreak/>
        <w:t xml:space="preserve">Приложение </w:t>
      </w:r>
      <w:bookmarkEnd w:id="11"/>
      <w:bookmarkEnd w:id="12"/>
      <w:r w:rsidR="006639DC">
        <w:rPr>
          <w:rFonts w:eastAsia="Calibri"/>
          <w:b/>
        </w:rPr>
        <w:t>1</w:t>
      </w:r>
    </w:p>
    <w:p w14:paraId="27AC6FC9" w14:textId="77777777" w:rsidR="001777E1" w:rsidRDefault="001777E1" w:rsidP="0001507B">
      <w:pPr>
        <w:keepNext/>
        <w:keepLines/>
        <w:jc w:val="center"/>
        <w:outlineLvl w:val="0"/>
        <w:rPr>
          <w:rFonts w:eastAsia="Calibri"/>
          <w:b/>
        </w:rPr>
      </w:pPr>
      <w:bookmarkStart w:id="16" w:name="_Toc474831898"/>
    </w:p>
    <w:p w14:paraId="1D49433F" w14:textId="77777777" w:rsidR="002E0908" w:rsidRPr="002E0908" w:rsidRDefault="002E0908" w:rsidP="0001507B">
      <w:pPr>
        <w:keepNext/>
        <w:keepLines/>
        <w:jc w:val="center"/>
        <w:outlineLvl w:val="0"/>
        <w:rPr>
          <w:rFonts w:eastAsia="Calibri"/>
          <w:b/>
        </w:rPr>
      </w:pPr>
      <w:r w:rsidRPr="002E0908">
        <w:rPr>
          <w:rFonts w:eastAsia="Calibri"/>
          <w:b/>
        </w:rPr>
        <w:t>Изображения знаков аккредитации для различных субъектов аккредитации</w:t>
      </w:r>
      <w:bookmarkEnd w:id="16"/>
    </w:p>
    <w:p w14:paraId="1EA57778" w14:textId="18D4DA1F" w:rsidR="003D16AF" w:rsidRPr="002E0908" w:rsidRDefault="003D16AF" w:rsidP="0001507B">
      <w:pPr>
        <w:keepNext/>
        <w:keepLines/>
        <w:jc w:val="cente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4"/>
        <w:gridCol w:w="6794"/>
      </w:tblGrid>
      <w:tr w:rsidR="002E0908" w:rsidRPr="002E0908" w14:paraId="15F001E0" w14:textId="77777777" w:rsidTr="00042706">
        <w:trPr>
          <w:cantSplit/>
          <w:tblHeader/>
        </w:trPr>
        <w:tc>
          <w:tcPr>
            <w:tcW w:w="1472" w:type="pct"/>
            <w:tcBorders>
              <w:top w:val="single" w:sz="4" w:space="0" w:color="auto"/>
              <w:left w:val="single" w:sz="4" w:space="0" w:color="auto"/>
              <w:bottom w:val="double" w:sz="4" w:space="0" w:color="auto"/>
              <w:right w:val="single" w:sz="4" w:space="0" w:color="auto"/>
            </w:tcBorders>
            <w:vAlign w:val="center"/>
            <w:hideMark/>
          </w:tcPr>
          <w:p w14:paraId="4CE4F72E" w14:textId="77777777" w:rsidR="002E0908" w:rsidRPr="002E0908" w:rsidRDefault="002E0908" w:rsidP="00F762F3">
            <w:pPr>
              <w:keepNext/>
              <w:keepLines/>
              <w:spacing w:before="40" w:after="40"/>
              <w:ind w:left="57"/>
              <w:jc w:val="center"/>
              <w:rPr>
                <w:rFonts w:eastAsia="Calibri"/>
                <w:sz w:val="18"/>
                <w:szCs w:val="20"/>
                <w:lang w:eastAsia="en-US"/>
              </w:rPr>
            </w:pPr>
            <w:r w:rsidRPr="002E0908">
              <w:rPr>
                <w:rFonts w:eastAsia="Calibri"/>
                <w:noProof/>
                <w:sz w:val="18"/>
                <w:szCs w:val="20"/>
                <w:lang w:eastAsia="en-US"/>
              </w:rPr>
              <w:t>Знак аккредитации</w:t>
            </w:r>
          </w:p>
        </w:tc>
        <w:tc>
          <w:tcPr>
            <w:tcW w:w="3528" w:type="pct"/>
            <w:tcBorders>
              <w:top w:val="single" w:sz="4" w:space="0" w:color="auto"/>
              <w:left w:val="single" w:sz="4" w:space="0" w:color="auto"/>
              <w:bottom w:val="double" w:sz="4" w:space="0" w:color="auto"/>
              <w:right w:val="single" w:sz="4" w:space="0" w:color="auto"/>
            </w:tcBorders>
            <w:vAlign w:val="center"/>
            <w:hideMark/>
          </w:tcPr>
          <w:p w14:paraId="06EB8F95" w14:textId="77777777" w:rsidR="002E0908" w:rsidRPr="002E0908" w:rsidRDefault="002E0908" w:rsidP="0001507B">
            <w:pPr>
              <w:keepNext/>
              <w:keepLines/>
              <w:spacing w:before="40" w:after="40"/>
              <w:ind w:left="57"/>
              <w:jc w:val="center"/>
              <w:rPr>
                <w:rFonts w:eastAsia="Calibri"/>
                <w:sz w:val="18"/>
                <w:szCs w:val="20"/>
                <w:lang w:eastAsia="en-US"/>
              </w:rPr>
            </w:pPr>
            <w:r w:rsidRPr="002E0908">
              <w:rPr>
                <w:rFonts w:eastAsia="Calibri"/>
                <w:noProof/>
                <w:sz w:val="18"/>
                <w:szCs w:val="20"/>
                <w:lang w:eastAsia="en-US"/>
              </w:rPr>
              <w:t>Направление деятельности аккредитованных субъектов</w:t>
            </w:r>
          </w:p>
        </w:tc>
      </w:tr>
      <w:tr w:rsidR="0036175B" w:rsidRPr="002E0908" w14:paraId="5925D7D9" w14:textId="77777777" w:rsidTr="00042706">
        <w:trPr>
          <w:cantSplit/>
          <w:trHeight w:val="709"/>
        </w:trPr>
        <w:tc>
          <w:tcPr>
            <w:tcW w:w="1472" w:type="pct"/>
            <w:tcBorders>
              <w:top w:val="double" w:sz="4" w:space="0" w:color="auto"/>
              <w:left w:val="single" w:sz="4" w:space="0" w:color="auto"/>
              <w:bottom w:val="single" w:sz="4" w:space="0" w:color="auto"/>
              <w:right w:val="single" w:sz="4" w:space="0" w:color="auto"/>
            </w:tcBorders>
            <w:vAlign w:val="center"/>
          </w:tcPr>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4"/>
            </w:tblGrid>
            <w:tr w:rsidR="0036175B" w:rsidRPr="00E60171" w14:paraId="2544405E" w14:textId="77777777" w:rsidTr="0036175B">
              <w:trPr>
                <w:trHeight w:val="283"/>
              </w:trPr>
              <w:tc>
                <w:tcPr>
                  <w:tcW w:w="567" w:type="dxa"/>
                  <w:tcBorders>
                    <w:top w:val="single" w:sz="12" w:space="0" w:color="000000"/>
                    <w:left w:val="single" w:sz="12" w:space="0" w:color="000000"/>
                    <w:bottom w:val="single" w:sz="12" w:space="0" w:color="auto"/>
                    <w:right w:val="single" w:sz="12" w:space="0" w:color="000000"/>
                  </w:tcBorders>
                  <w:shd w:val="clear" w:color="auto" w:fill="FFFFFF"/>
                  <w:vAlign w:val="center"/>
                  <w:hideMark/>
                </w:tcPr>
                <w:p w14:paraId="42E5DF09" w14:textId="77777777" w:rsidR="0036175B" w:rsidRPr="00CC2A75" w:rsidRDefault="0036175B" w:rsidP="00723A58">
                  <w:pPr>
                    <w:jc w:val="center"/>
                    <w:rPr>
                      <w:rFonts w:ascii="Cambria" w:hAnsi="Cambria"/>
                      <w:b/>
                      <w:sz w:val="10"/>
                      <w:szCs w:val="10"/>
                      <w:lang w:val="en-US"/>
                    </w:rPr>
                  </w:pPr>
                  <w:r w:rsidRPr="00CC2A75">
                    <w:rPr>
                      <w:rFonts w:ascii="Cambria" w:hAnsi="Cambria"/>
                      <w:b/>
                      <w:sz w:val="10"/>
                      <w:szCs w:val="10"/>
                      <w:lang w:val="en-US"/>
                    </w:rPr>
                    <w:t>БГЦА</w:t>
                  </w:r>
                </w:p>
              </w:tc>
              <w:tc>
                <w:tcPr>
                  <w:tcW w:w="1134" w:type="dxa"/>
                  <w:vMerge w:val="restart"/>
                  <w:tcBorders>
                    <w:top w:val="single" w:sz="12" w:space="0" w:color="000000"/>
                    <w:left w:val="single" w:sz="12" w:space="0" w:color="000000"/>
                    <w:bottom w:val="single" w:sz="12" w:space="0" w:color="000000"/>
                    <w:right w:val="single" w:sz="12" w:space="0" w:color="000000"/>
                  </w:tcBorders>
                  <w:vAlign w:val="center"/>
                  <w:hideMark/>
                </w:tcPr>
                <w:p w14:paraId="07AA246E" w14:textId="77777777" w:rsidR="0036175B" w:rsidRPr="00764956" w:rsidRDefault="0036175B" w:rsidP="00723A58">
                  <w:pPr>
                    <w:ind w:left="-57" w:right="-57"/>
                    <w:jc w:val="center"/>
                    <w:rPr>
                      <w:rFonts w:ascii="Cambria" w:hAnsi="Cambria"/>
                      <w:b/>
                      <w:sz w:val="10"/>
                      <w:szCs w:val="10"/>
                      <w:lang w:val="en-US"/>
                    </w:rPr>
                  </w:pPr>
                  <w:r w:rsidRPr="00532714">
                    <w:rPr>
                      <w:rFonts w:ascii="Cambria" w:hAnsi="Cambria"/>
                      <w:b/>
                      <w:sz w:val="10"/>
                      <w:szCs w:val="10"/>
                      <w:lang w:val="en-US"/>
                    </w:rPr>
                    <w:t>BY</w:t>
                  </w:r>
                  <w:r w:rsidRPr="00C84BDB">
                    <w:rPr>
                      <w:rFonts w:ascii="Cambria" w:hAnsi="Cambria"/>
                      <w:b/>
                      <w:sz w:val="10"/>
                      <w:szCs w:val="10"/>
                      <w:lang w:val="en-US"/>
                    </w:rPr>
                    <w:t xml:space="preserve">/112 </w:t>
                  </w:r>
                  <w:r>
                    <w:rPr>
                      <w:rFonts w:ascii="Cambria" w:hAnsi="Cambria"/>
                      <w:b/>
                      <w:sz w:val="10"/>
                      <w:szCs w:val="10"/>
                      <w:lang w:val="en-US"/>
                    </w:rPr>
                    <w:t>X</w:t>
                  </w:r>
                  <w:r w:rsidRPr="00C84BDB">
                    <w:rPr>
                      <w:rFonts w:ascii="Cambria" w:hAnsi="Cambria"/>
                      <w:b/>
                      <w:sz w:val="10"/>
                      <w:szCs w:val="10"/>
                      <w:lang w:val="en-US"/>
                    </w:rPr>
                    <w:t>.</w:t>
                  </w:r>
                  <w:r>
                    <w:rPr>
                      <w:rFonts w:ascii="Cambria" w:hAnsi="Cambria"/>
                      <w:b/>
                      <w:sz w:val="10"/>
                      <w:szCs w:val="10"/>
                      <w:lang w:val="en-US"/>
                    </w:rPr>
                    <w:t>YYYY</w:t>
                  </w:r>
                  <w:r w:rsidRPr="00C84BDB">
                    <w:rPr>
                      <w:rFonts w:ascii="Cambria" w:hAnsi="Cambria"/>
                      <w:b/>
                      <w:sz w:val="10"/>
                      <w:szCs w:val="10"/>
                      <w:lang w:val="en-US"/>
                    </w:rPr>
                    <w:br/>
                  </w:r>
                  <w:r>
                    <w:rPr>
                      <w:rFonts w:ascii="Cambria" w:hAnsi="Cambria"/>
                      <w:b/>
                      <w:sz w:val="10"/>
                      <w:szCs w:val="10"/>
                    </w:rPr>
                    <w:t>ГОСТ</w:t>
                  </w:r>
                  <w:r w:rsidRPr="0036175B">
                    <w:rPr>
                      <w:rFonts w:ascii="Cambria" w:hAnsi="Cambria"/>
                      <w:b/>
                      <w:sz w:val="10"/>
                      <w:szCs w:val="10"/>
                      <w:lang w:val="en-US"/>
                    </w:rPr>
                    <w:t xml:space="preserve"> </w:t>
                  </w:r>
                  <w:r>
                    <w:rPr>
                      <w:rFonts w:ascii="Cambria" w:hAnsi="Cambria"/>
                      <w:b/>
                      <w:sz w:val="10"/>
                      <w:szCs w:val="10"/>
                      <w:lang w:val="en-US"/>
                    </w:rPr>
                    <w:t>ISO/IEC</w:t>
                  </w:r>
                  <w:r w:rsidRPr="0036175B">
                    <w:rPr>
                      <w:rFonts w:ascii="Cambria" w:hAnsi="Cambria"/>
                      <w:b/>
                      <w:sz w:val="10"/>
                      <w:szCs w:val="10"/>
                      <w:lang w:val="en-US"/>
                    </w:rPr>
                    <w:t xml:space="preserve"> </w:t>
                  </w:r>
                  <w:r>
                    <w:rPr>
                      <w:rFonts w:ascii="Cambria" w:hAnsi="Cambria"/>
                      <w:b/>
                      <w:sz w:val="10"/>
                      <w:szCs w:val="10"/>
                      <w:lang w:val="en-US"/>
                    </w:rPr>
                    <w:t>170</w:t>
                  </w:r>
                  <w:r w:rsidRPr="003D16AF">
                    <w:rPr>
                      <w:rFonts w:ascii="Cambria" w:hAnsi="Cambria"/>
                      <w:b/>
                      <w:sz w:val="10"/>
                      <w:szCs w:val="10"/>
                      <w:lang w:val="en-US"/>
                    </w:rPr>
                    <w:t>25</w:t>
                  </w:r>
                </w:p>
              </w:tc>
            </w:tr>
            <w:tr w:rsidR="0036175B" w:rsidRPr="00CC2A75" w14:paraId="3349347A" w14:textId="77777777" w:rsidTr="0036175B">
              <w:trPr>
                <w:trHeight w:val="283"/>
              </w:trPr>
              <w:tc>
                <w:tcPr>
                  <w:tcW w:w="567" w:type="dxa"/>
                  <w:tcBorders>
                    <w:top w:val="single" w:sz="12" w:space="0" w:color="auto"/>
                    <w:left w:val="single" w:sz="12" w:space="0" w:color="000000"/>
                    <w:bottom w:val="single" w:sz="12" w:space="0" w:color="000000"/>
                    <w:right w:val="single" w:sz="12" w:space="0" w:color="000000"/>
                  </w:tcBorders>
                  <w:shd w:val="clear" w:color="auto" w:fill="FFFFFF"/>
                  <w:vAlign w:val="center"/>
                  <w:hideMark/>
                </w:tcPr>
                <w:p w14:paraId="466616A9" w14:textId="77777777" w:rsidR="0036175B" w:rsidRPr="00D06663" w:rsidRDefault="0036175B" w:rsidP="00723A58">
                  <w:pPr>
                    <w:jc w:val="center"/>
                    <w:rPr>
                      <w:sz w:val="10"/>
                      <w:szCs w:val="10"/>
                    </w:rPr>
                  </w:pPr>
                  <w:r w:rsidRPr="00CC2A75">
                    <w:rPr>
                      <w:rFonts w:ascii="Cambria" w:hAnsi="Cambria"/>
                      <w:b/>
                      <w:sz w:val="10"/>
                      <w:szCs w:val="10"/>
                      <w:lang w:val="en-US"/>
                    </w:rPr>
                    <w:t>BSCA</w:t>
                  </w:r>
                </w:p>
              </w:tc>
              <w:tc>
                <w:tcPr>
                  <w:tcW w:w="1134" w:type="dxa"/>
                  <w:vMerge/>
                  <w:tcBorders>
                    <w:top w:val="single" w:sz="12" w:space="0" w:color="000000"/>
                    <w:left w:val="single" w:sz="12" w:space="0" w:color="000000"/>
                    <w:bottom w:val="single" w:sz="12" w:space="0" w:color="000000"/>
                    <w:right w:val="single" w:sz="12" w:space="0" w:color="000000"/>
                  </w:tcBorders>
                  <w:vAlign w:val="center"/>
                  <w:hideMark/>
                </w:tcPr>
                <w:p w14:paraId="55803A4B" w14:textId="77777777" w:rsidR="0036175B" w:rsidRPr="00D06663" w:rsidRDefault="0036175B" w:rsidP="00723A58">
                  <w:pPr>
                    <w:jc w:val="center"/>
                    <w:rPr>
                      <w:sz w:val="16"/>
                      <w:szCs w:val="16"/>
                    </w:rPr>
                  </w:pPr>
                </w:p>
              </w:tc>
            </w:tr>
          </w:tbl>
          <w:p w14:paraId="1A6EEF02" w14:textId="77777777" w:rsidR="0036175B" w:rsidRDefault="0036175B" w:rsidP="00723A58">
            <w:pPr>
              <w:keepNext/>
              <w:keepLines/>
              <w:ind w:left="57"/>
              <w:jc w:val="center"/>
              <w:rPr>
                <w:noProof/>
              </w:rPr>
            </w:pPr>
          </w:p>
        </w:tc>
        <w:tc>
          <w:tcPr>
            <w:tcW w:w="3528" w:type="pct"/>
            <w:tcBorders>
              <w:top w:val="double" w:sz="4" w:space="0" w:color="auto"/>
              <w:left w:val="single" w:sz="4" w:space="0" w:color="auto"/>
              <w:bottom w:val="single" w:sz="4" w:space="0" w:color="auto"/>
              <w:right w:val="single" w:sz="4" w:space="0" w:color="auto"/>
            </w:tcBorders>
            <w:vAlign w:val="center"/>
          </w:tcPr>
          <w:p w14:paraId="2CD3EC88" w14:textId="77777777" w:rsidR="0036175B" w:rsidRPr="002E0908" w:rsidRDefault="0036175B" w:rsidP="001777E1">
            <w:pPr>
              <w:keepNext/>
              <w:keepLines/>
              <w:ind w:left="57"/>
              <w:jc w:val="both"/>
              <w:rPr>
                <w:rFonts w:eastAsia="Calibri"/>
                <w:sz w:val="20"/>
                <w:szCs w:val="20"/>
                <w:lang w:eastAsia="en-US"/>
              </w:rPr>
            </w:pPr>
            <w:r w:rsidRPr="002E0908">
              <w:rPr>
                <w:rFonts w:eastAsia="Calibri"/>
                <w:sz w:val="20"/>
                <w:szCs w:val="20"/>
                <w:lang w:eastAsia="en-US"/>
              </w:rPr>
              <w:t>Испытательные лаборатории</w:t>
            </w:r>
            <w:r w:rsidRPr="002F6248">
              <w:rPr>
                <w:rFonts w:eastAsia="Calibri"/>
                <w:sz w:val="20"/>
                <w:szCs w:val="20"/>
                <w:lang w:eastAsia="en-US"/>
              </w:rPr>
              <w:t>, а</w:t>
            </w:r>
            <w:r w:rsidRPr="002E0908">
              <w:rPr>
                <w:rFonts w:eastAsia="Calibri"/>
                <w:sz w:val="20"/>
                <w:szCs w:val="20"/>
                <w:lang w:eastAsia="en-US"/>
              </w:rPr>
              <w:t>ккредитованные на соответстви</w:t>
            </w:r>
            <w:r>
              <w:rPr>
                <w:rFonts w:eastAsia="Calibri"/>
                <w:sz w:val="20"/>
                <w:szCs w:val="20"/>
                <w:lang w:eastAsia="en-US"/>
              </w:rPr>
              <w:t xml:space="preserve">е требованиям ГОСТ </w:t>
            </w:r>
            <w:r>
              <w:rPr>
                <w:rFonts w:eastAsia="Calibri"/>
                <w:sz w:val="20"/>
                <w:szCs w:val="20"/>
                <w:lang w:val="en-US" w:eastAsia="en-US"/>
              </w:rPr>
              <w:t>ISO</w:t>
            </w:r>
            <w:r w:rsidRPr="0036175B">
              <w:rPr>
                <w:rFonts w:eastAsia="Calibri"/>
                <w:sz w:val="20"/>
                <w:szCs w:val="20"/>
                <w:lang w:eastAsia="en-US"/>
              </w:rPr>
              <w:t>/</w:t>
            </w:r>
            <w:r>
              <w:rPr>
                <w:rFonts w:eastAsia="Calibri"/>
                <w:sz w:val="20"/>
                <w:szCs w:val="20"/>
                <w:lang w:val="en-US" w:eastAsia="en-US"/>
              </w:rPr>
              <w:t>IEC</w:t>
            </w:r>
            <w:r>
              <w:rPr>
                <w:rFonts w:eastAsia="Calibri"/>
                <w:sz w:val="20"/>
                <w:szCs w:val="20"/>
                <w:lang w:eastAsia="en-US"/>
              </w:rPr>
              <w:t> 17025</w:t>
            </w:r>
          </w:p>
        </w:tc>
      </w:tr>
      <w:tr w:rsidR="0036175B" w:rsidRPr="002E0908" w14:paraId="535CC8CA" w14:textId="77777777" w:rsidTr="00042706">
        <w:trPr>
          <w:cantSplit/>
          <w:trHeight w:val="709"/>
        </w:trPr>
        <w:tc>
          <w:tcPr>
            <w:tcW w:w="1472" w:type="pct"/>
            <w:tcBorders>
              <w:top w:val="double" w:sz="4" w:space="0" w:color="auto"/>
              <w:left w:val="single" w:sz="4" w:space="0" w:color="auto"/>
              <w:bottom w:val="single" w:sz="4" w:space="0" w:color="auto"/>
              <w:right w:val="single" w:sz="4" w:space="0" w:color="auto"/>
            </w:tcBorders>
            <w:vAlign w:val="center"/>
          </w:tcPr>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4"/>
            </w:tblGrid>
            <w:tr w:rsidR="0036175B" w:rsidRPr="00E60171" w14:paraId="6E51CEFC" w14:textId="77777777" w:rsidTr="0036175B">
              <w:trPr>
                <w:trHeight w:val="283"/>
              </w:trPr>
              <w:tc>
                <w:tcPr>
                  <w:tcW w:w="567" w:type="dxa"/>
                  <w:tcBorders>
                    <w:top w:val="single" w:sz="12" w:space="0" w:color="000000"/>
                    <w:left w:val="single" w:sz="12" w:space="0" w:color="000000"/>
                    <w:bottom w:val="single" w:sz="12" w:space="0" w:color="auto"/>
                    <w:right w:val="single" w:sz="12" w:space="0" w:color="000000"/>
                  </w:tcBorders>
                  <w:shd w:val="clear" w:color="auto" w:fill="FFFFFF"/>
                  <w:vAlign w:val="center"/>
                  <w:hideMark/>
                </w:tcPr>
                <w:p w14:paraId="128A3CFF" w14:textId="77777777" w:rsidR="0036175B" w:rsidRPr="00CC2A75" w:rsidRDefault="0036175B" w:rsidP="00723A58">
                  <w:pPr>
                    <w:jc w:val="center"/>
                    <w:rPr>
                      <w:rFonts w:ascii="Cambria" w:hAnsi="Cambria"/>
                      <w:b/>
                      <w:sz w:val="10"/>
                      <w:szCs w:val="10"/>
                      <w:lang w:val="en-US"/>
                    </w:rPr>
                  </w:pPr>
                  <w:r w:rsidRPr="00CC2A75">
                    <w:rPr>
                      <w:rFonts w:ascii="Cambria" w:hAnsi="Cambria"/>
                      <w:b/>
                      <w:sz w:val="10"/>
                      <w:szCs w:val="10"/>
                      <w:lang w:val="en-US"/>
                    </w:rPr>
                    <w:t>БГЦА</w:t>
                  </w:r>
                </w:p>
              </w:tc>
              <w:tc>
                <w:tcPr>
                  <w:tcW w:w="1134" w:type="dxa"/>
                  <w:vMerge w:val="restart"/>
                  <w:tcBorders>
                    <w:top w:val="single" w:sz="12" w:space="0" w:color="000000"/>
                    <w:left w:val="single" w:sz="12" w:space="0" w:color="000000"/>
                    <w:bottom w:val="single" w:sz="12" w:space="0" w:color="000000"/>
                    <w:right w:val="single" w:sz="12" w:space="0" w:color="000000"/>
                  </w:tcBorders>
                  <w:vAlign w:val="center"/>
                  <w:hideMark/>
                </w:tcPr>
                <w:p w14:paraId="5C52C4B9" w14:textId="6BAAFB0A" w:rsidR="0036175B" w:rsidRPr="003D16AF" w:rsidRDefault="0036175B" w:rsidP="00723A58">
                  <w:pPr>
                    <w:ind w:left="-57" w:right="-57"/>
                    <w:jc w:val="center"/>
                    <w:rPr>
                      <w:rFonts w:ascii="Cambria" w:hAnsi="Cambria"/>
                      <w:b/>
                      <w:sz w:val="10"/>
                      <w:szCs w:val="10"/>
                      <w:lang w:val="en-US"/>
                    </w:rPr>
                  </w:pPr>
                  <w:r w:rsidRPr="00532714">
                    <w:rPr>
                      <w:rFonts w:ascii="Cambria" w:hAnsi="Cambria"/>
                      <w:b/>
                      <w:sz w:val="10"/>
                      <w:szCs w:val="10"/>
                      <w:lang w:val="en-US"/>
                    </w:rPr>
                    <w:t>BY</w:t>
                  </w:r>
                  <w:r w:rsidRPr="00C84BDB">
                    <w:rPr>
                      <w:rFonts w:ascii="Cambria" w:hAnsi="Cambria"/>
                      <w:b/>
                      <w:sz w:val="10"/>
                      <w:szCs w:val="10"/>
                      <w:lang w:val="en-US"/>
                    </w:rPr>
                    <w:t xml:space="preserve">/112 </w:t>
                  </w:r>
                  <w:r>
                    <w:rPr>
                      <w:rFonts w:ascii="Cambria" w:hAnsi="Cambria"/>
                      <w:b/>
                      <w:sz w:val="10"/>
                      <w:szCs w:val="10"/>
                      <w:lang w:val="en-US"/>
                    </w:rPr>
                    <w:t>5</w:t>
                  </w:r>
                  <w:r w:rsidRPr="00C84BDB">
                    <w:rPr>
                      <w:rFonts w:ascii="Cambria" w:hAnsi="Cambria"/>
                      <w:b/>
                      <w:sz w:val="10"/>
                      <w:szCs w:val="10"/>
                      <w:lang w:val="en-US"/>
                    </w:rPr>
                    <w:t>.</w:t>
                  </w:r>
                  <w:r>
                    <w:rPr>
                      <w:rFonts w:ascii="Cambria" w:hAnsi="Cambria"/>
                      <w:b/>
                      <w:sz w:val="10"/>
                      <w:szCs w:val="10"/>
                      <w:lang w:val="en-US"/>
                    </w:rPr>
                    <w:t>YYYY</w:t>
                  </w:r>
                  <w:r w:rsidRPr="00C84BDB">
                    <w:rPr>
                      <w:rFonts w:ascii="Cambria" w:hAnsi="Cambria"/>
                      <w:b/>
                      <w:sz w:val="10"/>
                      <w:szCs w:val="10"/>
                      <w:lang w:val="en-US"/>
                    </w:rPr>
                    <w:br/>
                  </w:r>
                  <w:r>
                    <w:rPr>
                      <w:rFonts w:ascii="Cambria" w:hAnsi="Cambria"/>
                      <w:b/>
                      <w:sz w:val="10"/>
                      <w:szCs w:val="10"/>
                    </w:rPr>
                    <w:t>ГОСТ</w:t>
                  </w:r>
                  <w:r w:rsidRPr="0036175B">
                    <w:rPr>
                      <w:rFonts w:ascii="Cambria" w:hAnsi="Cambria"/>
                      <w:b/>
                      <w:sz w:val="10"/>
                      <w:szCs w:val="10"/>
                      <w:lang w:val="en-US"/>
                    </w:rPr>
                    <w:t xml:space="preserve"> </w:t>
                  </w:r>
                  <w:r>
                    <w:rPr>
                      <w:rFonts w:ascii="Cambria" w:hAnsi="Cambria"/>
                      <w:b/>
                      <w:sz w:val="10"/>
                      <w:szCs w:val="10"/>
                      <w:lang w:val="en-US"/>
                    </w:rPr>
                    <w:t>ISO/IEC</w:t>
                  </w:r>
                  <w:r w:rsidRPr="0036175B">
                    <w:rPr>
                      <w:rFonts w:ascii="Cambria" w:hAnsi="Cambria"/>
                      <w:b/>
                      <w:sz w:val="10"/>
                      <w:szCs w:val="10"/>
                      <w:lang w:val="en-US"/>
                    </w:rPr>
                    <w:t xml:space="preserve"> </w:t>
                  </w:r>
                  <w:r>
                    <w:rPr>
                      <w:rFonts w:ascii="Cambria" w:hAnsi="Cambria"/>
                      <w:b/>
                      <w:sz w:val="10"/>
                      <w:szCs w:val="10"/>
                      <w:lang w:val="en-US"/>
                    </w:rPr>
                    <w:t>17025</w:t>
                  </w:r>
                </w:p>
              </w:tc>
            </w:tr>
            <w:tr w:rsidR="0036175B" w:rsidRPr="00CC2A75" w14:paraId="5DC4B454" w14:textId="77777777" w:rsidTr="0036175B">
              <w:trPr>
                <w:trHeight w:val="283"/>
              </w:trPr>
              <w:tc>
                <w:tcPr>
                  <w:tcW w:w="567" w:type="dxa"/>
                  <w:tcBorders>
                    <w:top w:val="single" w:sz="12" w:space="0" w:color="auto"/>
                    <w:left w:val="single" w:sz="12" w:space="0" w:color="000000"/>
                    <w:bottom w:val="single" w:sz="12" w:space="0" w:color="000000"/>
                    <w:right w:val="single" w:sz="12" w:space="0" w:color="000000"/>
                  </w:tcBorders>
                  <w:shd w:val="clear" w:color="auto" w:fill="FFFFFF"/>
                  <w:vAlign w:val="center"/>
                  <w:hideMark/>
                </w:tcPr>
                <w:p w14:paraId="537E9B52" w14:textId="77777777" w:rsidR="0036175B" w:rsidRPr="00D06663" w:rsidRDefault="0036175B" w:rsidP="00723A58">
                  <w:pPr>
                    <w:jc w:val="center"/>
                    <w:rPr>
                      <w:sz w:val="10"/>
                      <w:szCs w:val="10"/>
                    </w:rPr>
                  </w:pPr>
                  <w:r w:rsidRPr="00CC2A75">
                    <w:rPr>
                      <w:rFonts w:ascii="Cambria" w:hAnsi="Cambria"/>
                      <w:b/>
                      <w:sz w:val="10"/>
                      <w:szCs w:val="10"/>
                      <w:lang w:val="en-US"/>
                    </w:rPr>
                    <w:t>BSCA</w:t>
                  </w:r>
                </w:p>
              </w:tc>
              <w:tc>
                <w:tcPr>
                  <w:tcW w:w="1134" w:type="dxa"/>
                  <w:vMerge/>
                  <w:tcBorders>
                    <w:top w:val="single" w:sz="12" w:space="0" w:color="000000"/>
                    <w:left w:val="single" w:sz="12" w:space="0" w:color="000000"/>
                    <w:bottom w:val="single" w:sz="12" w:space="0" w:color="000000"/>
                    <w:right w:val="single" w:sz="12" w:space="0" w:color="000000"/>
                  </w:tcBorders>
                  <w:vAlign w:val="center"/>
                  <w:hideMark/>
                </w:tcPr>
                <w:p w14:paraId="3B1989B5" w14:textId="77777777" w:rsidR="0036175B" w:rsidRPr="00D06663" w:rsidRDefault="0036175B" w:rsidP="00723A58">
                  <w:pPr>
                    <w:jc w:val="center"/>
                    <w:rPr>
                      <w:sz w:val="16"/>
                      <w:szCs w:val="16"/>
                    </w:rPr>
                  </w:pPr>
                </w:p>
              </w:tc>
            </w:tr>
          </w:tbl>
          <w:p w14:paraId="5E46D09B" w14:textId="77777777" w:rsidR="0036175B" w:rsidRPr="00CC2A75" w:rsidRDefault="0036175B" w:rsidP="00723A58">
            <w:pPr>
              <w:jc w:val="center"/>
              <w:rPr>
                <w:rFonts w:ascii="Cambria" w:hAnsi="Cambria"/>
                <w:b/>
                <w:sz w:val="10"/>
                <w:szCs w:val="10"/>
                <w:lang w:val="en-US"/>
              </w:rPr>
            </w:pPr>
          </w:p>
        </w:tc>
        <w:tc>
          <w:tcPr>
            <w:tcW w:w="3528" w:type="pct"/>
            <w:tcBorders>
              <w:top w:val="double" w:sz="4" w:space="0" w:color="auto"/>
              <w:left w:val="single" w:sz="4" w:space="0" w:color="auto"/>
              <w:bottom w:val="single" w:sz="4" w:space="0" w:color="auto"/>
              <w:right w:val="single" w:sz="4" w:space="0" w:color="auto"/>
            </w:tcBorders>
            <w:vAlign w:val="center"/>
          </w:tcPr>
          <w:p w14:paraId="5DBDBF32" w14:textId="77777777" w:rsidR="0036175B" w:rsidRPr="002E0908" w:rsidRDefault="0036175B" w:rsidP="001777E1">
            <w:pPr>
              <w:keepNext/>
              <w:keepLines/>
              <w:ind w:left="57"/>
              <w:jc w:val="both"/>
              <w:rPr>
                <w:rFonts w:eastAsia="Calibri"/>
                <w:sz w:val="20"/>
                <w:szCs w:val="20"/>
                <w:lang w:eastAsia="en-US"/>
              </w:rPr>
            </w:pPr>
            <w:r>
              <w:rPr>
                <w:rFonts w:eastAsia="Calibri"/>
                <w:sz w:val="20"/>
                <w:szCs w:val="20"/>
                <w:lang w:eastAsia="en-US"/>
              </w:rPr>
              <w:t>Калибровочные</w:t>
            </w:r>
            <w:r w:rsidRPr="002E0908">
              <w:rPr>
                <w:rFonts w:eastAsia="Calibri"/>
                <w:sz w:val="20"/>
                <w:szCs w:val="20"/>
                <w:lang w:eastAsia="en-US"/>
              </w:rPr>
              <w:t xml:space="preserve"> лаборатории</w:t>
            </w:r>
            <w:r w:rsidRPr="002F6248">
              <w:rPr>
                <w:rFonts w:eastAsia="Calibri"/>
                <w:sz w:val="20"/>
                <w:szCs w:val="20"/>
                <w:lang w:eastAsia="en-US"/>
              </w:rPr>
              <w:t>, а</w:t>
            </w:r>
            <w:r w:rsidRPr="002E0908">
              <w:rPr>
                <w:rFonts w:eastAsia="Calibri"/>
                <w:sz w:val="20"/>
                <w:szCs w:val="20"/>
                <w:lang w:eastAsia="en-US"/>
              </w:rPr>
              <w:t>ккредитованные на соответстви</w:t>
            </w:r>
            <w:r>
              <w:rPr>
                <w:rFonts w:eastAsia="Calibri"/>
                <w:sz w:val="20"/>
                <w:szCs w:val="20"/>
                <w:lang w:eastAsia="en-US"/>
              </w:rPr>
              <w:t xml:space="preserve">е требованиям ГОСТ </w:t>
            </w:r>
            <w:r>
              <w:rPr>
                <w:rFonts w:eastAsia="Calibri"/>
                <w:sz w:val="20"/>
                <w:szCs w:val="20"/>
                <w:lang w:val="en-US" w:eastAsia="en-US"/>
              </w:rPr>
              <w:t>ISO</w:t>
            </w:r>
            <w:r w:rsidRPr="0036175B">
              <w:rPr>
                <w:rFonts w:eastAsia="Calibri"/>
                <w:sz w:val="20"/>
                <w:szCs w:val="20"/>
                <w:lang w:eastAsia="en-US"/>
              </w:rPr>
              <w:t>/</w:t>
            </w:r>
            <w:r>
              <w:rPr>
                <w:rFonts w:eastAsia="Calibri"/>
                <w:sz w:val="20"/>
                <w:szCs w:val="20"/>
                <w:lang w:val="en-US" w:eastAsia="en-US"/>
              </w:rPr>
              <w:t>IEC</w:t>
            </w:r>
            <w:r>
              <w:rPr>
                <w:rFonts w:eastAsia="Calibri"/>
                <w:sz w:val="20"/>
                <w:szCs w:val="20"/>
                <w:lang w:eastAsia="en-US"/>
              </w:rPr>
              <w:t> 17025</w:t>
            </w:r>
          </w:p>
        </w:tc>
      </w:tr>
      <w:tr w:rsidR="002E0908" w:rsidRPr="002E0908" w14:paraId="75C24FED" w14:textId="77777777" w:rsidTr="00042706">
        <w:trPr>
          <w:cantSplit/>
          <w:trHeight w:val="707"/>
        </w:trPr>
        <w:tc>
          <w:tcPr>
            <w:tcW w:w="1472" w:type="pct"/>
            <w:tcBorders>
              <w:top w:val="single" w:sz="4" w:space="0" w:color="auto"/>
              <w:left w:val="single" w:sz="4" w:space="0" w:color="auto"/>
              <w:bottom w:val="single" w:sz="4" w:space="0" w:color="auto"/>
              <w:right w:val="single" w:sz="4" w:space="0" w:color="auto"/>
            </w:tcBorders>
            <w:vAlign w:val="center"/>
            <w:hideMark/>
          </w:tcPr>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4"/>
            </w:tblGrid>
            <w:tr w:rsidR="00723A58" w:rsidRPr="00E60171" w14:paraId="64D6CD7B" w14:textId="77777777" w:rsidTr="00C70B70">
              <w:trPr>
                <w:trHeight w:val="283"/>
              </w:trPr>
              <w:tc>
                <w:tcPr>
                  <w:tcW w:w="567" w:type="dxa"/>
                  <w:tcBorders>
                    <w:top w:val="single" w:sz="12" w:space="0" w:color="000000"/>
                    <w:left w:val="single" w:sz="12" w:space="0" w:color="000000"/>
                    <w:bottom w:val="single" w:sz="12" w:space="0" w:color="auto"/>
                    <w:right w:val="single" w:sz="12" w:space="0" w:color="000000"/>
                  </w:tcBorders>
                  <w:shd w:val="clear" w:color="auto" w:fill="FFFFFF"/>
                  <w:vAlign w:val="center"/>
                  <w:hideMark/>
                </w:tcPr>
                <w:p w14:paraId="5F5C8497" w14:textId="77777777" w:rsidR="00723A58" w:rsidRPr="00CC2A75" w:rsidRDefault="00723A58" w:rsidP="00723A58">
                  <w:pPr>
                    <w:jc w:val="center"/>
                    <w:rPr>
                      <w:rFonts w:ascii="Cambria" w:hAnsi="Cambria"/>
                      <w:b/>
                      <w:sz w:val="10"/>
                      <w:szCs w:val="10"/>
                      <w:lang w:val="en-US"/>
                    </w:rPr>
                  </w:pPr>
                  <w:r w:rsidRPr="00CC2A75">
                    <w:rPr>
                      <w:rFonts w:ascii="Cambria" w:hAnsi="Cambria"/>
                      <w:b/>
                      <w:sz w:val="10"/>
                      <w:szCs w:val="10"/>
                      <w:lang w:val="en-US"/>
                    </w:rPr>
                    <w:t>БГЦА</w:t>
                  </w:r>
                </w:p>
              </w:tc>
              <w:tc>
                <w:tcPr>
                  <w:tcW w:w="1134" w:type="dxa"/>
                  <w:vMerge w:val="restart"/>
                  <w:tcBorders>
                    <w:top w:val="single" w:sz="12" w:space="0" w:color="000000"/>
                    <w:left w:val="single" w:sz="12" w:space="0" w:color="000000"/>
                    <w:bottom w:val="single" w:sz="12" w:space="0" w:color="000000"/>
                    <w:right w:val="single" w:sz="12" w:space="0" w:color="000000"/>
                  </w:tcBorders>
                  <w:vAlign w:val="center"/>
                  <w:hideMark/>
                </w:tcPr>
                <w:p w14:paraId="7B5772AA" w14:textId="53868BB8" w:rsidR="00723A58" w:rsidRPr="00723A58" w:rsidRDefault="00723A58" w:rsidP="00723A58">
                  <w:pPr>
                    <w:ind w:left="-57" w:right="-57"/>
                    <w:jc w:val="center"/>
                    <w:rPr>
                      <w:rFonts w:ascii="Cambria" w:hAnsi="Cambria"/>
                      <w:b/>
                      <w:sz w:val="10"/>
                      <w:szCs w:val="10"/>
                      <w:lang w:val="en-US"/>
                    </w:rPr>
                  </w:pPr>
                  <w:r w:rsidRPr="00532714">
                    <w:rPr>
                      <w:rFonts w:ascii="Cambria" w:hAnsi="Cambria"/>
                      <w:b/>
                      <w:sz w:val="10"/>
                      <w:szCs w:val="10"/>
                      <w:lang w:val="en-US"/>
                    </w:rPr>
                    <w:t>BY</w:t>
                  </w:r>
                  <w:r w:rsidRPr="00C84BDB">
                    <w:rPr>
                      <w:rFonts w:ascii="Cambria" w:hAnsi="Cambria"/>
                      <w:b/>
                      <w:sz w:val="10"/>
                      <w:szCs w:val="10"/>
                      <w:lang w:val="en-US"/>
                    </w:rPr>
                    <w:t xml:space="preserve">/112 </w:t>
                  </w:r>
                  <w:r w:rsidRPr="00723A58">
                    <w:rPr>
                      <w:rFonts w:ascii="Cambria" w:hAnsi="Cambria"/>
                      <w:b/>
                      <w:sz w:val="10"/>
                      <w:szCs w:val="10"/>
                      <w:lang w:val="en-US"/>
                    </w:rPr>
                    <w:t>4</w:t>
                  </w:r>
                  <w:r w:rsidRPr="00C84BDB">
                    <w:rPr>
                      <w:rFonts w:ascii="Cambria" w:hAnsi="Cambria"/>
                      <w:b/>
                      <w:sz w:val="10"/>
                      <w:szCs w:val="10"/>
                      <w:lang w:val="en-US"/>
                    </w:rPr>
                    <w:t>.</w:t>
                  </w:r>
                  <w:r>
                    <w:rPr>
                      <w:rFonts w:ascii="Cambria" w:hAnsi="Cambria"/>
                      <w:b/>
                      <w:sz w:val="10"/>
                      <w:szCs w:val="10"/>
                      <w:lang w:val="en-US"/>
                    </w:rPr>
                    <w:t>YYYY</w:t>
                  </w:r>
                  <w:r w:rsidRPr="00C84BDB">
                    <w:rPr>
                      <w:rFonts w:ascii="Cambria" w:hAnsi="Cambria"/>
                      <w:b/>
                      <w:sz w:val="10"/>
                      <w:szCs w:val="10"/>
                      <w:lang w:val="en-US"/>
                    </w:rPr>
                    <w:br/>
                  </w:r>
                  <w:r>
                    <w:rPr>
                      <w:rFonts w:ascii="Cambria" w:hAnsi="Cambria"/>
                      <w:b/>
                      <w:sz w:val="10"/>
                      <w:szCs w:val="10"/>
                    </w:rPr>
                    <w:t>ГОСТ</w:t>
                  </w:r>
                  <w:r w:rsidRPr="0036175B">
                    <w:rPr>
                      <w:rFonts w:ascii="Cambria" w:hAnsi="Cambria"/>
                      <w:b/>
                      <w:sz w:val="10"/>
                      <w:szCs w:val="10"/>
                      <w:lang w:val="en-US"/>
                    </w:rPr>
                    <w:t xml:space="preserve"> </w:t>
                  </w:r>
                  <w:r>
                    <w:rPr>
                      <w:rFonts w:ascii="Cambria" w:hAnsi="Cambria"/>
                      <w:b/>
                      <w:sz w:val="10"/>
                      <w:szCs w:val="10"/>
                      <w:lang w:val="en-US"/>
                    </w:rPr>
                    <w:t>ISO/IEC</w:t>
                  </w:r>
                  <w:r w:rsidRPr="0036175B">
                    <w:rPr>
                      <w:rFonts w:ascii="Cambria" w:hAnsi="Cambria"/>
                      <w:b/>
                      <w:sz w:val="10"/>
                      <w:szCs w:val="10"/>
                      <w:lang w:val="en-US"/>
                    </w:rPr>
                    <w:t xml:space="preserve"> </w:t>
                  </w:r>
                  <w:r>
                    <w:rPr>
                      <w:rFonts w:ascii="Cambria" w:hAnsi="Cambria"/>
                      <w:b/>
                      <w:sz w:val="10"/>
                      <w:szCs w:val="10"/>
                      <w:lang w:val="en-US"/>
                    </w:rPr>
                    <w:t>1702</w:t>
                  </w:r>
                  <w:r w:rsidRPr="00723A58">
                    <w:rPr>
                      <w:rFonts w:ascii="Cambria" w:hAnsi="Cambria"/>
                      <w:b/>
                      <w:sz w:val="10"/>
                      <w:szCs w:val="10"/>
                      <w:lang w:val="en-US"/>
                    </w:rPr>
                    <w:t>0</w:t>
                  </w:r>
                </w:p>
              </w:tc>
            </w:tr>
            <w:tr w:rsidR="00723A58" w:rsidRPr="00CC2A75" w14:paraId="2D124C78" w14:textId="77777777" w:rsidTr="00C70B70">
              <w:trPr>
                <w:trHeight w:val="283"/>
              </w:trPr>
              <w:tc>
                <w:tcPr>
                  <w:tcW w:w="567" w:type="dxa"/>
                  <w:tcBorders>
                    <w:top w:val="single" w:sz="12" w:space="0" w:color="auto"/>
                    <w:left w:val="single" w:sz="12" w:space="0" w:color="000000"/>
                    <w:bottom w:val="single" w:sz="12" w:space="0" w:color="000000"/>
                    <w:right w:val="single" w:sz="12" w:space="0" w:color="000000"/>
                  </w:tcBorders>
                  <w:shd w:val="clear" w:color="auto" w:fill="FFFFFF"/>
                  <w:vAlign w:val="center"/>
                  <w:hideMark/>
                </w:tcPr>
                <w:p w14:paraId="1F95CCEA" w14:textId="77777777" w:rsidR="00723A58" w:rsidRPr="00D06663" w:rsidRDefault="00723A58" w:rsidP="00723A58">
                  <w:pPr>
                    <w:jc w:val="center"/>
                    <w:rPr>
                      <w:sz w:val="10"/>
                      <w:szCs w:val="10"/>
                    </w:rPr>
                  </w:pPr>
                  <w:r w:rsidRPr="00CC2A75">
                    <w:rPr>
                      <w:rFonts w:ascii="Cambria" w:hAnsi="Cambria"/>
                      <w:b/>
                      <w:sz w:val="10"/>
                      <w:szCs w:val="10"/>
                      <w:lang w:val="en-US"/>
                    </w:rPr>
                    <w:t>BSCA</w:t>
                  </w:r>
                </w:p>
              </w:tc>
              <w:tc>
                <w:tcPr>
                  <w:tcW w:w="1134" w:type="dxa"/>
                  <w:vMerge/>
                  <w:tcBorders>
                    <w:top w:val="single" w:sz="12" w:space="0" w:color="000000"/>
                    <w:left w:val="single" w:sz="12" w:space="0" w:color="000000"/>
                    <w:bottom w:val="single" w:sz="12" w:space="0" w:color="000000"/>
                    <w:right w:val="single" w:sz="12" w:space="0" w:color="000000"/>
                  </w:tcBorders>
                  <w:vAlign w:val="center"/>
                  <w:hideMark/>
                </w:tcPr>
                <w:p w14:paraId="50E2EFB1" w14:textId="77777777" w:rsidR="00723A58" w:rsidRPr="00D06663" w:rsidRDefault="00723A58" w:rsidP="00723A58">
                  <w:pPr>
                    <w:jc w:val="center"/>
                    <w:rPr>
                      <w:sz w:val="16"/>
                      <w:szCs w:val="16"/>
                    </w:rPr>
                  </w:pPr>
                </w:p>
              </w:tc>
            </w:tr>
          </w:tbl>
          <w:p w14:paraId="298FCF3E" w14:textId="3058E68C" w:rsidR="002E0908" w:rsidRPr="002E0908" w:rsidRDefault="002E0908" w:rsidP="00723A58">
            <w:pPr>
              <w:keepNext/>
              <w:keepLines/>
              <w:ind w:left="57"/>
              <w:jc w:val="center"/>
              <w:rPr>
                <w:rFonts w:eastAsia="Calibri"/>
                <w:noProof/>
                <w:sz w:val="20"/>
                <w:szCs w:val="20"/>
                <w:lang w:eastAsia="en-US"/>
              </w:rPr>
            </w:pPr>
          </w:p>
        </w:tc>
        <w:tc>
          <w:tcPr>
            <w:tcW w:w="3528" w:type="pct"/>
            <w:tcBorders>
              <w:top w:val="single" w:sz="4" w:space="0" w:color="auto"/>
              <w:left w:val="single" w:sz="4" w:space="0" w:color="auto"/>
              <w:bottom w:val="single" w:sz="4" w:space="0" w:color="auto"/>
              <w:right w:val="single" w:sz="4" w:space="0" w:color="auto"/>
            </w:tcBorders>
            <w:vAlign w:val="center"/>
            <w:hideMark/>
          </w:tcPr>
          <w:p w14:paraId="0D0E398B" w14:textId="77777777" w:rsidR="002E0908" w:rsidRPr="002E0908" w:rsidRDefault="002E0908" w:rsidP="0001507B">
            <w:pPr>
              <w:keepNext/>
              <w:keepLines/>
              <w:ind w:left="57"/>
              <w:jc w:val="both"/>
              <w:rPr>
                <w:rFonts w:eastAsia="Calibri"/>
                <w:sz w:val="20"/>
                <w:szCs w:val="20"/>
                <w:lang w:eastAsia="en-US"/>
              </w:rPr>
            </w:pPr>
            <w:r w:rsidRPr="002E0908">
              <w:rPr>
                <w:rFonts w:eastAsia="Calibri"/>
                <w:sz w:val="20"/>
                <w:szCs w:val="20"/>
                <w:lang w:eastAsia="en-US"/>
              </w:rPr>
              <w:t>Инспекционные органы, аккредитованные на соответствие требованиям ГОСТ ISO/IEC 17020</w:t>
            </w:r>
          </w:p>
        </w:tc>
      </w:tr>
      <w:tr w:rsidR="002E0908" w:rsidRPr="002E0908" w14:paraId="124417A3" w14:textId="77777777" w:rsidTr="00042706">
        <w:trPr>
          <w:cantSplit/>
          <w:trHeight w:val="707"/>
        </w:trPr>
        <w:tc>
          <w:tcPr>
            <w:tcW w:w="1472" w:type="pct"/>
            <w:tcBorders>
              <w:top w:val="single" w:sz="4" w:space="0" w:color="auto"/>
              <w:left w:val="single" w:sz="4" w:space="0" w:color="auto"/>
              <w:bottom w:val="single" w:sz="4" w:space="0" w:color="auto"/>
              <w:right w:val="single" w:sz="4" w:space="0" w:color="auto"/>
            </w:tcBorders>
            <w:vAlign w:val="center"/>
            <w:hideMark/>
          </w:tcPr>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4"/>
            </w:tblGrid>
            <w:tr w:rsidR="00723A58" w:rsidRPr="00E60171" w14:paraId="15AA8EF2" w14:textId="77777777" w:rsidTr="00C70B70">
              <w:trPr>
                <w:trHeight w:val="283"/>
              </w:trPr>
              <w:tc>
                <w:tcPr>
                  <w:tcW w:w="567" w:type="dxa"/>
                  <w:tcBorders>
                    <w:top w:val="single" w:sz="12" w:space="0" w:color="000000"/>
                    <w:left w:val="single" w:sz="12" w:space="0" w:color="000000"/>
                    <w:bottom w:val="single" w:sz="12" w:space="0" w:color="auto"/>
                    <w:right w:val="single" w:sz="12" w:space="0" w:color="000000"/>
                  </w:tcBorders>
                  <w:shd w:val="clear" w:color="auto" w:fill="FFFFFF"/>
                  <w:vAlign w:val="center"/>
                  <w:hideMark/>
                </w:tcPr>
                <w:p w14:paraId="4780572A" w14:textId="77777777" w:rsidR="00723A58" w:rsidRPr="00CC2A75" w:rsidRDefault="00723A58" w:rsidP="00723A58">
                  <w:pPr>
                    <w:jc w:val="center"/>
                    <w:rPr>
                      <w:rFonts w:ascii="Cambria" w:hAnsi="Cambria"/>
                      <w:b/>
                      <w:sz w:val="10"/>
                      <w:szCs w:val="10"/>
                      <w:lang w:val="en-US"/>
                    </w:rPr>
                  </w:pPr>
                  <w:r w:rsidRPr="00CC2A75">
                    <w:rPr>
                      <w:rFonts w:ascii="Cambria" w:hAnsi="Cambria"/>
                      <w:b/>
                      <w:sz w:val="10"/>
                      <w:szCs w:val="10"/>
                      <w:lang w:val="en-US"/>
                    </w:rPr>
                    <w:t>БГЦА</w:t>
                  </w:r>
                </w:p>
              </w:tc>
              <w:tc>
                <w:tcPr>
                  <w:tcW w:w="1134" w:type="dxa"/>
                  <w:vMerge w:val="restart"/>
                  <w:tcBorders>
                    <w:top w:val="single" w:sz="12" w:space="0" w:color="000000"/>
                    <w:left w:val="single" w:sz="12" w:space="0" w:color="000000"/>
                    <w:bottom w:val="single" w:sz="12" w:space="0" w:color="000000"/>
                    <w:right w:val="single" w:sz="12" w:space="0" w:color="000000"/>
                  </w:tcBorders>
                  <w:vAlign w:val="center"/>
                  <w:hideMark/>
                </w:tcPr>
                <w:p w14:paraId="219CC126" w14:textId="196DAFBD" w:rsidR="00723A58" w:rsidRPr="00723A58" w:rsidRDefault="00723A58" w:rsidP="00723A58">
                  <w:pPr>
                    <w:ind w:left="-57" w:right="-57"/>
                    <w:jc w:val="center"/>
                    <w:rPr>
                      <w:rFonts w:ascii="Cambria" w:hAnsi="Cambria"/>
                      <w:b/>
                      <w:sz w:val="10"/>
                      <w:szCs w:val="10"/>
                      <w:lang w:val="en-US"/>
                    </w:rPr>
                  </w:pPr>
                  <w:r w:rsidRPr="00532714">
                    <w:rPr>
                      <w:rFonts w:ascii="Cambria" w:hAnsi="Cambria"/>
                      <w:b/>
                      <w:sz w:val="10"/>
                      <w:szCs w:val="10"/>
                      <w:lang w:val="en-US"/>
                    </w:rPr>
                    <w:t>BY</w:t>
                  </w:r>
                  <w:r w:rsidRPr="00C84BDB">
                    <w:rPr>
                      <w:rFonts w:ascii="Cambria" w:hAnsi="Cambria"/>
                      <w:b/>
                      <w:sz w:val="10"/>
                      <w:szCs w:val="10"/>
                      <w:lang w:val="en-US"/>
                    </w:rPr>
                    <w:t xml:space="preserve">/112 </w:t>
                  </w:r>
                  <w:r w:rsidRPr="00723A58">
                    <w:rPr>
                      <w:rFonts w:ascii="Cambria" w:hAnsi="Cambria"/>
                      <w:b/>
                      <w:sz w:val="10"/>
                      <w:szCs w:val="10"/>
                      <w:lang w:val="en-US"/>
                    </w:rPr>
                    <w:t>7</w:t>
                  </w:r>
                  <w:r w:rsidRPr="00C84BDB">
                    <w:rPr>
                      <w:rFonts w:ascii="Cambria" w:hAnsi="Cambria"/>
                      <w:b/>
                      <w:sz w:val="10"/>
                      <w:szCs w:val="10"/>
                      <w:lang w:val="en-US"/>
                    </w:rPr>
                    <w:t>.</w:t>
                  </w:r>
                  <w:r>
                    <w:rPr>
                      <w:rFonts w:ascii="Cambria" w:hAnsi="Cambria"/>
                      <w:b/>
                      <w:sz w:val="10"/>
                      <w:szCs w:val="10"/>
                      <w:lang w:val="en-US"/>
                    </w:rPr>
                    <w:t>YYYY</w:t>
                  </w:r>
                  <w:r w:rsidRPr="00C84BDB">
                    <w:rPr>
                      <w:rFonts w:ascii="Cambria" w:hAnsi="Cambria"/>
                      <w:b/>
                      <w:sz w:val="10"/>
                      <w:szCs w:val="10"/>
                      <w:lang w:val="en-US"/>
                    </w:rPr>
                    <w:br/>
                  </w:r>
                  <w:r>
                    <w:rPr>
                      <w:rFonts w:ascii="Cambria" w:hAnsi="Cambria"/>
                      <w:b/>
                      <w:sz w:val="10"/>
                      <w:szCs w:val="10"/>
                    </w:rPr>
                    <w:t>ГОСТ</w:t>
                  </w:r>
                  <w:r w:rsidRPr="0036175B">
                    <w:rPr>
                      <w:rFonts w:ascii="Cambria" w:hAnsi="Cambria"/>
                      <w:b/>
                      <w:sz w:val="10"/>
                      <w:szCs w:val="10"/>
                      <w:lang w:val="en-US"/>
                    </w:rPr>
                    <w:t xml:space="preserve"> </w:t>
                  </w:r>
                  <w:r>
                    <w:rPr>
                      <w:rFonts w:ascii="Cambria" w:hAnsi="Cambria"/>
                      <w:b/>
                      <w:sz w:val="10"/>
                      <w:szCs w:val="10"/>
                      <w:lang w:val="en-US"/>
                    </w:rPr>
                    <w:t>ISO/IEC</w:t>
                  </w:r>
                  <w:r w:rsidRPr="0036175B">
                    <w:rPr>
                      <w:rFonts w:ascii="Cambria" w:hAnsi="Cambria"/>
                      <w:b/>
                      <w:sz w:val="10"/>
                      <w:szCs w:val="10"/>
                      <w:lang w:val="en-US"/>
                    </w:rPr>
                    <w:t xml:space="preserve"> </w:t>
                  </w:r>
                  <w:r>
                    <w:rPr>
                      <w:rFonts w:ascii="Cambria" w:hAnsi="Cambria"/>
                      <w:b/>
                      <w:sz w:val="10"/>
                      <w:szCs w:val="10"/>
                      <w:lang w:val="en-US"/>
                    </w:rPr>
                    <w:t>170</w:t>
                  </w:r>
                  <w:r w:rsidRPr="00723A58">
                    <w:rPr>
                      <w:rFonts w:ascii="Cambria" w:hAnsi="Cambria"/>
                      <w:b/>
                      <w:sz w:val="10"/>
                      <w:szCs w:val="10"/>
                      <w:lang w:val="en-US"/>
                    </w:rPr>
                    <w:t>43</w:t>
                  </w:r>
                </w:p>
              </w:tc>
            </w:tr>
            <w:tr w:rsidR="00723A58" w:rsidRPr="00CC2A75" w14:paraId="6702F946" w14:textId="77777777" w:rsidTr="00C70B70">
              <w:trPr>
                <w:trHeight w:val="283"/>
              </w:trPr>
              <w:tc>
                <w:tcPr>
                  <w:tcW w:w="567" w:type="dxa"/>
                  <w:tcBorders>
                    <w:top w:val="single" w:sz="12" w:space="0" w:color="auto"/>
                    <w:left w:val="single" w:sz="12" w:space="0" w:color="000000"/>
                    <w:bottom w:val="single" w:sz="12" w:space="0" w:color="000000"/>
                    <w:right w:val="single" w:sz="12" w:space="0" w:color="000000"/>
                  </w:tcBorders>
                  <w:shd w:val="clear" w:color="auto" w:fill="FFFFFF"/>
                  <w:vAlign w:val="center"/>
                  <w:hideMark/>
                </w:tcPr>
                <w:p w14:paraId="4B3A9FF9" w14:textId="77777777" w:rsidR="00723A58" w:rsidRPr="00D06663" w:rsidRDefault="00723A58" w:rsidP="00723A58">
                  <w:pPr>
                    <w:jc w:val="center"/>
                    <w:rPr>
                      <w:sz w:val="10"/>
                      <w:szCs w:val="10"/>
                    </w:rPr>
                  </w:pPr>
                  <w:r w:rsidRPr="00CC2A75">
                    <w:rPr>
                      <w:rFonts w:ascii="Cambria" w:hAnsi="Cambria"/>
                      <w:b/>
                      <w:sz w:val="10"/>
                      <w:szCs w:val="10"/>
                      <w:lang w:val="en-US"/>
                    </w:rPr>
                    <w:t>BSCA</w:t>
                  </w:r>
                </w:p>
              </w:tc>
              <w:tc>
                <w:tcPr>
                  <w:tcW w:w="1134" w:type="dxa"/>
                  <w:vMerge/>
                  <w:tcBorders>
                    <w:top w:val="single" w:sz="12" w:space="0" w:color="000000"/>
                    <w:left w:val="single" w:sz="12" w:space="0" w:color="000000"/>
                    <w:bottom w:val="single" w:sz="12" w:space="0" w:color="000000"/>
                    <w:right w:val="single" w:sz="12" w:space="0" w:color="000000"/>
                  </w:tcBorders>
                  <w:vAlign w:val="center"/>
                  <w:hideMark/>
                </w:tcPr>
                <w:p w14:paraId="2317E6EE" w14:textId="77777777" w:rsidR="00723A58" w:rsidRPr="00D06663" w:rsidRDefault="00723A58" w:rsidP="00723A58">
                  <w:pPr>
                    <w:jc w:val="center"/>
                    <w:rPr>
                      <w:sz w:val="16"/>
                      <w:szCs w:val="16"/>
                    </w:rPr>
                  </w:pPr>
                </w:p>
              </w:tc>
            </w:tr>
          </w:tbl>
          <w:p w14:paraId="3A812D69" w14:textId="1F40FAF8" w:rsidR="002E0908" w:rsidRPr="002E0908" w:rsidRDefault="002E0908" w:rsidP="00723A58">
            <w:pPr>
              <w:keepNext/>
              <w:keepLines/>
              <w:ind w:left="57"/>
              <w:jc w:val="center"/>
              <w:rPr>
                <w:rFonts w:eastAsia="Calibri"/>
                <w:noProof/>
                <w:sz w:val="20"/>
                <w:szCs w:val="20"/>
                <w:lang w:eastAsia="en-US"/>
              </w:rPr>
            </w:pPr>
          </w:p>
        </w:tc>
        <w:tc>
          <w:tcPr>
            <w:tcW w:w="3528" w:type="pct"/>
            <w:tcBorders>
              <w:top w:val="single" w:sz="4" w:space="0" w:color="auto"/>
              <w:left w:val="single" w:sz="4" w:space="0" w:color="auto"/>
              <w:bottom w:val="single" w:sz="4" w:space="0" w:color="auto"/>
              <w:right w:val="single" w:sz="4" w:space="0" w:color="auto"/>
            </w:tcBorders>
            <w:vAlign w:val="center"/>
            <w:hideMark/>
          </w:tcPr>
          <w:p w14:paraId="08B7E7CB" w14:textId="77777777" w:rsidR="002E0908" w:rsidRPr="002E0908" w:rsidRDefault="002E0908" w:rsidP="008146C3">
            <w:pPr>
              <w:keepNext/>
              <w:keepLines/>
              <w:ind w:left="57" w:right="113"/>
              <w:jc w:val="both"/>
              <w:rPr>
                <w:rFonts w:eastAsia="Calibri"/>
                <w:sz w:val="20"/>
                <w:szCs w:val="20"/>
                <w:lang w:eastAsia="en-US"/>
              </w:rPr>
            </w:pPr>
            <w:r w:rsidRPr="002E0908">
              <w:rPr>
                <w:rFonts w:eastAsia="Calibri"/>
                <w:sz w:val="20"/>
                <w:szCs w:val="20"/>
                <w:lang w:eastAsia="en-US"/>
              </w:rPr>
              <w:t xml:space="preserve">Организации-провайдеры программ проверки квалификации, аккредитованные на соответствие требованиям </w:t>
            </w:r>
            <w:r w:rsidR="005F45DC" w:rsidRPr="002E0908">
              <w:rPr>
                <w:rFonts w:eastAsia="Calibri"/>
                <w:sz w:val="20"/>
                <w:szCs w:val="20"/>
                <w:lang w:eastAsia="en-US"/>
              </w:rPr>
              <w:t>ГОСТ ISO/IEC 17043</w:t>
            </w:r>
          </w:p>
        </w:tc>
      </w:tr>
      <w:tr w:rsidR="002E0908" w:rsidRPr="002E0908" w14:paraId="40D50B02" w14:textId="77777777" w:rsidTr="00042706">
        <w:trPr>
          <w:cantSplit/>
          <w:trHeight w:val="892"/>
        </w:trPr>
        <w:tc>
          <w:tcPr>
            <w:tcW w:w="1472" w:type="pct"/>
            <w:tcBorders>
              <w:top w:val="single" w:sz="4" w:space="0" w:color="auto"/>
              <w:left w:val="single" w:sz="4" w:space="0" w:color="auto"/>
              <w:bottom w:val="single" w:sz="4" w:space="0" w:color="auto"/>
              <w:right w:val="single" w:sz="4" w:space="0" w:color="auto"/>
            </w:tcBorders>
            <w:vAlign w:val="center"/>
            <w:hideMark/>
          </w:tcPr>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4"/>
            </w:tblGrid>
            <w:tr w:rsidR="00723A58" w:rsidRPr="00B3766F" w14:paraId="35C65F56" w14:textId="77777777" w:rsidTr="00C70B70">
              <w:trPr>
                <w:trHeight w:val="283"/>
              </w:trPr>
              <w:tc>
                <w:tcPr>
                  <w:tcW w:w="567" w:type="dxa"/>
                  <w:tcBorders>
                    <w:top w:val="single" w:sz="12" w:space="0" w:color="000000"/>
                    <w:left w:val="single" w:sz="12" w:space="0" w:color="000000"/>
                    <w:bottom w:val="single" w:sz="12" w:space="0" w:color="auto"/>
                    <w:right w:val="single" w:sz="12" w:space="0" w:color="000000"/>
                  </w:tcBorders>
                  <w:shd w:val="clear" w:color="auto" w:fill="FFFFFF"/>
                  <w:vAlign w:val="center"/>
                  <w:hideMark/>
                </w:tcPr>
                <w:p w14:paraId="575AA37A" w14:textId="77777777" w:rsidR="00723A58" w:rsidRPr="00CC2A75" w:rsidRDefault="00723A58" w:rsidP="00723A58">
                  <w:pPr>
                    <w:jc w:val="center"/>
                    <w:rPr>
                      <w:rFonts w:ascii="Cambria" w:hAnsi="Cambria"/>
                      <w:b/>
                      <w:sz w:val="10"/>
                      <w:szCs w:val="10"/>
                      <w:lang w:val="en-US"/>
                    </w:rPr>
                  </w:pPr>
                  <w:r w:rsidRPr="00CC2A75">
                    <w:rPr>
                      <w:rFonts w:ascii="Cambria" w:hAnsi="Cambria"/>
                      <w:b/>
                      <w:sz w:val="10"/>
                      <w:szCs w:val="10"/>
                      <w:lang w:val="en-US"/>
                    </w:rPr>
                    <w:t>БГЦА</w:t>
                  </w:r>
                </w:p>
              </w:tc>
              <w:tc>
                <w:tcPr>
                  <w:tcW w:w="1134" w:type="dxa"/>
                  <w:vMerge w:val="restart"/>
                  <w:tcBorders>
                    <w:top w:val="single" w:sz="12" w:space="0" w:color="000000"/>
                    <w:left w:val="single" w:sz="12" w:space="0" w:color="000000"/>
                    <w:bottom w:val="single" w:sz="12" w:space="0" w:color="000000"/>
                    <w:right w:val="single" w:sz="12" w:space="0" w:color="000000"/>
                  </w:tcBorders>
                  <w:vAlign w:val="center"/>
                  <w:hideMark/>
                </w:tcPr>
                <w:p w14:paraId="4B3E72C9" w14:textId="6CDBF417" w:rsidR="00723A58" w:rsidRPr="00723A58" w:rsidRDefault="00723A58" w:rsidP="00723A58">
                  <w:pPr>
                    <w:ind w:left="-57" w:right="-57"/>
                    <w:jc w:val="center"/>
                    <w:rPr>
                      <w:rFonts w:ascii="Cambria" w:hAnsi="Cambria"/>
                      <w:b/>
                      <w:sz w:val="10"/>
                      <w:szCs w:val="10"/>
                    </w:rPr>
                  </w:pPr>
                  <w:r w:rsidRPr="00532714">
                    <w:rPr>
                      <w:rFonts w:ascii="Cambria" w:hAnsi="Cambria"/>
                      <w:b/>
                      <w:sz w:val="10"/>
                      <w:szCs w:val="10"/>
                      <w:lang w:val="en-US"/>
                    </w:rPr>
                    <w:t>BY</w:t>
                  </w:r>
                  <w:r w:rsidRPr="00C84BDB">
                    <w:rPr>
                      <w:rFonts w:ascii="Cambria" w:hAnsi="Cambria"/>
                      <w:b/>
                      <w:sz w:val="10"/>
                      <w:szCs w:val="10"/>
                      <w:lang w:val="en-US"/>
                    </w:rPr>
                    <w:t xml:space="preserve">/112 </w:t>
                  </w:r>
                  <w:r w:rsidRPr="00723A58">
                    <w:rPr>
                      <w:rFonts w:ascii="Cambria" w:hAnsi="Cambria"/>
                      <w:b/>
                      <w:sz w:val="10"/>
                      <w:szCs w:val="10"/>
                      <w:lang w:val="en-US"/>
                    </w:rPr>
                    <w:t>8</w:t>
                  </w:r>
                  <w:r w:rsidRPr="00C84BDB">
                    <w:rPr>
                      <w:rFonts w:ascii="Cambria" w:hAnsi="Cambria"/>
                      <w:b/>
                      <w:sz w:val="10"/>
                      <w:szCs w:val="10"/>
                      <w:lang w:val="en-US"/>
                    </w:rPr>
                    <w:t>.</w:t>
                  </w:r>
                  <w:r>
                    <w:rPr>
                      <w:rFonts w:ascii="Cambria" w:hAnsi="Cambria"/>
                      <w:b/>
                      <w:sz w:val="10"/>
                      <w:szCs w:val="10"/>
                      <w:lang w:val="en-US"/>
                    </w:rPr>
                    <w:t>YYYY</w:t>
                  </w:r>
                  <w:r w:rsidRPr="00C84BDB">
                    <w:rPr>
                      <w:rFonts w:ascii="Cambria" w:hAnsi="Cambria"/>
                      <w:b/>
                      <w:sz w:val="10"/>
                      <w:szCs w:val="10"/>
                      <w:lang w:val="en-US"/>
                    </w:rPr>
                    <w:br/>
                  </w:r>
                  <w:r>
                    <w:rPr>
                      <w:rFonts w:ascii="Cambria" w:hAnsi="Cambria"/>
                      <w:b/>
                      <w:sz w:val="10"/>
                      <w:szCs w:val="10"/>
                    </w:rPr>
                    <w:t xml:space="preserve">СТБ </w:t>
                  </w:r>
                  <w:r>
                    <w:rPr>
                      <w:rFonts w:ascii="Cambria" w:hAnsi="Cambria"/>
                      <w:b/>
                      <w:sz w:val="10"/>
                      <w:szCs w:val="10"/>
                      <w:lang w:val="en-US"/>
                    </w:rPr>
                    <w:t xml:space="preserve">ISO </w:t>
                  </w:r>
                  <w:r>
                    <w:rPr>
                      <w:rFonts w:ascii="Cambria" w:hAnsi="Cambria"/>
                      <w:b/>
                      <w:sz w:val="10"/>
                      <w:szCs w:val="10"/>
                    </w:rPr>
                    <w:t>15189</w:t>
                  </w:r>
                </w:p>
              </w:tc>
            </w:tr>
            <w:tr w:rsidR="00723A58" w:rsidRPr="00CC2A75" w14:paraId="109A505F" w14:textId="77777777" w:rsidTr="00C70B70">
              <w:trPr>
                <w:trHeight w:val="283"/>
              </w:trPr>
              <w:tc>
                <w:tcPr>
                  <w:tcW w:w="567" w:type="dxa"/>
                  <w:tcBorders>
                    <w:top w:val="single" w:sz="12" w:space="0" w:color="auto"/>
                    <w:left w:val="single" w:sz="12" w:space="0" w:color="000000"/>
                    <w:bottom w:val="single" w:sz="12" w:space="0" w:color="000000"/>
                    <w:right w:val="single" w:sz="12" w:space="0" w:color="000000"/>
                  </w:tcBorders>
                  <w:shd w:val="clear" w:color="auto" w:fill="FFFFFF"/>
                  <w:vAlign w:val="center"/>
                  <w:hideMark/>
                </w:tcPr>
                <w:p w14:paraId="164449AD" w14:textId="77777777" w:rsidR="00723A58" w:rsidRPr="00D06663" w:rsidRDefault="00723A58" w:rsidP="00723A58">
                  <w:pPr>
                    <w:jc w:val="center"/>
                    <w:rPr>
                      <w:sz w:val="10"/>
                      <w:szCs w:val="10"/>
                    </w:rPr>
                  </w:pPr>
                  <w:r w:rsidRPr="00CC2A75">
                    <w:rPr>
                      <w:rFonts w:ascii="Cambria" w:hAnsi="Cambria"/>
                      <w:b/>
                      <w:sz w:val="10"/>
                      <w:szCs w:val="10"/>
                      <w:lang w:val="en-US"/>
                    </w:rPr>
                    <w:t>BSCA</w:t>
                  </w:r>
                </w:p>
              </w:tc>
              <w:tc>
                <w:tcPr>
                  <w:tcW w:w="1134" w:type="dxa"/>
                  <w:vMerge/>
                  <w:tcBorders>
                    <w:top w:val="single" w:sz="12" w:space="0" w:color="000000"/>
                    <w:left w:val="single" w:sz="12" w:space="0" w:color="000000"/>
                    <w:bottom w:val="single" w:sz="12" w:space="0" w:color="000000"/>
                    <w:right w:val="single" w:sz="12" w:space="0" w:color="000000"/>
                  </w:tcBorders>
                  <w:vAlign w:val="center"/>
                  <w:hideMark/>
                </w:tcPr>
                <w:p w14:paraId="54CB26BF" w14:textId="77777777" w:rsidR="00723A58" w:rsidRPr="00D06663" w:rsidRDefault="00723A58" w:rsidP="00723A58">
                  <w:pPr>
                    <w:jc w:val="center"/>
                    <w:rPr>
                      <w:sz w:val="16"/>
                      <w:szCs w:val="16"/>
                    </w:rPr>
                  </w:pPr>
                </w:p>
              </w:tc>
            </w:tr>
          </w:tbl>
          <w:p w14:paraId="594B873A" w14:textId="79B46A30" w:rsidR="002E0908" w:rsidRPr="002E0908" w:rsidRDefault="002E0908" w:rsidP="00723A58">
            <w:pPr>
              <w:keepNext/>
              <w:keepLines/>
              <w:jc w:val="center"/>
              <w:rPr>
                <w:rFonts w:eastAsia="Calibri"/>
                <w:sz w:val="20"/>
                <w:szCs w:val="20"/>
                <w:lang w:eastAsia="en-US"/>
              </w:rPr>
            </w:pPr>
          </w:p>
        </w:tc>
        <w:tc>
          <w:tcPr>
            <w:tcW w:w="3528" w:type="pct"/>
            <w:tcBorders>
              <w:top w:val="single" w:sz="4" w:space="0" w:color="auto"/>
              <w:left w:val="single" w:sz="4" w:space="0" w:color="auto"/>
              <w:bottom w:val="single" w:sz="4" w:space="0" w:color="auto"/>
              <w:right w:val="single" w:sz="4" w:space="0" w:color="auto"/>
            </w:tcBorders>
            <w:vAlign w:val="center"/>
            <w:hideMark/>
          </w:tcPr>
          <w:p w14:paraId="418FB30F" w14:textId="77777777" w:rsidR="002E0908" w:rsidRPr="002E0908" w:rsidRDefault="002E0908" w:rsidP="008146C3">
            <w:pPr>
              <w:keepNext/>
              <w:keepLines/>
              <w:ind w:left="57" w:right="113"/>
              <w:jc w:val="both"/>
              <w:rPr>
                <w:rFonts w:eastAsia="Calibri"/>
                <w:sz w:val="20"/>
                <w:szCs w:val="20"/>
                <w:lang w:eastAsia="en-US"/>
              </w:rPr>
            </w:pPr>
            <w:r w:rsidRPr="002E0908">
              <w:rPr>
                <w:rFonts w:eastAsia="Calibri"/>
                <w:sz w:val="20"/>
                <w:szCs w:val="20"/>
                <w:lang w:eastAsia="en-US"/>
              </w:rPr>
              <w:t>Медицинские лаборатории, аккредитованные на соответствие требованиям СТБ ISO 15189</w:t>
            </w:r>
          </w:p>
        </w:tc>
      </w:tr>
      <w:tr w:rsidR="002E0908" w:rsidRPr="002E0908" w14:paraId="07E5B377" w14:textId="77777777" w:rsidTr="00042706">
        <w:trPr>
          <w:cantSplit/>
          <w:trHeight w:val="990"/>
        </w:trPr>
        <w:tc>
          <w:tcPr>
            <w:tcW w:w="1472" w:type="pct"/>
            <w:tcBorders>
              <w:top w:val="single" w:sz="4" w:space="0" w:color="auto"/>
              <w:left w:val="single" w:sz="4" w:space="0" w:color="auto"/>
              <w:bottom w:val="single" w:sz="4" w:space="0" w:color="auto"/>
              <w:right w:val="single" w:sz="4" w:space="0" w:color="auto"/>
            </w:tcBorders>
            <w:vAlign w:val="center"/>
            <w:hideMark/>
          </w:tcPr>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4"/>
            </w:tblGrid>
            <w:tr w:rsidR="00723A58" w:rsidRPr="00D47DC0" w14:paraId="35E4A5AF" w14:textId="77777777" w:rsidTr="00C70B70">
              <w:trPr>
                <w:trHeight w:val="283"/>
              </w:trPr>
              <w:tc>
                <w:tcPr>
                  <w:tcW w:w="567" w:type="dxa"/>
                  <w:tcBorders>
                    <w:top w:val="single" w:sz="12" w:space="0" w:color="000000"/>
                    <w:left w:val="single" w:sz="12" w:space="0" w:color="000000"/>
                    <w:bottom w:val="single" w:sz="12" w:space="0" w:color="auto"/>
                    <w:right w:val="single" w:sz="12" w:space="0" w:color="000000"/>
                  </w:tcBorders>
                  <w:shd w:val="clear" w:color="auto" w:fill="FFFFFF"/>
                  <w:vAlign w:val="center"/>
                  <w:hideMark/>
                </w:tcPr>
                <w:p w14:paraId="1439C911" w14:textId="77777777" w:rsidR="00723A58" w:rsidRPr="00CC2A75" w:rsidRDefault="00723A58" w:rsidP="00723A58">
                  <w:pPr>
                    <w:jc w:val="center"/>
                    <w:rPr>
                      <w:rFonts w:ascii="Cambria" w:hAnsi="Cambria"/>
                      <w:b/>
                      <w:sz w:val="10"/>
                      <w:szCs w:val="10"/>
                      <w:lang w:val="en-US"/>
                    </w:rPr>
                  </w:pPr>
                  <w:r w:rsidRPr="00CC2A75">
                    <w:rPr>
                      <w:rFonts w:ascii="Cambria" w:hAnsi="Cambria"/>
                      <w:b/>
                      <w:sz w:val="10"/>
                      <w:szCs w:val="10"/>
                      <w:lang w:val="en-US"/>
                    </w:rPr>
                    <w:t>БГЦА</w:t>
                  </w:r>
                </w:p>
              </w:tc>
              <w:tc>
                <w:tcPr>
                  <w:tcW w:w="1134" w:type="dxa"/>
                  <w:vMerge w:val="restart"/>
                  <w:tcBorders>
                    <w:top w:val="single" w:sz="12" w:space="0" w:color="000000"/>
                    <w:left w:val="single" w:sz="12" w:space="0" w:color="000000"/>
                    <w:bottom w:val="single" w:sz="12" w:space="0" w:color="000000"/>
                    <w:right w:val="single" w:sz="12" w:space="0" w:color="000000"/>
                  </w:tcBorders>
                  <w:vAlign w:val="center"/>
                  <w:hideMark/>
                </w:tcPr>
                <w:p w14:paraId="07E3604E" w14:textId="77777777" w:rsidR="00723A58" w:rsidRDefault="00723A58" w:rsidP="00723A58">
                  <w:pPr>
                    <w:ind w:left="-57" w:right="-57" w:hanging="26"/>
                    <w:jc w:val="center"/>
                    <w:rPr>
                      <w:rFonts w:ascii="Cambria" w:hAnsi="Cambria"/>
                      <w:b/>
                      <w:sz w:val="10"/>
                      <w:szCs w:val="10"/>
                      <w:lang w:val="en-US"/>
                    </w:rPr>
                  </w:pPr>
                  <w:r w:rsidRPr="00532714">
                    <w:rPr>
                      <w:rFonts w:ascii="Cambria" w:hAnsi="Cambria"/>
                      <w:b/>
                      <w:sz w:val="10"/>
                      <w:szCs w:val="10"/>
                      <w:lang w:val="en-US"/>
                    </w:rPr>
                    <w:t>BY</w:t>
                  </w:r>
                  <w:r w:rsidRPr="00C84BDB">
                    <w:rPr>
                      <w:rFonts w:ascii="Cambria" w:hAnsi="Cambria"/>
                      <w:b/>
                      <w:sz w:val="10"/>
                      <w:szCs w:val="10"/>
                      <w:lang w:val="en-US"/>
                    </w:rPr>
                    <w:t xml:space="preserve">/112 </w:t>
                  </w:r>
                  <w:r w:rsidRPr="00F11455">
                    <w:rPr>
                      <w:rFonts w:ascii="Cambria" w:hAnsi="Cambria"/>
                      <w:b/>
                      <w:sz w:val="10"/>
                      <w:szCs w:val="10"/>
                      <w:lang w:val="en-US"/>
                    </w:rPr>
                    <w:t>ХХХ</w:t>
                  </w:r>
                  <w:r w:rsidRPr="00C84BDB">
                    <w:rPr>
                      <w:rFonts w:ascii="Cambria" w:hAnsi="Cambria"/>
                      <w:b/>
                      <w:sz w:val="10"/>
                      <w:szCs w:val="10"/>
                      <w:lang w:val="en-US"/>
                    </w:rPr>
                    <w:t>.</w:t>
                  </w:r>
                  <w:r>
                    <w:rPr>
                      <w:rFonts w:ascii="Cambria" w:hAnsi="Cambria"/>
                      <w:b/>
                      <w:sz w:val="10"/>
                      <w:szCs w:val="10"/>
                      <w:lang w:val="en-US"/>
                    </w:rPr>
                    <w:t>YY</w:t>
                  </w:r>
                </w:p>
                <w:p w14:paraId="38F23C9F" w14:textId="77777777" w:rsidR="00723A58" w:rsidRDefault="00723A58" w:rsidP="00723A58">
                  <w:pPr>
                    <w:ind w:left="-57" w:right="-57" w:hanging="26"/>
                    <w:jc w:val="center"/>
                    <w:rPr>
                      <w:rFonts w:ascii="Cambria" w:hAnsi="Cambria"/>
                      <w:b/>
                      <w:sz w:val="10"/>
                      <w:szCs w:val="10"/>
                      <w:lang w:val="en-US"/>
                    </w:rPr>
                  </w:pPr>
                  <w:r>
                    <w:rPr>
                      <w:rFonts w:ascii="Cambria" w:hAnsi="Cambria"/>
                      <w:b/>
                      <w:sz w:val="10"/>
                      <w:szCs w:val="10"/>
                    </w:rPr>
                    <w:t>ГОСТ</w:t>
                  </w:r>
                  <w:r w:rsidRPr="00C84BDB">
                    <w:rPr>
                      <w:rFonts w:ascii="Cambria" w:hAnsi="Cambria"/>
                      <w:b/>
                      <w:sz w:val="10"/>
                      <w:szCs w:val="10"/>
                      <w:lang w:val="en-US"/>
                    </w:rPr>
                    <w:t xml:space="preserve"> </w:t>
                  </w:r>
                  <w:r w:rsidRPr="00532714">
                    <w:rPr>
                      <w:rFonts w:ascii="Cambria" w:hAnsi="Cambria"/>
                      <w:b/>
                      <w:sz w:val="10"/>
                      <w:szCs w:val="10"/>
                      <w:lang w:val="en-US"/>
                    </w:rPr>
                    <w:t>ISO</w:t>
                  </w:r>
                  <w:r w:rsidRPr="00C84BDB">
                    <w:rPr>
                      <w:rFonts w:ascii="Cambria" w:hAnsi="Cambria"/>
                      <w:b/>
                      <w:sz w:val="10"/>
                      <w:szCs w:val="10"/>
                      <w:lang w:val="en-US"/>
                    </w:rPr>
                    <w:t>/</w:t>
                  </w:r>
                  <w:r w:rsidRPr="00532714">
                    <w:rPr>
                      <w:rFonts w:ascii="Cambria" w:hAnsi="Cambria"/>
                      <w:b/>
                      <w:sz w:val="10"/>
                      <w:szCs w:val="10"/>
                      <w:lang w:val="en-US"/>
                    </w:rPr>
                    <w:t>IEC</w:t>
                  </w:r>
                  <w:r w:rsidRPr="00C84BDB">
                    <w:rPr>
                      <w:rFonts w:ascii="Cambria" w:hAnsi="Cambria"/>
                      <w:b/>
                      <w:sz w:val="10"/>
                      <w:szCs w:val="10"/>
                      <w:lang w:val="en-US"/>
                    </w:rPr>
                    <w:t xml:space="preserve"> 170</w:t>
                  </w:r>
                  <w:r w:rsidRPr="00F11455">
                    <w:rPr>
                      <w:rFonts w:ascii="Cambria" w:hAnsi="Cambria"/>
                      <w:b/>
                      <w:sz w:val="10"/>
                      <w:szCs w:val="10"/>
                      <w:lang w:val="en-US"/>
                    </w:rPr>
                    <w:t>21-1</w:t>
                  </w:r>
                </w:p>
                <w:p w14:paraId="400C60A6" w14:textId="77777777" w:rsidR="00723A58" w:rsidRPr="00D47DC0" w:rsidRDefault="00723A58" w:rsidP="00723A58">
                  <w:pPr>
                    <w:ind w:left="-57" w:right="-57"/>
                    <w:jc w:val="center"/>
                    <w:rPr>
                      <w:rFonts w:ascii="Cambria" w:hAnsi="Cambria"/>
                      <w:b/>
                      <w:sz w:val="10"/>
                      <w:szCs w:val="10"/>
                      <w:lang w:val="en-US"/>
                    </w:rPr>
                  </w:pPr>
                  <w:r w:rsidRPr="00F11455">
                    <w:rPr>
                      <w:rFonts w:ascii="Cambria" w:hAnsi="Cambria"/>
                      <w:b/>
                      <w:sz w:val="10"/>
                      <w:szCs w:val="10"/>
                      <w:lang w:val="en-US"/>
                    </w:rPr>
                    <w:t>СТБ ISO/TS 22003</w:t>
                  </w:r>
                </w:p>
              </w:tc>
            </w:tr>
            <w:tr w:rsidR="00723A58" w:rsidRPr="00CC2A75" w14:paraId="4078658D" w14:textId="77777777" w:rsidTr="00C70B70">
              <w:trPr>
                <w:trHeight w:val="283"/>
              </w:trPr>
              <w:tc>
                <w:tcPr>
                  <w:tcW w:w="567" w:type="dxa"/>
                  <w:tcBorders>
                    <w:top w:val="single" w:sz="12" w:space="0" w:color="auto"/>
                    <w:left w:val="single" w:sz="12" w:space="0" w:color="000000"/>
                    <w:bottom w:val="single" w:sz="12" w:space="0" w:color="000000"/>
                    <w:right w:val="single" w:sz="12" w:space="0" w:color="000000"/>
                  </w:tcBorders>
                  <w:shd w:val="clear" w:color="auto" w:fill="FFFFFF"/>
                  <w:vAlign w:val="center"/>
                  <w:hideMark/>
                </w:tcPr>
                <w:p w14:paraId="1FB4FB33" w14:textId="77777777" w:rsidR="00723A58" w:rsidRPr="00D06663" w:rsidRDefault="00723A58" w:rsidP="00723A58">
                  <w:pPr>
                    <w:jc w:val="center"/>
                    <w:rPr>
                      <w:sz w:val="10"/>
                      <w:szCs w:val="10"/>
                    </w:rPr>
                  </w:pPr>
                  <w:r w:rsidRPr="00CC2A75">
                    <w:rPr>
                      <w:rFonts w:ascii="Cambria" w:hAnsi="Cambria"/>
                      <w:b/>
                      <w:sz w:val="10"/>
                      <w:szCs w:val="10"/>
                      <w:lang w:val="en-US"/>
                    </w:rPr>
                    <w:t>BSCA</w:t>
                  </w:r>
                </w:p>
              </w:tc>
              <w:tc>
                <w:tcPr>
                  <w:tcW w:w="1134" w:type="dxa"/>
                  <w:vMerge/>
                  <w:tcBorders>
                    <w:top w:val="single" w:sz="12" w:space="0" w:color="000000"/>
                    <w:left w:val="single" w:sz="12" w:space="0" w:color="000000"/>
                    <w:bottom w:val="single" w:sz="12" w:space="0" w:color="000000"/>
                    <w:right w:val="single" w:sz="12" w:space="0" w:color="000000"/>
                  </w:tcBorders>
                  <w:vAlign w:val="center"/>
                  <w:hideMark/>
                </w:tcPr>
                <w:p w14:paraId="7D159815" w14:textId="77777777" w:rsidR="00723A58" w:rsidRPr="00D06663" w:rsidRDefault="00723A58" w:rsidP="00723A58">
                  <w:pPr>
                    <w:jc w:val="center"/>
                    <w:rPr>
                      <w:sz w:val="16"/>
                      <w:szCs w:val="16"/>
                    </w:rPr>
                  </w:pPr>
                </w:p>
              </w:tc>
            </w:tr>
          </w:tbl>
          <w:p w14:paraId="48142D48" w14:textId="75494538" w:rsidR="002E0908" w:rsidRPr="002E0908" w:rsidRDefault="002E0908" w:rsidP="00723A58">
            <w:pPr>
              <w:keepNext/>
              <w:keepLines/>
              <w:jc w:val="center"/>
              <w:rPr>
                <w:rFonts w:eastAsia="Calibri"/>
                <w:noProof/>
                <w:sz w:val="20"/>
                <w:szCs w:val="20"/>
                <w:lang w:eastAsia="en-US"/>
              </w:rPr>
            </w:pPr>
          </w:p>
        </w:tc>
        <w:tc>
          <w:tcPr>
            <w:tcW w:w="3528" w:type="pct"/>
            <w:tcBorders>
              <w:top w:val="single" w:sz="4" w:space="0" w:color="auto"/>
              <w:left w:val="single" w:sz="4" w:space="0" w:color="auto"/>
              <w:bottom w:val="single" w:sz="4" w:space="0" w:color="auto"/>
              <w:right w:val="single" w:sz="4" w:space="0" w:color="auto"/>
            </w:tcBorders>
            <w:vAlign w:val="center"/>
            <w:hideMark/>
          </w:tcPr>
          <w:p w14:paraId="491A1007" w14:textId="65DC98E1" w:rsidR="00723A58" w:rsidRPr="002E0908" w:rsidRDefault="002E0908" w:rsidP="00723A58">
            <w:pPr>
              <w:keepNext/>
              <w:keepLines/>
              <w:ind w:left="57" w:right="113"/>
              <w:jc w:val="both"/>
              <w:rPr>
                <w:rFonts w:eastAsia="Calibri"/>
                <w:sz w:val="20"/>
                <w:szCs w:val="20"/>
                <w:lang w:eastAsia="en-US"/>
              </w:rPr>
            </w:pPr>
            <w:r w:rsidRPr="002E0908">
              <w:rPr>
                <w:rFonts w:eastAsia="Calibri"/>
                <w:sz w:val="20"/>
                <w:szCs w:val="20"/>
                <w:lang w:eastAsia="en-US"/>
              </w:rPr>
              <w:t>Орган по сертификации систем менеджмента</w:t>
            </w:r>
            <w:r w:rsidR="00F11455">
              <w:rPr>
                <w:rFonts w:eastAsia="Calibri"/>
                <w:sz w:val="20"/>
                <w:szCs w:val="20"/>
                <w:lang w:eastAsia="en-US"/>
              </w:rPr>
              <w:t xml:space="preserve"> </w:t>
            </w:r>
            <w:r w:rsidR="00F11455" w:rsidRPr="00F11455">
              <w:rPr>
                <w:rFonts w:eastAsia="Calibri"/>
                <w:sz w:val="20"/>
                <w:szCs w:val="20"/>
                <w:lang w:eastAsia="en-US"/>
              </w:rPr>
              <w:t>безопасности пищевых продуктов</w:t>
            </w:r>
            <w:r w:rsidRPr="002E0908">
              <w:rPr>
                <w:rFonts w:eastAsia="Calibri"/>
                <w:sz w:val="20"/>
                <w:szCs w:val="20"/>
                <w:lang w:eastAsia="en-US"/>
              </w:rPr>
              <w:t>, аккредитованны</w:t>
            </w:r>
            <w:r w:rsidR="00F11455">
              <w:rPr>
                <w:rFonts w:eastAsia="Calibri"/>
                <w:sz w:val="20"/>
                <w:szCs w:val="20"/>
                <w:lang w:eastAsia="en-US"/>
              </w:rPr>
              <w:t>й</w:t>
            </w:r>
            <w:r w:rsidRPr="002E0908">
              <w:rPr>
                <w:rFonts w:eastAsia="Calibri"/>
                <w:sz w:val="20"/>
                <w:szCs w:val="20"/>
                <w:lang w:eastAsia="en-US"/>
              </w:rPr>
              <w:t xml:space="preserve"> на соответствие требованиям </w:t>
            </w:r>
            <w:r w:rsidR="00042706">
              <w:rPr>
                <w:rFonts w:eastAsia="Calibri"/>
                <w:sz w:val="20"/>
                <w:szCs w:val="20"/>
                <w:lang w:eastAsia="en-US"/>
              </w:rPr>
              <w:t>ГОСТ</w:t>
            </w:r>
            <w:r w:rsidR="00042706" w:rsidRPr="002E0908">
              <w:rPr>
                <w:rFonts w:eastAsia="Calibri"/>
                <w:sz w:val="20"/>
                <w:szCs w:val="20"/>
                <w:lang w:eastAsia="en-US"/>
              </w:rPr>
              <w:t> </w:t>
            </w:r>
            <w:r w:rsidRPr="002E0908">
              <w:rPr>
                <w:rFonts w:eastAsia="Calibri"/>
                <w:sz w:val="20"/>
                <w:szCs w:val="20"/>
                <w:lang w:eastAsia="en-US"/>
              </w:rPr>
              <w:t>ISO/IEC 17021</w:t>
            </w:r>
            <w:r w:rsidRPr="002E0908">
              <w:rPr>
                <w:rFonts w:eastAsia="Calibri"/>
                <w:sz w:val="20"/>
                <w:szCs w:val="20"/>
                <w:lang w:eastAsia="en-US"/>
              </w:rPr>
              <w:noBreakHyphen/>
              <w:t>1 с учетом требований</w:t>
            </w:r>
            <w:r w:rsidR="00F11455">
              <w:rPr>
                <w:rFonts w:eastAsia="Calibri"/>
                <w:sz w:val="20"/>
                <w:szCs w:val="20"/>
                <w:lang w:eastAsia="en-US"/>
              </w:rPr>
              <w:t xml:space="preserve"> </w:t>
            </w:r>
            <w:r w:rsidR="00F11455" w:rsidRPr="00F11455">
              <w:rPr>
                <w:rFonts w:eastAsia="Calibri"/>
                <w:sz w:val="20"/>
                <w:szCs w:val="20"/>
                <w:lang w:eastAsia="en-US"/>
              </w:rPr>
              <w:t>СТБ ISO/TS 22003</w:t>
            </w:r>
          </w:p>
        </w:tc>
      </w:tr>
      <w:tr w:rsidR="002E0908" w:rsidRPr="002E0908" w14:paraId="5E4C239B" w14:textId="77777777" w:rsidTr="00042706">
        <w:trPr>
          <w:cantSplit/>
          <w:trHeight w:val="995"/>
        </w:trPr>
        <w:tc>
          <w:tcPr>
            <w:tcW w:w="1472" w:type="pct"/>
            <w:tcBorders>
              <w:top w:val="single" w:sz="4" w:space="0" w:color="auto"/>
              <w:left w:val="single" w:sz="4" w:space="0" w:color="auto"/>
              <w:bottom w:val="single" w:sz="4" w:space="0" w:color="auto"/>
              <w:right w:val="single" w:sz="4" w:space="0" w:color="auto"/>
            </w:tcBorders>
            <w:vAlign w:val="center"/>
            <w:hideMark/>
          </w:tcPr>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4"/>
            </w:tblGrid>
            <w:tr w:rsidR="00066D58" w:rsidRPr="00E60171" w14:paraId="7BA343A4" w14:textId="77777777" w:rsidTr="00C70B70">
              <w:trPr>
                <w:trHeight w:val="283"/>
              </w:trPr>
              <w:tc>
                <w:tcPr>
                  <w:tcW w:w="567" w:type="dxa"/>
                  <w:tcBorders>
                    <w:top w:val="single" w:sz="12" w:space="0" w:color="000000"/>
                    <w:left w:val="single" w:sz="12" w:space="0" w:color="000000"/>
                    <w:bottom w:val="single" w:sz="12" w:space="0" w:color="auto"/>
                    <w:right w:val="single" w:sz="12" w:space="0" w:color="000000"/>
                  </w:tcBorders>
                  <w:shd w:val="clear" w:color="auto" w:fill="FFFFFF"/>
                  <w:vAlign w:val="center"/>
                  <w:hideMark/>
                </w:tcPr>
                <w:p w14:paraId="12332422" w14:textId="77777777" w:rsidR="00066D58" w:rsidRPr="00CC2A75" w:rsidRDefault="00066D58" w:rsidP="00066D58">
                  <w:pPr>
                    <w:jc w:val="center"/>
                    <w:rPr>
                      <w:rFonts w:ascii="Cambria" w:hAnsi="Cambria"/>
                      <w:b/>
                      <w:sz w:val="10"/>
                      <w:szCs w:val="10"/>
                      <w:lang w:val="en-US"/>
                    </w:rPr>
                  </w:pPr>
                  <w:r w:rsidRPr="00CC2A75">
                    <w:rPr>
                      <w:rFonts w:ascii="Cambria" w:hAnsi="Cambria"/>
                      <w:b/>
                      <w:sz w:val="10"/>
                      <w:szCs w:val="10"/>
                      <w:lang w:val="en-US"/>
                    </w:rPr>
                    <w:t>БГЦА</w:t>
                  </w:r>
                </w:p>
              </w:tc>
              <w:tc>
                <w:tcPr>
                  <w:tcW w:w="1134" w:type="dxa"/>
                  <w:vMerge w:val="restart"/>
                  <w:tcBorders>
                    <w:top w:val="single" w:sz="12" w:space="0" w:color="000000"/>
                    <w:left w:val="single" w:sz="12" w:space="0" w:color="000000"/>
                    <w:bottom w:val="single" w:sz="12" w:space="0" w:color="000000"/>
                    <w:right w:val="single" w:sz="12" w:space="0" w:color="000000"/>
                  </w:tcBorders>
                  <w:vAlign w:val="center"/>
                  <w:hideMark/>
                </w:tcPr>
                <w:p w14:paraId="4EFDDA0F" w14:textId="77777777" w:rsidR="00066D58" w:rsidRPr="00066D58" w:rsidRDefault="00066D58" w:rsidP="00066D58">
                  <w:pPr>
                    <w:ind w:left="-57" w:right="-57"/>
                    <w:jc w:val="center"/>
                    <w:rPr>
                      <w:rFonts w:ascii="Cambria" w:hAnsi="Cambria"/>
                      <w:b/>
                      <w:sz w:val="10"/>
                      <w:szCs w:val="10"/>
                      <w:lang w:val="en-US"/>
                    </w:rPr>
                  </w:pPr>
                  <w:r w:rsidRPr="00532714">
                    <w:rPr>
                      <w:rFonts w:ascii="Cambria" w:hAnsi="Cambria"/>
                      <w:b/>
                      <w:sz w:val="10"/>
                      <w:szCs w:val="10"/>
                      <w:lang w:val="en-US"/>
                    </w:rPr>
                    <w:t>BY</w:t>
                  </w:r>
                  <w:r w:rsidRPr="00C84BDB">
                    <w:rPr>
                      <w:rFonts w:ascii="Cambria" w:hAnsi="Cambria"/>
                      <w:b/>
                      <w:sz w:val="10"/>
                      <w:szCs w:val="10"/>
                      <w:lang w:val="en-US"/>
                    </w:rPr>
                    <w:t xml:space="preserve">/112 </w:t>
                  </w:r>
                  <w:r>
                    <w:rPr>
                      <w:rFonts w:ascii="Cambria" w:hAnsi="Cambria"/>
                      <w:b/>
                      <w:sz w:val="10"/>
                      <w:szCs w:val="10"/>
                    </w:rPr>
                    <w:t>ХХХ</w:t>
                  </w:r>
                  <w:r w:rsidRPr="00C84BDB">
                    <w:rPr>
                      <w:rFonts w:ascii="Cambria" w:hAnsi="Cambria"/>
                      <w:b/>
                      <w:sz w:val="10"/>
                      <w:szCs w:val="10"/>
                      <w:lang w:val="en-US"/>
                    </w:rPr>
                    <w:t>.</w:t>
                  </w:r>
                  <w:r>
                    <w:rPr>
                      <w:rFonts w:ascii="Cambria" w:hAnsi="Cambria"/>
                      <w:b/>
                      <w:sz w:val="10"/>
                      <w:szCs w:val="10"/>
                      <w:lang w:val="en-US"/>
                    </w:rPr>
                    <w:t>YY</w:t>
                  </w:r>
                  <w:r w:rsidRPr="00C84BDB">
                    <w:rPr>
                      <w:rFonts w:ascii="Cambria" w:hAnsi="Cambria"/>
                      <w:b/>
                      <w:sz w:val="10"/>
                      <w:szCs w:val="10"/>
                      <w:lang w:val="en-US"/>
                    </w:rPr>
                    <w:br/>
                  </w:r>
                  <w:r>
                    <w:rPr>
                      <w:rFonts w:ascii="Cambria" w:hAnsi="Cambria"/>
                      <w:b/>
                      <w:sz w:val="10"/>
                      <w:szCs w:val="10"/>
                    </w:rPr>
                    <w:t>ГОСТ</w:t>
                  </w:r>
                  <w:r w:rsidRPr="00C84BDB">
                    <w:rPr>
                      <w:rFonts w:ascii="Cambria" w:hAnsi="Cambria"/>
                      <w:b/>
                      <w:sz w:val="10"/>
                      <w:szCs w:val="10"/>
                      <w:lang w:val="en-US"/>
                    </w:rPr>
                    <w:t xml:space="preserve"> </w:t>
                  </w:r>
                  <w:r w:rsidRPr="00532714">
                    <w:rPr>
                      <w:rFonts w:ascii="Cambria" w:hAnsi="Cambria"/>
                      <w:b/>
                      <w:sz w:val="10"/>
                      <w:szCs w:val="10"/>
                      <w:lang w:val="en-US"/>
                    </w:rPr>
                    <w:t>ISO</w:t>
                  </w:r>
                  <w:r w:rsidRPr="00C84BDB">
                    <w:rPr>
                      <w:rFonts w:ascii="Cambria" w:hAnsi="Cambria"/>
                      <w:b/>
                      <w:sz w:val="10"/>
                      <w:szCs w:val="10"/>
                      <w:lang w:val="en-US"/>
                    </w:rPr>
                    <w:t>/</w:t>
                  </w:r>
                  <w:r w:rsidRPr="00532714">
                    <w:rPr>
                      <w:rFonts w:ascii="Cambria" w:hAnsi="Cambria"/>
                      <w:b/>
                      <w:sz w:val="10"/>
                      <w:szCs w:val="10"/>
                      <w:lang w:val="en-US"/>
                    </w:rPr>
                    <w:t>IEC</w:t>
                  </w:r>
                  <w:r w:rsidRPr="00C84BDB">
                    <w:rPr>
                      <w:rFonts w:ascii="Cambria" w:hAnsi="Cambria"/>
                      <w:b/>
                      <w:sz w:val="10"/>
                      <w:szCs w:val="10"/>
                      <w:lang w:val="en-US"/>
                    </w:rPr>
                    <w:t xml:space="preserve"> 170</w:t>
                  </w:r>
                  <w:r>
                    <w:rPr>
                      <w:rFonts w:ascii="Cambria" w:hAnsi="Cambria"/>
                      <w:b/>
                      <w:sz w:val="10"/>
                      <w:szCs w:val="10"/>
                      <w:lang w:val="en-US"/>
                    </w:rPr>
                    <w:t>24</w:t>
                  </w:r>
                </w:p>
              </w:tc>
            </w:tr>
            <w:tr w:rsidR="00066D58" w:rsidRPr="00CC2A75" w14:paraId="08C58F5E" w14:textId="77777777" w:rsidTr="00C70B70">
              <w:trPr>
                <w:trHeight w:val="283"/>
              </w:trPr>
              <w:tc>
                <w:tcPr>
                  <w:tcW w:w="567" w:type="dxa"/>
                  <w:tcBorders>
                    <w:top w:val="single" w:sz="12" w:space="0" w:color="auto"/>
                    <w:left w:val="single" w:sz="12" w:space="0" w:color="000000"/>
                    <w:bottom w:val="single" w:sz="12" w:space="0" w:color="000000"/>
                    <w:right w:val="single" w:sz="12" w:space="0" w:color="000000"/>
                  </w:tcBorders>
                  <w:shd w:val="clear" w:color="auto" w:fill="FFFFFF"/>
                  <w:vAlign w:val="center"/>
                  <w:hideMark/>
                </w:tcPr>
                <w:p w14:paraId="4166F4BF" w14:textId="77777777" w:rsidR="00066D58" w:rsidRPr="00D06663" w:rsidRDefault="00066D58" w:rsidP="00066D58">
                  <w:pPr>
                    <w:jc w:val="center"/>
                    <w:rPr>
                      <w:sz w:val="10"/>
                      <w:szCs w:val="10"/>
                    </w:rPr>
                  </w:pPr>
                  <w:r w:rsidRPr="00CC2A75">
                    <w:rPr>
                      <w:rFonts w:ascii="Cambria" w:hAnsi="Cambria"/>
                      <w:b/>
                      <w:sz w:val="10"/>
                      <w:szCs w:val="10"/>
                      <w:lang w:val="en-US"/>
                    </w:rPr>
                    <w:t>BSCA</w:t>
                  </w:r>
                </w:p>
              </w:tc>
              <w:tc>
                <w:tcPr>
                  <w:tcW w:w="1134" w:type="dxa"/>
                  <w:vMerge/>
                  <w:tcBorders>
                    <w:top w:val="single" w:sz="12" w:space="0" w:color="000000"/>
                    <w:left w:val="single" w:sz="12" w:space="0" w:color="000000"/>
                    <w:bottom w:val="single" w:sz="12" w:space="0" w:color="000000"/>
                    <w:right w:val="single" w:sz="12" w:space="0" w:color="000000"/>
                  </w:tcBorders>
                  <w:vAlign w:val="center"/>
                  <w:hideMark/>
                </w:tcPr>
                <w:p w14:paraId="25C81B21" w14:textId="77777777" w:rsidR="00066D58" w:rsidRPr="00D06663" w:rsidRDefault="00066D58" w:rsidP="00066D58">
                  <w:pPr>
                    <w:jc w:val="center"/>
                    <w:rPr>
                      <w:sz w:val="16"/>
                      <w:szCs w:val="16"/>
                    </w:rPr>
                  </w:pPr>
                </w:p>
              </w:tc>
            </w:tr>
          </w:tbl>
          <w:p w14:paraId="12228452" w14:textId="7B61BB23" w:rsidR="002E0908" w:rsidRPr="003D16AF" w:rsidRDefault="002E0908" w:rsidP="00723A58">
            <w:pPr>
              <w:keepNext/>
              <w:keepLines/>
              <w:ind w:left="57"/>
              <w:jc w:val="center"/>
              <w:rPr>
                <w:rFonts w:eastAsia="Calibri"/>
                <w:noProof/>
                <w:sz w:val="6"/>
                <w:szCs w:val="6"/>
                <w:lang w:eastAsia="en-US"/>
              </w:rPr>
            </w:pPr>
          </w:p>
        </w:tc>
        <w:tc>
          <w:tcPr>
            <w:tcW w:w="3528" w:type="pct"/>
            <w:tcBorders>
              <w:top w:val="single" w:sz="4" w:space="0" w:color="auto"/>
              <w:left w:val="single" w:sz="4" w:space="0" w:color="auto"/>
              <w:bottom w:val="single" w:sz="4" w:space="0" w:color="auto"/>
              <w:right w:val="single" w:sz="4" w:space="0" w:color="auto"/>
            </w:tcBorders>
            <w:vAlign w:val="center"/>
            <w:hideMark/>
          </w:tcPr>
          <w:p w14:paraId="513AF815" w14:textId="1E19BC7A" w:rsidR="00066D58" w:rsidRPr="002E0908" w:rsidRDefault="002E0908" w:rsidP="00066D58">
            <w:pPr>
              <w:keepNext/>
              <w:keepLines/>
              <w:ind w:left="57" w:right="113"/>
              <w:jc w:val="both"/>
              <w:rPr>
                <w:rFonts w:eastAsia="Calibri"/>
                <w:sz w:val="20"/>
                <w:szCs w:val="20"/>
                <w:lang w:eastAsia="en-US"/>
              </w:rPr>
            </w:pPr>
            <w:r w:rsidRPr="002E0908">
              <w:rPr>
                <w:rFonts w:eastAsia="Calibri"/>
                <w:sz w:val="20"/>
                <w:szCs w:val="20"/>
                <w:lang w:eastAsia="en-US"/>
              </w:rPr>
              <w:t>Органы по сертификации персонала, аккредитованные на соответствие требованиям ГОСТ ISO/IEC 17024</w:t>
            </w:r>
          </w:p>
        </w:tc>
      </w:tr>
      <w:tr w:rsidR="002E0908" w:rsidRPr="002E0908" w14:paraId="2E3231CB" w14:textId="77777777" w:rsidTr="00042706">
        <w:trPr>
          <w:cantSplit/>
          <w:trHeight w:val="1098"/>
        </w:trPr>
        <w:tc>
          <w:tcPr>
            <w:tcW w:w="1472" w:type="pct"/>
            <w:tcBorders>
              <w:top w:val="single" w:sz="4" w:space="0" w:color="auto"/>
              <w:left w:val="single" w:sz="4" w:space="0" w:color="auto"/>
              <w:bottom w:val="single" w:sz="4" w:space="0" w:color="auto"/>
              <w:right w:val="single" w:sz="4" w:space="0" w:color="auto"/>
            </w:tcBorders>
            <w:vAlign w:val="center"/>
            <w:hideMark/>
          </w:tcPr>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4"/>
            </w:tblGrid>
            <w:tr w:rsidR="00066D58" w:rsidRPr="00E60171" w14:paraId="4D17C309" w14:textId="77777777" w:rsidTr="00C70B70">
              <w:trPr>
                <w:trHeight w:val="283"/>
              </w:trPr>
              <w:tc>
                <w:tcPr>
                  <w:tcW w:w="567" w:type="dxa"/>
                  <w:tcBorders>
                    <w:top w:val="single" w:sz="12" w:space="0" w:color="000000"/>
                    <w:left w:val="single" w:sz="12" w:space="0" w:color="000000"/>
                    <w:bottom w:val="single" w:sz="12" w:space="0" w:color="auto"/>
                    <w:right w:val="single" w:sz="12" w:space="0" w:color="000000"/>
                  </w:tcBorders>
                  <w:shd w:val="clear" w:color="auto" w:fill="FFFFFF"/>
                  <w:vAlign w:val="center"/>
                  <w:hideMark/>
                </w:tcPr>
                <w:p w14:paraId="48862BF0" w14:textId="77777777" w:rsidR="00066D58" w:rsidRPr="00CC2A75" w:rsidRDefault="00066D58" w:rsidP="00066D58">
                  <w:pPr>
                    <w:jc w:val="center"/>
                    <w:rPr>
                      <w:rFonts w:ascii="Cambria" w:hAnsi="Cambria"/>
                      <w:b/>
                      <w:sz w:val="10"/>
                      <w:szCs w:val="10"/>
                      <w:lang w:val="en-US"/>
                    </w:rPr>
                  </w:pPr>
                  <w:r w:rsidRPr="00CC2A75">
                    <w:rPr>
                      <w:rFonts w:ascii="Cambria" w:hAnsi="Cambria"/>
                      <w:b/>
                      <w:sz w:val="10"/>
                      <w:szCs w:val="10"/>
                      <w:lang w:val="en-US"/>
                    </w:rPr>
                    <w:t>БГЦА</w:t>
                  </w:r>
                </w:p>
              </w:tc>
              <w:tc>
                <w:tcPr>
                  <w:tcW w:w="1134" w:type="dxa"/>
                  <w:vMerge w:val="restart"/>
                  <w:tcBorders>
                    <w:top w:val="single" w:sz="12" w:space="0" w:color="000000"/>
                    <w:left w:val="single" w:sz="12" w:space="0" w:color="000000"/>
                    <w:bottom w:val="single" w:sz="12" w:space="0" w:color="000000"/>
                    <w:right w:val="single" w:sz="12" w:space="0" w:color="000000"/>
                  </w:tcBorders>
                  <w:vAlign w:val="center"/>
                  <w:hideMark/>
                </w:tcPr>
                <w:p w14:paraId="5E5063F6" w14:textId="77777777" w:rsidR="00066D58" w:rsidRPr="00066D58" w:rsidRDefault="00066D58" w:rsidP="00066D58">
                  <w:pPr>
                    <w:ind w:left="-57" w:right="-57"/>
                    <w:jc w:val="center"/>
                    <w:rPr>
                      <w:rFonts w:ascii="Cambria" w:hAnsi="Cambria"/>
                      <w:b/>
                      <w:sz w:val="10"/>
                      <w:szCs w:val="10"/>
                      <w:lang w:val="en-US"/>
                    </w:rPr>
                  </w:pPr>
                  <w:r w:rsidRPr="00532714">
                    <w:rPr>
                      <w:rFonts w:ascii="Cambria" w:hAnsi="Cambria"/>
                      <w:b/>
                      <w:sz w:val="10"/>
                      <w:szCs w:val="10"/>
                      <w:lang w:val="en-US"/>
                    </w:rPr>
                    <w:t>BY</w:t>
                  </w:r>
                  <w:r w:rsidRPr="00C84BDB">
                    <w:rPr>
                      <w:rFonts w:ascii="Cambria" w:hAnsi="Cambria"/>
                      <w:b/>
                      <w:sz w:val="10"/>
                      <w:szCs w:val="10"/>
                      <w:lang w:val="en-US"/>
                    </w:rPr>
                    <w:t xml:space="preserve">/112 </w:t>
                  </w:r>
                  <w:r>
                    <w:rPr>
                      <w:rFonts w:ascii="Cambria" w:hAnsi="Cambria"/>
                      <w:b/>
                      <w:sz w:val="10"/>
                      <w:szCs w:val="10"/>
                    </w:rPr>
                    <w:t>ХХХ</w:t>
                  </w:r>
                  <w:r w:rsidRPr="00C84BDB">
                    <w:rPr>
                      <w:rFonts w:ascii="Cambria" w:hAnsi="Cambria"/>
                      <w:b/>
                      <w:sz w:val="10"/>
                      <w:szCs w:val="10"/>
                      <w:lang w:val="en-US"/>
                    </w:rPr>
                    <w:t>.</w:t>
                  </w:r>
                  <w:r>
                    <w:rPr>
                      <w:rFonts w:ascii="Cambria" w:hAnsi="Cambria"/>
                      <w:b/>
                      <w:sz w:val="10"/>
                      <w:szCs w:val="10"/>
                      <w:lang w:val="en-US"/>
                    </w:rPr>
                    <w:t>YY</w:t>
                  </w:r>
                  <w:r w:rsidRPr="00C84BDB">
                    <w:rPr>
                      <w:rFonts w:ascii="Cambria" w:hAnsi="Cambria"/>
                      <w:b/>
                      <w:sz w:val="10"/>
                      <w:szCs w:val="10"/>
                      <w:lang w:val="en-US"/>
                    </w:rPr>
                    <w:br/>
                  </w:r>
                  <w:r>
                    <w:rPr>
                      <w:rFonts w:ascii="Cambria" w:hAnsi="Cambria"/>
                      <w:b/>
                      <w:sz w:val="10"/>
                      <w:szCs w:val="10"/>
                    </w:rPr>
                    <w:t>ГОСТ</w:t>
                  </w:r>
                  <w:r w:rsidRPr="00C84BDB">
                    <w:rPr>
                      <w:rFonts w:ascii="Cambria" w:hAnsi="Cambria"/>
                      <w:b/>
                      <w:sz w:val="10"/>
                      <w:szCs w:val="10"/>
                      <w:lang w:val="en-US"/>
                    </w:rPr>
                    <w:t xml:space="preserve"> </w:t>
                  </w:r>
                  <w:r w:rsidRPr="00532714">
                    <w:rPr>
                      <w:rFonts w:ascii="Cambria" w:hAnsi="Cambria"/>
                      <w:b/>
                      <w:sz w:val="10"/>
                      <w:szCs w:val="10"/>
                      <w:lang w:val="en-US"/>
                    </w:rPr>
                    <w:t>ISO</w:t>
                  </w:r>
                  <w:r w:rsidRPr="00C84BDB">
                    <w:rPr>
                      <w:rFonts w:ascii="Cambria" w:hAnsi="Cambria"/>
                      <w:b/>
                      <w:sz w:val="10"/>
                      <w:szCs w:val="10"/>
                      <w:lang w:val="en-US"/>
                    </w:rPr>
                    <w:t>/</w:t>
                  </w:r>
                  <w:r w:rsidRPr="00532714">
                    <w:rPr>
                      <w:rFonts w:ascii="Cambria" w:hAnsi="Cambria"/>
                      <w:b/>
                      <w:sz w:val="10"/>
                      <w:szCs w:val="10"/>
                      <w:lang w:val="en-US"/>
                    </w:rPr>
                    <w:t>IEC</w:t>
                  </w:r>
                  <w:r w:rsidRPr="00C84BDB">
                    <w:rPr>
                      <w:rFonts w:ascii="Cambria" w:hAnsi="Cambria"/>
                      <w:b/>
                      <w:sz w:val="10"/>
                      <w:szCs w:val="10"/>
                      <w:lang w:val="en-US"/>
                    </w:rPr>
                    <w:t xml:space="preserve"> 170</w:t>
                  </w:r>
                  <w:r w:rsidRPr="00066D58">
                    <w:rPr>
                      <w:rFonts w:ascii="Cambria" w:hAnsi="Cambria"/>
                      <w:b/>
                      <w:sz w:val="10"/>
                      <w:szCs w:val="10"/>
                      <w:lang w:val="en-US"/>
                    </w:rPr>
                    <w:t>065</w:t>
                  </w:r>
                </w:p>
              </w:tc>
            </w:tr>
            <w:tr w:rsidR="00066D58" w:rsidRPr="00CC2A75" w14:paraId="7E4B2300" w14:textId="77777777" w:rsidTr="00C70B70">
              <w:trPr>
                <w:trHeight w:val="283"/>
              </w:trPr>
              <w:tc>
                <w:tcPr>
                  <w:tcW w:w="567" w:type="dxa"/>
                  <w:tcBorders>
                    <w:top w:val="single" w:sz="12" w:space="0" w:color="auto"/>
                    <w:left w:val="single" w:sz="12" w:space="0" w:color="000000"/>
                    <w:bottom w:val="single" w:sz="12" w:space="0" w:color="000000"/>
                    <w:right w:val="single" w:sz="12" w:space="0" w:color="000000"/>
                  </w:tcBorders>
                  <w:shd w:val="clear" w:color="auto" w:fill="FFFFFF"/>
                  <w:vAlign w:val="center"/>
                  <w:hideMark/>
                </w:tcPr>
                <w:p w14:paraId="23A214FA" w14:textId="77777777" w:rsidR="00066D58" w:rsidRPr="00D06663" w:rsidRDefault="00066D58" w:rsidP="00066D58">
                  <w:pPr>
                    <w:jc w:val="center"/>
                    <w:rPr>
                      <w:sz w:val="10"/>
                      <w:szCs w:val="10"/>
                    </w:rPr>
                  </w:pPr>
                  <w:r w:rsidRPr="00CC2A75">
                    <w:rPr>
                      <w:rFonts w:ascii="Cambria" w:hAnsi="Cambria"/>
                      <w:b/>
                      <w:sz w:val="10"/>
                      <w:szCs w:val="10"/>
                      <w:lang w:val="en-US"/>
                    </w:rPr>
                    <w:t>BSCA</w:t>
                  </w:r>
                </w:p>
              </w:tc>
              <w:tc>
                <w:tcPr>
                  <w:tcW w:w="1134" w:type="dxa"/>
                  <w:vMerge/>
                  <w:tcBorders>
                    <w:top w:val="single" w:sz="12" w:space="0" w:color="000000"/>
                    <w:left w:val="single" w:sz="12" w:space="0" w:color="000000"/>
                    <w:bottom w:val="single" w:sz="12" w:space="0" w:color="000000"/>
                    <w:right w:val="single" w:sz="12" w:space="0" w:color="000000"/>
                  </w:tcBorders>
                  <w:vAlign w:val="center"/>
                  <w:hideMark/>
                </w:tcPr>
                <w:p w14:paraId="1C0B7318" w14:textId="77777777" w:rsidR="00066D58" w:rsidRPr="00D06663" w:rsidRDefault="00066D58" w:rsidP="00066D58">
                  <w:pPr>
                    <w:jc w:val="center"/>
                    <w:rPr>
                      <w:sz w:val="16"/>
                      <w:szCs w:val="16"/>
                    </w:rPr>
                  </w:pPr>
                </w:p>
              </w:tc>
            </w:tr>
          </w:tbl>
          <w:p w14:paraId="29FED351" w14:textId="0F148BD1" w:rsidR="002E0908" w:rsidRPr="002E0908" w:rsidRDefault="002E0908" w:rsidP="00723A58">
            <w:pPr>
              <w:keepNext/>
              <w:keepLines/>
              <w:ind w:left="57"/>
              <w:jc w:val="center"/>
              <w:rPr>
                <w:rFonts w:eastAsia="Calibri"/>
                <w:noProof/>
                <w:sz w:val="20"/>
                <w:szCs w:val="20"/>
                <w:lang w:eastAsia="en-US"/>
              </w:rPr>
            </w:pPr>
          </w:p>
        </w:tc>
        <w:tc>
          <w:tcPr>
            <w:tcW w:w="3528" w:type="pct"/>
            <w:tcBorders>
              <w:top w:val="single" w:sz="4" w:space="0" w:color="auto"/>
              <w:left w:val="single" w:sz="4" w:space="0" w:color="auto"/>
              <w:bottom w:val="single" w:sz="4" w:space="0" w:color="auto"/>
              <w:right w:val="single" w:sz="4" w:space="0" w:color="auto"/>
            </w:tcBorders>
            <w:vAlign w:val="center"/>
            <w:hideMark/>
          </w:tcPr>
          <w:p w14:paraId="2FFD9462" w14:textId="238ABB8D" w:rsidR="00066D58" w:rsidRPr="002E0908" w:rsidRDefault="002E0908" w:rsidP="00066D58">
            <w:pPr>
              <w:keepNext/>
              <w:keepLines/>
              <w:ind w:left="57" w:right="113"/>
              <w:jc w:val="both"/>
              <w:rPr>
                <w:rFonts w:eastAsia="Calibri"/>
                <w:sz w:val="20"/>
                <w:szCs w:val="20"/>
                <w:lang w:eastAsia="en-US"/>
              </w:rPr>
            </w:pPr>
            <w:r w:rsidRPr="002E0908">
              <w:rPr>
                <w:rFonts w:eastAsia="Calibri"/>
                <w:sz w:val="20"/>
                <w:szCs w:val="20"/>
                <w:lang w:eastAsia="en-US"/>
              </w:rPr>
              <w:t>Орган по сертификации продукции</w:t>
            </w:r>
            <w:r w:rsidR="0036175B">
              <w:rPr>
                <w:rFonts w:eastAsia="Calibri"/>
                <w:sz w:val="20"/>
                <w:szCs w:val="20"/>
                <w:lang w:eastAsia="en-US"/>
              </w:rPr>
              <w:t xml:space="preserve"> </w:t>
            </w:r>
            <w:r w:rsidRPr="002E0908">
              <w:rPr>
                <w:rFonts w:eastAsia="Calibri"/>
                <w:sz w:val="20"/>
                <w:szCs w:val="20"/>
                <w:lang w:eastAsia="en-US"/>
              </w:rPr>
              <w:t>и </w:t>
            </w:r>
            <w:r w:rsidR="00764956">
              <w:rPr>
                <w:rFonts w:eastAsia="Calibri"/>
                <w:sz w:val="20"/>
                <w:szCs w:val="20"/>
                <w:lang w:eastAsia="en-US"/>
              </w:rPr>
              <w:t>услуг</w:t>
            </w:r>
            <w:r w:rsidRPr="002E0908">
              <w:rPr>
                <w:rFonts w:eastAsia="Calibri"/>
                <w:sz w:val="20"/>
                <w:szCs w:val="20"/>
                <w:lang w:eastAsia="en-US"/>
              </w:rPr>
              <w:t>, аккредитованны</w:t>
            </w:r>
            <w:r w:rsidR="00764956">
              <w:rPr>
                <w:rFonts w:eastAsia="Calibri"/>
                <w:sz w:val="20"/>
                <w:szCs w:val="20"/>
                <w:lang w:eastAsia="en-US"/>
              </w:rPr>
              <w:t>й</w:t>
            </w:r>
            <w:r w:rsidRPr="002E0908">
              <w:rPr>
                <w:rFonts w:eastAsia="Calibri"/>
                <w:sz w:val="20"/>
                <w:szCs w:val="20"/>
                <w:lang w:eastAsia="en-US"/>
              </w:rPr>
              <w:t xml:space="preserve"> на соответствие требованиям ГОСТ ISO/IEC 17065</w:t>
            </w:r>
          </w:p>
        </w:tc>
      </w:tr>
    </w:tbl>
    <w:p w14:paraId="56AD0971" w14:textId="77777777" w:rsidR="002E0908" w:rsidRDefault="002E0908" w:rsidP="0001507B">
      <w:pPr>
        <w:keepNext/>
        <w:keepLines/>
        <w:numPr>
          <w:ilvl w:val="1"/>
          <w:numId w:val="0"/>
        </w:numPr>
        <w:ind w:firstLine="397"/>
        <w:jc w:val="both"/>
        <w:rPr>
          <w:rFonts w:eastAsia="Calibri"/>
          <w:i/>
          <w:sz w:val="22"/>
          <w:szCs w:val="22"/>
          <w:lang w:eastAsia="en-US"/>
        </w:rPr>
      </w:pPr>
    </w:p>
    <w:bookmarkEnd w:id="13"/>
    <w:bookmarkEnd w:id="14"/>
    <w:p w14:paraId="6C746F49" w14:textId="77777777" w:rsidR="004A046C" w:rsidRDefault="004A046C">
      <w:pPr>
        <w:rPr>
          <w:rFonts w:eastAsia="Calibri"/>
          <w:b/>
        </w:rPr>
      </w:pPr>
      <w:r>
        <w:rPr>
          <w:rFonts w:eastAsia="Calibri"/>
          <w:b/>
        </w:rPr>
        <w:br w:type="page"/>
      </w:r>
    </w:p>
    <w:p w14:paraId="49DE260D" w14:textId="77777777" w:rsidR="00401E45" w:rsidRPr="00401E45" w:rsidRDefault="00401E45" w:rsidP="00401E45">
      <w:pPr>
        <w:keepNext/>
        <w:keepLines/>
        <w:jc w:val="center"/>
        <w:outlineLvl w:val="0"/>
        <w:rPr>
          <w:rFonts w:eastAsia="Calibri"/>
          <w:b/>
        </w:rPr>
      </w:pPr>
      <w:r w:rsidRPr="00401E45">
        <w:rPr>
          <w:rFonts w:eastAsia="Calibri"/>
          <w:b/>
        </w:rPr>
        <w:lastRenderedPageBreak/>
        <w:t xml:space="preserve">Приложение </w:t>
      </w:r>
      <w:r w:rsidR="006639DC">
        <w:rPr>
          <w:rFonts w:eastAsia="Calibri"/>
          <w:b/>
        </w:rPr>
        <w:t>2</w:t>
      </w:r>
    </w:p>
    <w:p w14:paraId="6A66952A" w14:textId="77777777" w:rsidR="00401E45" w:rsidRDefault="00401E45"/>
    <w:p w14:paraId="7C75614B" w14:textId="77777777" w:rsidR="00401E45" w:rsidRPr="00183167" w:rsidRDefault="00183167" w:rsidP="00183167">
      <w:pPr>
        <w:keepNext/>
        <w:keepLines/>
        <w:jc w:val="center"/>
        <w:outlineLvl w:val="0"/>
        <w:rPr>
          <w:rFonts w:eastAsia="Calibri"/>
          <w:b/>
        </w:rPr>
      </w:pPr>
      <w:r w:rsidRPr="00183167">
        <w:rPr>
          <w:rFonts w:eastAsia="Calibri"/>
          <w:b/>
        </w:rPr>
        <w:t>Логотип БГЦА</w:t>
      </w:r>
    </w:p>
    <w:p w14:paraId="3E226FCF" w14:textId="77777777" w:rsidR="00183167" w:rsidRDefault="00183167" w:rsidP="00AC61E4">
      <w:pPr>
        <w:jc w:val="center"/>
      </w:pPr>
    </w:p>
    <w:p w14:paraId="4A2831E3" w14:textId="77777777" w:rsidR="00183167" w:rsidRDefault="00183167" w:rsidP="00AC61E4">
      <w:pPr>
        <w:jc w:val="center"/>
      </w:pPr>
    </w:p>
    <w:p w14:paraId="030EBB91" w14:textId="77777777" w:rsidR="00401E45" w:rsidRDefault="00AC61E4" w:rsidP="00183167">
      <w:pPr>
        <w:jc w:val="center"/>
      </w:pPr>
      <w:r w:rsidRPr="00FA58A3">
        <w:rPr>
          <w:noProof/>
        </w:rPr>
        <w:drawing>
          <wp:inline distT="0" distB="0" distL="0" distR="0" wp14:anchorId="15CFF890" wp14:editId="667F5E23">
            <wp:extent cx="1323642" cy="1595591"/>
            <wp:effectExtent l="0" t="0" r="0" b="5080"/>
            <wp:docPr id="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1381200" cy="1664974"/>
                    </a:xfrm>
                    <a:prstGeom prst="rect">
                      <a:avLst/>
                    </a:prstGeom>
                    <a:noFill/>
                    <a:ln w="9525">
                      <a:noFill/>
                      <a:miter lim="800000"/>
                      <a:headEnd/>
                      <a:tailEnd/>
                    </a:ln>
                  </pic:spPr>
                </pic:pic>
              </a:graphicData>
            </a:graphic>
          </wp:inline>
        </w:drawing>
      </w:r>
    </w:p>
    <w:p w14:paraId="673E64F1" w14:textId="77777777" w:rsidR="00183167" w:rsidRDefault="00183167"/>
    <w:p w14:paraId="5FB36564" w14:textId="77777777" w:rsidR="00183167" w:rsidRDefault="00183167" w:rsidP="00183167">
      <w:pPr>
        <w:jc w:val="center"/>
      </w:pPr>
      <w:r>
        <w:t xml:space="preserve">Рисунок </w:t>
      </w:r>
      <w:r w:rsidR="006639DC">
        <w:t>2</w:t>
      </w:r>
      <w:r>
        <w:t>.1 – Черно-белый вариант воспроизведения логотипа БГЦА</w:t>
      </w:r>
    </w:p>
    <w:p w14:paraId="00459722" w14:textId="77777777" w:rsidR="00183167" w:rsidRDefault="00183167"/>
    <w:p w14:paraId="08C392C0" w14:textId="77777777" w:rsidR="00183167" w:rsidRDefault="00183167"/>
    <w:p w14:paraId="51E18759" w14:textId="77777777" w:rsidR="00183167" w:rsidRDefault="00183167" w:rsidP="00183167">
      <w:pPr>
        <w:jc w:val="center"/>
      </w:pPr>
      <w:r w:rsidRPr="00FA58A3">
        <w:rPr>
          <w:b/>
          <w:noProof/>
          <w:sz w:val="22"/>
          <w:szCs w:val="22"/>
        </w:rPr>
        <w:drawing>
          <wp:inline distT="0" distB="0" distL="0" distR="0" wp14:anchorId="3F4B5CE6" wp14:editId="4937CAE1">
            <wp:extent cx="1278882" cy="1605873"/>
            <wp:effectExtent l="0" t="0" r="0" b="0"/>
            <wp:docPr id="5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1295861" cy="1627193"/>
                    </a:xfrm>
                    <a:prstGeom prst="rect">
                      <a:avLst/>
                    </a:prstGeom>
                    <a:noFill/>
                    <a:ln w="9525">
                      <a:noFill/>
                      <a:miter lim="800000"/>
                      <a:headEnd/>
                      <a:tailEnd/>
                    </a:ln>
                  </pic:spPr>
                </pic:pic>
              </a:graphicData>
            </a:graphic>
          </wp:inline>
        </w:drawing>
      </w:r>
    </w:p>
    <w:p w14:paraId="54124101" w14:textId="77777777" w:rsidR="00183167" w:rsidRDefault="00183167"/>
    <w:p w14:paraId="5B54B28E" w14:textId="77777777" w:rsidR="00183167" w:rsidRDefault="00183167"/>
    <w:p w14:paraId="5B52E0B4" w14:textId="77777777" w:rsidR="00183167" w:rsidRDefault="00183167" w:rsidP="00183167">
      <w:pPr>
        <w:jc w:val="center"/>
      </w:pPr>
      <w:r>
        <w:t xml:space="preserve">Рисунок </w:t>
      </w:r>
      <w:r w:rsidR="006639DC">
        <w:t>2</w:t>
      </w:r>
      <w:r>
        <w:t>.2 – Цветной вариант воспроизведения логотипа БГЦА</w:t>
      </w:r>
    </w:p>
    <w:p w14:paraId="1583418B" w14:textId="77777777" w:rsidR="00183167" w:rsidRDefault="00183167"/>
    <w:p w14:paraId="67763767" w14:textId="77777777" w:rsidR="00183167" w:rsidRDefault="00183167"/>
    <w:p w14:paraId="3D385651" w14:textId="77777777" w:rsidR="00401E45" w:rsidRDefault="00401E45">
      <w:r>
        <w:br w:type="page"/>
      </w:r>
    </w:p>
    <w:p w14:paraId="35542A7B" w14:textId="77777777" w:rsidR="00183167" w:rsidRPr="00183167" w:rsidRDefault="00183167" w:rsidP="00183167">
      <w:pPr>
        <w:keepNext/>
        <w:keepLines/>
        <w:jc w:val="center"/>
        <w:outlineLvl w:val="0"/>
        <w:rPr>
          <w:rFonts w:eastAsia="Calibri"/>
          <w:b/>
        </w:rPr>
      </w:pPr>
      <w:r w:rsidRPr="00183167">
        <w:rPr>
          <w:rFonts w:eastAsia="Calibri"/>
          <w:b/>
        </w:rPr>
        <w:lastRenderedPageBreak/>
        <w:t xml:space="preserve">Приложение </w:t>
      </w:r>
      <w:r w:rsidR="006639DC">
        <w:rPr>
          <w:rFonts w:eastAsia="Calibri"/>
          <w:b/>
        </w:rPr>
        <w:t>3</w:t>
      </w:r>
    </w:p>
    <w:p w14:paraId="78EE8E57" w14:textId="77777777" w:rsidR="00183167" w:rsidRDefault="00183167" w:rsidP="00183167">
      <w:pPr>
        <w:keepNext/>
        <w:keepLines/>
        <w:jc w:val="center"/>
        <w:outlineLvl w:val="0"/>
        <w:rPr>
          <w:rFonts w:eastAsia="Calibri"/>
          <w:b/>
        </w:rPr>
      </w:pPr>
    </w:p>
    <w:p w14:paraId="72D7A1C1" w14:textId="77777777" w:rsidR="00183167" w:rsidRPr="00183167" w:rsidRDefault="00183167" w:rsidP="00183167">
      <w:pPr>
        <w:keepNext/>
        <w:keepLines/>
        <w:jc w:val="center"/>
        <w:outlineLvl w:val="0"/>
        <w:rPr>
          <w:rFonts w:eastAsia="Calibri"/>
          <w:b/>
        </w:rPr>
      </w:pPr>
      <w:r w:rsidRPr="00183167">
        <w:rPr>
          <w:rFonts w:eastAsia="Calibri"/>
          <w:b/>
        </w:rPr>
        <w:t>Знак аккредитации</w:t>
      </w:r>
    </w:p>
    <w:p w14:paraId="55655695" w14:textId="77777777" w:rsidR="00401E45" w:rsidRDefault="00401E45" w:rsidP="00183167">
      <w:pPr>
        <w:keepNext/>
        <w:keepLines/>
        <w:jc w:val="center"/>
        <w:outlineLvl w:val="0"/>
        <w:rPr>
          <w:rFonts w:eastAsia="Calibri"/>
          <w:b/>
        </w:rPr>
      </w:pPr>
    </w:p>
    <w:p w14:paraId="2BB77A81" w14:textId="77777777" w:rsidR="000E4E67" w:rsidRDefault="000E4E67" w:rsidP="00183167">
      <w:pPr>
        <w:keepNext/>
        <w:keepLines/>
        <w:jc w:val="center"/>
        <w:outlineLvl w:val="0"/>
        <w:rPr>
          <w:rFonts w:eastAsia="Calibri"/>
          <w:b/>
        </w:rPr>
      </w:pPr>
    </w:p>
    <w:p w14:paraId="38E381AD" w14:textId="77777777" w:rsidR="000E4E67" w:rsidRDefault="006A76DA" w:rsidP="00183167">
      <w:pPr>
        <w:keepNext/>
        <w:keepLines/>
        <w:jc w:val="center"/>
        <w:outlineLvl w:val="0"/>
        <w:rPr>
          <w:rFonts w:eastAsia="Calibri"/>
          <w:b/>
        </w:rPr>
      </w:pPr>
      <w:r>
        <w:rPr>
          <w:noProof/>
        </w:rPr>
        <w:t xml:space="preserve"> </w:t>
      </w:r>
      <w:r w:rsidR="005F6D54">
        <w:rPr>
          <w:noProof/>
          <w:position w:val="-68"/>
        </w:rPr>
        <w:drawing>
          <wp:inline distT="0" distB="0" distL="0" distR="0" wp14:anchorId="7C6F0615" wp14:editId="4A49467E">
            <wp:extent cx="2708275" cy="1018540"/>
            <wp:effectExtent l="0" t="0" r="0" b="0"/>
            <wp:docPr id="26" name="Рисунок 26" descr="base_45057_156675_328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45057_156675_32892"/>
                    <pic:cNvPicPr preferRelativeResize="0">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08275" cy="1018540"/>
                    </a:xfrm>
                    <a:prstGeom prst="rect">
                      <a:avLst/>
                    </a:prstGeom>
                    <a:noFill/>
                    <a:ln>
                      <a:noFill/>
                    </a:ln>
                  </pic:spPr>
                </pic:pic>
              </a:graphicData>
            </a:graphic>
          </wp:inline>
        </w:drawing>
      </w:r>
    </w:p>
    <w:p w14:paraId="0AF2A963" w14:textId="77777777" w:rsidR="000E4E67" w:rsidRDefault="000E4E67" w:rsidP="00183167">
      <w:pPr>
        <w:keepNext/>
        <w:keepLines/>
        <w:jc w:val="center"/>
        <w:outlineLvl w:val="0"/>
        <w:rPr>
          <w:rFonts w:eastAsia="Calibri"/>
          <w:b/>
        </w:rPr>
      </w:pPr>
    </w:p>
    <w:p w14:paraId="1A58DEC8" w14:textId="77777777" w:rsidR="000E4E67" w:rsidRPr="000E4E67" w:rsidRDefault="000E4E67" w:rsidP="00183167">
      <w:pPr>
        <w:keepNext/>
        <w:keepLines/>
        <w:jc w:val="center"/>
        <w:outlineLvl w:val="0"/>
        <w:rPr>
          <w:rFonts w:eastAsia="Calibri"/>
        </w:rPr>
      </w:pPr>
      <w:bookmarkStart w:id="17" w:name="_Toc536800909"/>
      <w:bookmarkStart w:id="18" w:name="_Toc536801172"/>
      <w:r w:rsidRPr="000E4E67">
        <w:rPr>
          <w:rFonts w:eastAsia="Calibri"/>
        </w:rPr>
        <w:t xml:space="preserve">Рисунок </w:t>
      </w:r>
      <w:r w:rsidR="006639DC">
        <w:rPr>
          <w:rFonts w:eastAsia="Calibri"/>
        </w:rPr>
        <w:t>3</w:t>
      </w:r>
      <w:r w:rsidRPr="000E4E67">
        <w:rPr>
          <w:rFonts w:eastAsia="Calibri"/>
        </w:rPr>
        <w:t xml:space="preserve">.1 </w:t>
      </w:r>
      <w:r>
        <w:rPr>
          <w:rFonts w:eastAsia="Calibri"/>
        </w:rPr>
        <w:t>–</w:t>
      </w:r>
      <w:r w:rsidRPr="000E4E67">
        <w:rPr>
          <w:rFonts w:eastAsia="Calibri"/>
        </w:rPr>
        <w:t xml:space="preserve"> </w:t>
      </w:r>
      <w:r>
        <w:rPr>
          <w:rFonts w:eastAsia="Calibri"/>
        </w:rPr>
        <w:t>Базовые размеры знака аккредитации</w:t>
      </w:r>
      <w:bookmarkEnd w:id="17"/>
      <w:bookmarkEnd w:id="18"/>
    </w:p>
    <w:p w14:paraId="5E6771C0" w14:textId="77777777" w:rsidR="000E4E67" w:rsidRDefault="000E4E67" w:rsidP="00183167">
      <w:pPr>
        <w:keepNext/>
        <w:keepLines/>
        <w:jc w:val="center"/>
        <w:outlineLvl w:val="0"/>
        <w:rPr>
          <w:rFonts w:eastAsia="Calibri"/>
          <w:b/>
        </w:rPr>
      </w:pPr>
    </w:p>
    <w:p w14:paraId="4183BD73" w14:textId="77777777" w:rsidR="000E4E67" w:rsidRDefault="000E4E67" w:rsidP="00183167">
      <w:pPr>
        <w:keepNext/>
        <w:keepLines/>
        <w:jc w:val="center"/>
        <w:outlineLvl w:val="0"/>
        <w:rPr>
          <w:rFonts w:eastAsia="Calibri"/>
          <w:b/>
        </w:rPr>
      </w:pPr>
    </w:p>
    <w:p w14:paraId="7607B16D" w14:textId="77777777" w:rsidR="000E4E67" w:rsidRDefault="005F6D54" w:rsidP="00183167">
      <w:pPr>
        <w:keepNext/>
        <w:keepLines/>
        <w:jc w:val="center"/>
        <w:outlineLvl w:val="0"/>
        <w:rPr>
          <w:rFonts w:eastAsia="Calibri"/>
          <w:b/>
        </w:rPr>
      </w:pPr>
      <w:bookmarkStart w:id="19" w:name="_Toc536800910"/>
      <w:bookmarkStart w:id="20" w:name="_Toc536801173"/>
      <w:r>
        <w:rPr>
          <w:noProof/>
          <w:position w:val="-93"/>
        </w:rPr>
        <w:drawing>
          <wp:inline distT="0" distB="0" distL="0" distR="0" wp14:anchorId="78223B24" wp14:editId="5443DF72">
            <wp:extent cx="2653030" cy="1323340"/>
            <wp:effectExtent l="0" t="0" r="0" b="0"/>
            <wp:docPr id="27" name="Рисунок 27" descr="base_45057_156675_328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45057_156675_32893"/>
                    <pic:cNvPicPr preferRelativeResize="0">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53030" cy="1323340"/>
                    </a:xfrm>
                    <a:prstGeom prst="rect">
                      <a:avLst/>
                    </a:prstGeom>
                    <a:noFill/>
                    <a:ln>
                      <a:noFill/>
                    </a:ln>
                  </pic:spPr>
                </pic:pic>
              </a:graphicData>
            </a:graphic>
          </wp:inline>
        </w:drawing>
      </w:r>
      <w:bookmarkEnd w:id="19"/>
      <w:bookmarkEnd w:id="20"/>
    </w:p>
    <w:p w14:paraId="202E9BD5" w14:textId="38D92B8A" w:rsidR="000E4E67" w:rsidRPr="005F6D54" w:rsidRDefault="000E4E67" w:rsidP="000E4E67">
      <w:pPr>
        <w:keepNext/>
        <w:keepLines/>
        <w:outlineLvl w:val="0"/>
        <w:rPr>
          <w:rFonts w:eastAsia="Calibri"/>
          <w:i/>
        </w:rPr>
      </w:pPr>
      <w:bookmarkStart w:id="21" w:name="_Toc536800911"/>
      <w:bookmarkStart w:id="22" w:name="_Toc536801174"/>
      <w:r w:rsidRPr="005F6D54">
        <w:rPr>
          <w:rFonts w:eastAsia="Calibri"/>
          <w:i/>
        </w:rPr>
        <w:t xml:space="preserve">где A – любое </w:t>
      </w:r>
      <w:r w:rsidR="007665DC">
        <w:rPr>
          <w:rFonts w:eastAsia="Calibri"/>
          <w:i/>
        </w:rPr>
        <w:t xml:space="preserve">целое </w:t>
      </w:r>
      <w:r w:rsidRPr="005F6D54">
        <w:rPr>
          <w:rFonts w:eastAsia="Calibri"/>
          <w:i/>
        </w:rPr>
        <w:t>натуральное положительное число (А≥1)</w:t>
      </w:r>
      <w:bookmarkEnd w:id="21"/>
      <w:bookmarkEnd w:id="22"/>
    </w:p>
    <w:p w14:paraId="371D1053" w14:textId="77777777" w:rsidR="000E4E67" w:rsidRDefault="000E4E67" w:rsidP="00183167">
      <w:pPr>
        <w:keepNext/>
        <w:keepLines/>
        <w:jc w:val="center"/>
        <w:outlineLvl w:val="0"/>
        <w:rPr>
          <w:rFonts w:eastAsia="Calibri"/>
          <w:b/>
        </w:rPr>
      </w:pPr>
    </w:p>
    <w:p w14:paraId="16F39B58" w14:textId="77777777" w:rsidR="00FD7F1A" w:rsidRDefault="000E4E67" w:rsidP="000E4E67">
      <w:pPr>
        <w:keepNext/>
        <w:keepLines/>
        <w:jc w:val="center"/>
        <w:outlineLvl w:val="0"/>
        <w:rPr>
          <w:rFonts w:eastAsia="Calibri"/>
        </w:rPr>
      </w:pPr>
      <w:bookmarkStart w:id="23" w:name="_Toc536800912"/>
      <w:bookmarkStart w:id="24" w:name="_Toc536801175"/>
      <w:r w:rsidRPr="000E4E67">
        <w:rPr>
          <w:rFonts w:eastAsia="Calibri"/>
        </w:rPr>
        <w:t xml:space="preserve">Рисунок </w:t>
      </w:r>
      <w:r w:rsidR="006639DC">
        <w:rPr>
          <w:rFonts w:eastAsia="Calibri"/>
        </w:rPr>
        <w:t>3</w:t>
      </w:r>
      <w:r>
        <w:rPr>
          <w:rFonts w:eastAsia="Calibri"/>
        </w:rPr>
        <w:t>.2</w:t>
      </w:r>
      <w:r w:rsidRPr="000E4E67">
        <w:rPr>
          <w:rFonts w:eastAsia="Calibri"/>
        </w:rPr>
        <w:t xml:space="preserve"> </w:t>
      </w:r>
      <w:r>
        <w:rPr>
          <w:rFonts w:eastAsia="Calibri"/>
        </w:rPr>
        <w:t>–</w:t>
      </w:r>
      <w:r w:rsidRPr="000E4E67">
        <w:rPr>
          <w:rFonts w:eastAsia="Calibri"/>
        </w:rPr>
        <w:t xml:space="preserve"> Соотношение минимальных отступов от габаритных </w:t>
      </w:r>
    </w:p>
    <w:p w14:paraId="5B114287" w14:textId="1A9B4867" w:rsidR="000E4E67" w:rsidRPr="000E4E67" w:rsidRDefault="000E4E67" w:rsidP="00FD7F1A">
      <w:pPr>
        <w:keepNext/>
        <w:keepLines/>
        <w:jc w:val="center"/>
        <w:outlineLvl w:val="0"/>
        <w:rPr>
          <w:rFonts w:eastAsia="Calibri"/>
        </w:rPr>
      </w:pPr>
      <w:r w:rsidRPr="000E4E67">
        <w:rPr>
          <w:rFonts w:eastAsia="Calibri"/>
        </w:rPr>
        <w:t>линейных размеров</w:t>
      </w:r>
      <w:bookmarkEnd w:id="23"/>
      <w:bookmarkEnd w:id="24"/>
      <w:r w:rsidRPr="000E4E67">
        <w:rPr>
          <w:rFonts w:eastAsia="Calibri"/>
        </w:rPr>
        <w:t xml:space="preserve"> </w:t>
      </w:r>
      <w:bookmarkStart w:id="25" w:name="_Toc536800913"/>
      <w:bookmarkStart w:id="26" w:name="_Toc536801176"/>
      <w:r w:rsidRPr="000E4E67">
        <w:rPr>
          <w:rFonts w:eastAsia="Calibri"/>
        </w:rPr>
        <w:t>знака аккредитации</w:t>
      </w:r>
      <w:bookmarkEnd w:id="25"/>
      <w:bookmarkEnd w:id="26"/>
    </w:p>
    <w:p w14:paraId="4032163A" w14:textId="77777777" w:rsidR="000E4E67" w:rsidRPr="000E4E67" w:rsidRDefault="000E4E67" w:rsidP="00183167">
      <w:pPr>
        <w:keepNext/>
        <w:keepLines/>
        <w:jc w:val="center"/>
        <w:outlineLvl w:val="0"/>
        <w:rPr>
          <w:rFonts w:eastAsia="Calibri"/>
        </w:rPr>
      </w:pPr>
    </w:p>
    <w:p w14:paraId="5C8B7919" w14:textId="77777777" w:rsidR="000E4E67" w:rsidRDefault="005F6D54" w:rsidP="00A8553D">
      <w:pPr>
        <w:keepNext/>
        <w:keepLines/>
        <w:ind w:firstLine="851"/>
        <w:jc w:val="center"/>
        <w:outlineLvl w:val="0"/>
        <w:rPr>
          <w:rFonts w:eastAsia="Calibri"/>
          <w:b/>
        </w:rPr>
      </w:pPr>
      <w:r>
        <w:rPr>
          <w:noProof/>
          <w:position w:val="-103"/>
        </w:rPr>
        <w:drawing>
          <wp:inline distT="0" distB="0" distL="0" distR="0" wp14:anchorId="4ADFEC8F" wp14:editId="0B83031E">
            <wp:extent cx="2209800" cy="1454785"/>
            <wp:effectExtent l="0" t="0" r="0" b="0"/>
            <wp:docPr id="28" name="Рисунок 28" descr="base_45057_156675_328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45057_156675_32894"/>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09800" cy="1454785"/>
                    </a:xfrm>
                    <a:prstGeom prst="rect">
                      <a:avLst/>
                    </a:prstGeom>
                    <a:noFill/>
                    <a:ln>
                      <a:noFill/>
                    </a:ln>
                  </pic:spPr>
                </pic:pic>
              </a:graphicData>
            </a:graphic>
          </wp:inline>
        </w:drawing>
      </w:r>
    </w:p>
    <w:p w14:paraId="6DB19F9A" w14:textId="77777777" w:rsidR="000E4E67" w:rsidRDefault="000E4E67" w:rsidP="00183167">
      <w:pPr>
        <w:keepNext/>
        <w:keepLines/>
        <w:jc w:val="center"/>
        <w:outlineLvl w:val="0"/>
        <w:rPr>
          <w:rFonts w:eastAsia="Calibri"/>
          <w:b/>
        </w:rPr>
      </w:pPr>
    </w:p>
    <w:p w14:paraId="5244C9E2" w14:textId="11A33CE7" w:rsidR="000E4E67" w:rsidRPr="005F6D54" w:rsidRDefault="000E4E67" w:rsidP="000E4E67">
      <w:pPr>
        <w:keepNext/>
        <w:keepLines/>
        <w:outlineLvl w:val="0"/>
        <w:rPr>
          <w:rFonts w:eastAsia="Calibri"/>
          <w:i/>
        </w:rPr>
      </w:pPr>
      <w:bookmarkStart w:id="27" w:name="_Toc536800915"/>
      <w:bookmarkStart w:id="28" w:name="_Toc536801178"/>
      <w:r w:rsidRPr="005F6D54">
        <w:rPr>
          <w:rFonts w:eastAsia="Calibri"/>
          <w:i/>
        </w:rPr>
        <w:t xml:space="preserve">где A – любое </w:t>
      </w:r>
      <w:r w:rsidR="007665DC">
        <w:rPr>
          <w:rFonts w:eastAsia="Calibri"/>
          <w:i/>
        </w:rPr>
        <w:t xml:space="preserve">целое </w:t>
      </w:r>
      <w:r w:rsidRPr="005F6D54">
        <w:rPr>
          <w:rFonts w:eastAsia="Calibri"/>
          <w:i/>
        </w:rPr>
        <w:t>натуральное положительное число (А≥1)</w:t>
      </w:r>
      <w:bookmarkEnd w:id="27"/>
      <w:bookmarkEnd w:id="28"/>
    </w:p>
    <w:p w14:paraId="3401D585" w14:textId="77777777" w:rsidR="000E4E67" w:rsidRDefault="000E4E67" w:rsidP="00183167">
      <w:pPr>
        <w:keepNext/>
        <w:keepLines/>
        <w:jc w:val="center"/>
        <w:outlineLvl w:val="0"/>
        <w:rPr>
          <w:rFonts w:eastAsia="Calibri"/>
          <w:b/>
        </w:rPr>
      </w:pPr>
    </w:p>
    <w:p w14:paraId="456910CE" w14:textId="10511929" w:rsidR="000E4E67" w:rsidRPr="000E4E67" w:rsidRDefault="000E4E67" w:rsidP="000E4E67">
      <w:pPr>
        <w:keepNext/>
        <w:keepLines/>
        <w:jc w:val="center"/>
        <w:outlineLvl w:val="0"/>
        <w:rPr>
          <w:rFonts w:eastAsia="Calibri"/>
        </w:rPr>
      </w:pPr>
      <w:bookmarkStart w:id="29" w:name="_Toc536800916"/>
      <w:bookmarkStart w:id="30" w:name="_Toc536801179"/>
      <w:r w:rsidRPr="000E4E67">
        <w:rPr>
          <w:rFonts w:eastAsia="Calibri"/>
        </w:rPr>
        <w:t>Рисунок </w:t>
      </w:r>
      <w:r w:rsidR="006639DC">
        <w:rPr>
          <w:rFonts w:eastAsia="Calibri"/>
        </w:rPr>
        <w:t>3</w:t>
      </w:r>
      <w:r>
        <w:rPr>
          <w:rFonts w:eastAsia="Calibri"/>
        </w:rPr>
        <w:t>.</w:t>
      </w:r>
      <w:r w:rsidR="00FD7F1A">
        <w:rPr>
          <w:rFonts w:eastAsia="Calibri"/>
        </w:rPr>
        <w:t>3</w:t>
      </w:r>
      <w:r w:rsidRPr="000E4E67">
        <w:rPr>
          <w:rFonts w:eastAsia="Calibri"/>
        </w:rPr>
        <w:t> – Защитное поле знака аккредитации</w:t>
      </w:r>
      <w:bookmarkEnd w:id="29"/>
      <w:bookmarkEnd w:id="30"/>
    </w:p>
    <w:p w14:paraId="6AB67F3B" w14:textId="77777777" w:rsidR="000E4E67" w:rsidRPr="00183167" w:rsidRDefault="000E4E67" w:rsidP="00183167">
      <w:pPr>
        <w:keepNext/>
        <w:keepLines/>
        <w:jc w:val="center"/>
        <w:outlineLvl w:val="0"/>
        <w:rPr>
          <w:rFonts w:eastAsia="Calibri"/>
          <w:b/>
        </w:rPr>
      </w:pPr>
    </w:p>
    <w:p w14:paraId="763BF6D0" w14:textId="77777777" w:rsidR="00401E45" w:rsidRDefault="00401E45"/>
    <w:p w14:paraId="7578777B" w14:textId="77777777" w:rsidR="00B05B0B" w:rsidRDefault="00B05B0B" w:rsidP="0001507B">
      <w:pPr>
        <w:keepNext/>
        <w:keepLines/>
        <w:jc w:val="center"/>
      </w:pPr>
    </w:p>
    <w:p w14:paraId="298C9582" w14:textId="77777777" w:rsidR="000E4E67" w:rsidRDefault="000E4E67">
      <w:pPr>
        <w:rPr>
          <w:rFonts w:eastAsia="Calibri"/>
          <w:b/>
          <w:bCs/>
        </w:rPr>
      </w:pPr>
      <w:bookmarkStart w:id="31" w:name="_Toc474831902"/>
      <w:r>
        <w:br w:type="page"/>
      </w:r>
    </w:p>
    <w:p w14:paraId="11505E64" w14:textId="77777777" w:rsidR="006A6F50" w:rsidRPr="000E4E67" w:rsidRDefault="006A6F50" w:rsidP="000E4E67">
      <w:pPr>
        <w:pStyle w:val="1"/>
        <w:keepLines/>
        <w:ind w:left="567"/>
        <w:jc w:val="center"/>
      </w:pPr>
      <w:r w:rsidRPr="00FA58A3">
        <w:lastRenderedPageBreak/>
        <w:t xml:space="preserve">Приложение </w:t>
      </w:r>
      <w:bookmarkEnd w:id="15"/>
      <w:bookmarkEnd w:id="31"/>
      <w:r w:rsidR="006639DC">
        <w:t>4</w:t>
      </w:r>
    </w:p>
    <w:p w14:paraId="5341E4B7" w14:textId="77777777" w:rsidR="0033032B" w:rsidRDefault="0033032B" w:rsidP="0001507B">
      <w:pPr>
        <w:keepNext/>
        <w:keepLines/>
        <w:ind w:firstLine="709"/>
        <w:jc w:val="center"/>
        <w:outlineLvl w:val="0"/>
        <w:rPr>
          <w:b/>
        </w:rPr>
      </w:pPr>
      <w:bookmarkStart w:id="32" w:name="_Toc347499469"/>
    </w:p>
    <w:p w14:paraId="21F017C6" w14:textId="77777777" w:rsidR="000E4E67" w:rsidRPr="004A159B" w:rsidRDefault="000E4E67" w:rsidP="0001507B">
      <w:pPr>
        <w:keepNext/>
        <w:keepLines/>
        <w:ind w:firstLine="709"/>
        <w:jc w:val="center"/>
        <w:outlineLvl w:val="0"/>
        <w:rPr>
          <w:b/>
          <w:sz w:val="32"/>
          <w:szCs w:val="32"/>
        </w:rPr>
      </w:pPr>
      <w:r w:rsidRPr="00175112">
        <w:rPr>
          <w:b/>
          <w:sz w:val="32"/>
          <w:szCs w:val="32"/>
        </w:rPr>
        <w:t xml:space="preserve">Знак </w:t>
      </w:r>
      <w:r w:rsidRPr="00175112">
        <w:rPr>
          <w:b/>
          <w:sz w:val="32"/>
          <w:szCs w:val="32"/>
          <w:lang w:val="en-US"/>
        </w:rPr>
        <w:t>ILAC</w:t>
      </w:r>
      <w:r w:rsidRPr="004A159B">
        <w:rPr>
          <w:b/>
          <w:sz w:val="32"/>
          <w:szCs w:val="32"/>
        </w:rPr>
        <w:t xml:space="preserve"> </w:t>
      </w:r>
      <w:r w:rsidRPr="00175112">
        <w:rPr>
          <w:b/>
          <w:sz w:val="32"/>
          <w:szCs w:val="32"/>
          <w:lang w:val="en-US"/>
        </w:rPr>
        <w:t>MRA</w:t>
      </w:r>
    </w:p>
    <w:p w14:paraId="12CCD1DC" w14:textId="77777777" w:rsidR="000E4E67" w:rsidRPr="004A159B" w:rsidRDefault="000E4E67" w:rsidP="0001507B">
      <w:pPr>
        <w:keepNext/>
        <w:keepLines/>
        <w:ind w:firstLine="709"/>
        <w:jc w:val="center"/>
        <w:outlineLvl w:val="0"/>
        <w:rPr>
          <w:b/>
        </w:rPr>
      </w:pPr>
    </w:p>
    <w:p w14:paraId="569BB0F9" w14:textId="77777777" w:rsidR="00175112" w:rsidRPr="004A159B" w:rsidRDefault="00175112" w:rsidP="0001507B">
      <w:pPr>
        <w:keepNext/>
        <w:keepLines/>
        <w:ind w:firstLine="709"/>
        <w:jc w:val="center"/>
        <w:outlineLvl w:val="0"/>
        <w:rPr>
          <w:b/>
        </w:rPr>
      </w:pPr>
    </w:p>
    <w:p w14:paraId="2DE1284F" w14:textId="77777777" w:rsidR="000E4E67" w:rsidRDefault="00175112" w:rsidP="0001507B">
      <w:pPr>
        <w:keepNext/>
        <w:keepLines/>
        <w:ind w:firstLine="709"/>
        <w:jc w:val="center"/>
        <w:outlineLvl w:val="0"/>
        <w:rPr>
          <w:b/>
          <w:lang w:val="en-US"/>
        </w:rPr>
      </w:pPr>
      <w:bookmarkStart w:id="33" w:name="_Toc536800919"/>
      <w:bookmarkStart w:id="34" w:name="_Toc536801182"/>
      <w:r>
        <w:rPr>
          <w:b/>
          <w:noProof/>
        </w:rPr>
        <w:drawing>
          <wp:inline distT="0" distB="0" distL="0" distR="0" wp14:anchorId="3C1B4F38" wp14:editId="7EBAEF75">
            <wp:extent cx="1693947" cy="905621"/>
            <wp:effectExtent l="0" t="0" r="1905" b="889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Комбинированный знак ILAC MRA.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693947" cy="905621"/>
                    </a:xfrm>
                    <a:prstGeom prst="rect">
                      <a:avLst/>
                    </a:prstGeom>
                  </pic:spPr>
                </pic:pic>
              </a:graphicData>
            </a:graphic>
          </wp:inline>
        </w:drawing>
      </w:r>
      <w:bookmarkEnd w:id="33"/>
      <w:bookmarkEnd w:id="34"/>
    </w:p>
    <w:p w14:paraId="31D42F19" w14:textId="77777777" w:rsidR="000E4E67" w:rsidRDefault="000E4E67" w:rsidP="0001507B">
      <w:pPr>
        <w:keepNext/>
        <w:keepLines/>
        <w:ind w:firstLine="709"/>
        <w:jc w:val="center"/>
        <w:outlineLvl w:val="0"/>
        <w:rPr>
          <w:b/>
          <w:lang w:val="en-US"/>
        </w:rPr>
      </w:pPr>
    </w:p>
    <w:p w14:paraId="341FA81A" w14:textId="77777777" w:rsidR="00175112" w:rsidRPr="00175112" w:rsidRDefault="00175112" w:rsidP="00175112">
      <w:pPr>
        <w:keepNext/>
        <w:keepLines/>
        <w:jc w:val="center"/>
        <w:outlineLvl w:val="0"/>
        <w:rPr>
          <w:rFonts w:eastAsia="Calibri"/>
        </w:rPr>
      </w:pPr>
      <w:bookmarkStart w:id="35" w:name="_Toc536800920"/>
      <w:bookmarkStart w:id="36" w:name="_Toc536801183"/>
      <w:r w:rsidRPr="00175112">
        <w:rPr>
          <w:rFonts w:eastAsia="Calibri"/>
        </w:rPr>
        <w:t xml:space="preserve">Рисунок </w:t>
      </w:r>
      <w:r w:rsidR="006639DC">
        <w:rPr>
          <w:rFonts w:eastAsia="Calibri"/>
        </w:rPr>
        <w:t>4</w:t>
      </w:r>
      <w:r w:rsidRPr="00175112">
        <w:rPr>
          <w:rFonts w:eastAsia="Calibri"/>
        </w:rPr>
        <w:t>.1 – Цветной вариант воспроизведения</w:t>
      </w:r>
      <w:bookmarkEnd w:id="35"/>
      <w:bookmarkEnd w:id="36"/>
      <w:r w:rsidRPr="00175112">
        <w:rPr>
          <w:rFonts w:eastAsia="Calibri"/>
        </w:rPr>
        <w:t xml:space="preserve"> </w:t>
      </w:r>
    </w:p>
    <w:p w14:paraId="3D80B501" w14:textId="77777777" w:rsidR="000E4E67" w:rsidRPr="00175112" w:rsidRDefault="00175112" w:rsidP="00175112">
      <w:pPr>
        <w:keepNext/>
        <w:keepLines/>
        <w:jc w:val="center"/>
        <w:outlineLvl w:val="0"/>
        <w:rPr>
          <w:rFonts w:eastAsia="Calibri"/>
        </w:rPr>
      </w:pPr>
      <w:bookmarkStart w:id="37" w:name="_Toc536800921"/>
      <w:bookmarkStart w:id="38" w:name="_Toc536801184"/>
      <w:r w:rsidRPr="00175112">
        <w:rPr>
          <w:rFonts w:eastAsia="Calibri"/>
        </w:rPr>
        <w:t>комбинированного знака ILAC MRA</w:t>
      </w:r>
      <w:bookmarkEnd w:id="37"/>
      <w:bookmarkEnd w:id="38"/>
    </w:p>
    <w:p w14:paraId="0DACACC0" w14:textId="77777777" w:rsidR="000E4E67" w:rsidRPr="00175112" w:rsidRDefault="000E4E67" w:rsidP="0001507B">
      <w:pPr>
        <w:keepNext/>
        <w:keepLines/>
        <w:ind w:firstLine="709"/>
        <w:jc w:val="center"/>
        <w:outlineLvl w:val="0"/>
        <w:rPr>
          <w:b/>
        </w:rPr>
      </w:pPr>
    </w:p>
    <w:p w14:paraId="346BFCDF" w14:textId="77777777" w:rsidR="000E4E67" w:rsidRDefault="000E4E67" w:rsidP="0001507B">
      <w:pPr>
        <w:keepNext/>
        <w:keepLines/>
        <w:ind w:firstLine="709"/>
        <w:jc w:val="center"/>
        <w:outlineLvl w:val="0"/>
        <w:rPr>
          <w:b/>
        </w:rPr>
      </w:pPr>
    </w:p>
    <w:p w14:paraId="2DD0B68D" w14:textId="77777777" w:rsidR="00175112" w:rsidRDefault="00175112" w:rsidP="0001507B">
      <w:pPr>
        <w:keepNext/>
        <w:keepLines/>
        <w:ind w:firstLine="709"/>
        <w:jc w:val="center"/>
        <w:outlineLvl w:val="0"/>
        <w:rPr>
          <w:b/>
        </w:rPr>
      </w:pPr>
      <w:bookmarkStart w:id="39" w:name="_Toc536800922"/>
      <w:bookmarkStart w:id="40" w:name="_Toc536801185"/>
      <w:r>
        <w:rPr>
          <w:b/>
          <w:noProof/>
        </w:rPr>
        <w:drawing>
          <wp:inline distT="0" distB="0" distL="0" distR="0" wp14:anchorId="64814CB8" wp14:editId="4F691A5D">
            <wp:extent cx="1774290" cy="950883"/>
            <wp:effectExtent l="0" t="0" r="0" b="190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Комбинированный знак ILAC MRA_ч_б.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774290" cy="950883"/>
                    </a:xfrm>
                    <a:prstGeom prst="rect">
                      <a:avLst/>
                    </a:prstGeom>
                  </pic:spPr>
                </pic:pic>
              </a:graphicData>
            </a:graphic>
          </wp:inline>
        </w:drawing>
      </w:r>
      <w:bookmarkEnd w:id="39"/>
      <w:bookmarkEnd w:id="40"/>
    </w:p>
    <w:p w14:paraId="3AF81A43" w14:textId="77777777" w:rsidR="00175112" w:rsidRDefault="00175112" w:rsidP="0001507B">
      <w:pPr>
        <w:keepNext/>
        <w:keepLines/>
        <w:ind w:firstLine="709"/>
        <w:jc w:val="center"/>
        <w:outlineLvl w:val="0"/>
        <w:rPr>
          <w:b/>
        </w:rPr>
      </w:pPr>
    </w:p>
    <w:p w14:paraId="5B144A6A" w14:textId="77777777" w:rsidR="00175112" w:rsidRPr="00175112" w:rsidRDefault="00175112" w:rsidP="00175112">
      <w:pPr>
        <w:keepNext/>
        <w:keepLines/>
        <w:jc w:val="center"/>
        <w:outlineLvl w:val="0"/>
        <w:rPr>
          <w:rFonts w:eastAsia="Calibri"/>
        </w:rPr>
      </w:pPr>
      <w:bookmarkStart w:id="41" w:name="_Toc536800923"/>
      <w:bookmarkStart w:id="42" w:name="_Toc536801186"/>
      <w:r w:rsidRPr="00175112">
        <w:rPr>
          <w:rFonts w:eastAsia="Calibri"/>
        </w:rPr>
        <w:t xml:space="preserve">Рисунок </w:t>
      </w:r>
      <w:r w:rsidR="006639DC">
        <w:rPr>
          <w:rFonts w:eastAsia="Calibri"/>
        </w:rPr>
        <w:t>4</w:t>
      </w:r>
      <w:r w:rsidRPr="00175112">
        <w:rPr>
          <w:rFonts w:eastAsia="Calibri"/>
        </w:rPr>
        <w:t>.2 – Черно-белый вариант воспроизведения</w:t>
      </w:r>
      <w:bookmarkEnd w:id="41"/>
      <w:bookmarkEnd w:id="42"/>
      <w:r w:rsidRPr="00175112">
        <w:rPr>
          <w:rFonts w:eastAsia="Calibri"/>
        </w:rPr>
        <w:t xml:space="preserve"> </w:t>
      </w:r>
    </w:p>
    <w:p w14:paraId="3477A8B0" w14:textId="77777777" w:rsidR="00175112" w:rsidRPr="00175112" w:rsidRDefault="00175112" w:rsidP="00175112">
      <w:pPr>
        <w:keepNext/>
        <w:keepLines/>
        <w:jc w:val="center"/>
        <w:outlineLvl w:val="0"/>
        <w:rPr>
          <w:rFonts w:eastAsia="Calibri"/>
        </w:rPr>
      </w:pPr>
      <w:bookmarkStart w:id="43" w:name="_Toc536800924"/>
      <w:bookmarkStart w:id="44" w:name="_Toc536801187"/>
      <w:r w:rsidRPr="00175112">
        <w:rPr>
          <w:rFonts w:eastAsia="Calibri"/>
        </w:rPr>
        <w:t>комбинированного знака ILAC MRA</w:t>
      </w:r>
      <w:bookmarkEnd w:id="43"/>
      <w:bookmarkEnd w:id="44"/>
    </w:p>
    <w:bookmarkEnd w:id="32"/>
    <w:p w14:paraId="6D8F3C28" w14:textId="77777777" w:rsidR="00175112" w:rsidRDefault="00175112" w:rsidP="00175112">
      <w:pPr>
        <w:keepNext/>
        <w:keepLines/>
        <w:jc w:val="center"/>
        <w:outlineLvl w:val="0"/>
        <w:rPr>
          <w:rFonts w:eastAsia="Calibri"/>
        </w:rPr>
      </w:pPr>
    </w:p>
    <w:p w14:paraId="2B03AAAA" w14:textId="77777777" w:rsidR="00DB730F" w:rsidRDefault="00DB730F" w:rsidP="00175112">
      <w:pPr>
        <w:keepNext/>
        <w:keepLines/>
        <w:jc w:val="center"/>
        <w:outlineLvl w:val="0"/>
        <w:rPr>
          <w:rFonts w:eastAsia="Calibri"/>
        </w:rPr>
      </w:pPr>
    </w:p>
    <w:p w14:paraId="46B71765" w14:textId="77777777" w:rsidR="00DB730F" w:rsidRDefault="00DB730F" w:rsidP="00175112">
      <w:pPr>
        <w:keepNext/>
        <w:keepLines/>
        <w:jc w:val="center"/>
        <w:outlineLvl w:val="0"/>
        <w:rPr>
          <w:rFonts w:eastAsia="Calibri"/>
        </w:rPr>
      </w:pPr>
      <w:bookmarkStart w:id="45" w:name="_Toc536800925"/>
      <w:bookmarkStart w:id="46" w:name="_Toc536801188"/>
      <w:r>
        <w:rPr>
          <w:rFonts w:eastAsia="Calibri"/>
          <w:noProof/>
        </w:rPr>
        <w:drawing>
          <wp:inline distT="0" distB="0" distL="0" distR="0" wp14:anchorId="0E2554BB" wp14:editId="49302F79">
            <wp:extent cx="3625317" cy="1219991"/>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Комбинированный знак ILAC MRA аккредитованного субъекта.png"/>
                    <pic:cNvPicPr/>
                  </pic:nvPicPr>
                  <pic:blipFill>
                    <a:blip r:embed="rId26">
                      <a:extLst>
                        <a:ext uri="{28A0092B-C50C-407E-A947-70E740481C1C}">
                          <a14:useLocalDpi xmlns:a14="http://schemas.microsoft.com/office/drawing/2010/main" val="0"/>
                        </a:ext>
                      </a:extLst>
                    </a:blip>
                    <a:stretch>
                      <a:fillRect/>
                    </a:stretch>
                  </pic:blipFill>
                  <pic:spPr>
                    <a:xfrm>
                      <a:off x="0" y="0"/>
                      <a:ext cx="3676313" cy="1237152"/>
                    </a:xfrm>
                    <a:prstGeom prst="rect">
                      <a:avLst/>
                    </a:prstGeom>
                  </pic:spPr>
                </pic:pic>
              </a:graphicData>
            </a:graphic>
          </wp:inline>
        </w:drawing>
      </w:r>
      <w:bookmarkEnd w:id="45"/>
      <w:bookmarkEnd w:id="46"/>
    </w:p>
    <w:p w14:paraId="79095D26" w14:textId="77777777" w:rsidR="00DB730F" w:rsidRDefault="00DB730F" w:rsidP="00175112">
      <w:pPr>
        <w:keepNext/>
        <w:keepLines/>
        <w:jc w:val="center"/>
        <w:outlineLvl w:val="0"/>
        <w:rPr>
          <w:rFonts w:eastAsia="Calibri"/>
        </w:rPr>
      </w:pPr>
    </w:p>
    <w:p w14:paraId="77476460" w14:textId="77777777" w:rsidR="00DB730F" w:rsidRPr="00175112" w:rsidRDefault="00DB730F" w:rsidP="00DB730F">
      <w:pPr>
        <w:keepNext/>
        <w:keepLines/>
        <w:jc w:val="center"/>
        <w:outlineLvl w:val="0"/>
        <w:rPr>
          <w:rFonts w:eastAsia="Calibri"/>
        </w:rPr>
      </w:pPr>
      <w:bookmarkStart w:id="47" w:name="_Toc536800926"/>
      <w:bookmarkStart w:id="48" w:name="_Toc536801189"/>
      <w:r w:rsidRPr="00175112">
        <w:rPr>
          <w:rFonts w:eastAsia="Calibri"/>
        </w:rPr>
        <w:t xml:space="preserve">Рисунок </w:t>
      </w:r>
      <w:r w:rsidR="006639DC">
        <w:rPr>
          <w:rFonts w:eastAsia="Calibri"/>
        </w:rPr>
        <w:t>4</w:t>
      </w:r>
      <w:r w:rsidRPr="00175112">
        <w:rPr>
          <w:rFonts w:eastAsia="Calibri"/>
        </w:rPr>
        <w:t>.</w:t>
      </w:r>
      <w:r>
        <w:rPr>
          <w:rFonts w:eastAsia="Calibri"/>
        </w:rPr>
        <w:t>3</w:t>
      </w:r>
      <w:r w:rsidRPr="00175112">
        <w:rPr>
          <w:rFonts w:eastAsia="Calibri"/>
        </w:rPr>
        <w:t xml:space="preserve"> – Цветной вариант воспроизведения</w:t>
      </w:r>
      <w:bookmarkEnd w:id="47"/>
      <w:bookmarkEnd w:id="48"/>
    </w:p>
    <w:p w14:paraId="08E2B489" w14:textId="77777777" w:rsidR="00DB730F" w:rsidRPr="00175112" w:rsidRDefault="00DB730F" w:rsidP="00DB730F">
      <w:pPr>
        <w:keepNext/>
        <w:keepLines/>
        <w:jc w:val="center"/>
        <w:outlineLvl w:val="0"/>
        <w:rPr>
          <w:rFonts w:eastAsia="Calibri"/>
        </w:rPr>
      </w:pPr>
      <w:bookmarkStart w:id="49" w:name="_Toc536800927"/>
      <w:bookmarkStart w:id="50" w:name="_Toc536801190"/>
      <w:r w:rsidRPr="00175112">
        <w:rPr>
          <w:rFonts w:eastAsia="Calibri"/>
        </w:rPr>
        <w:t>комбинированного знака ILAC MRA</w:t>
      </w:r>
      <w:r>
        <w:rPr>
          <w:rFonts w:eastAsia="Calibri"/>
        </w:rPr>
        <w:t xml:space="preserve"> аккредитованного субъекта</w:t>
      </w:r>
      <w:bookmarkEnd w:id="49"/>
      <w:bookmarkEnd w:id="50"/>
    </w:p>
    <w:p w14:paraId="7C349068" w14:textId="77777777" w:rsidR="00DB730F" w:rsidRDefault="00DB730F" w:rsidP="00175112">
      <w:pPr>
        <w:keepNext/>
        <w:keepLines/>
        <w:jc w:val="center"/>
        <w:outlineLvl w:val="0"/>
        <w:rPr>
          <w:rFonts w:eastAsia="Calibri"/>
        </w:rPr>
      </w:pPr>
    </w:p>
    <w:p w14:paraId="0794DF2B" w14:textId="77777777" w:rsidR="00DB730F" w:rsidRDefault="00DB730F" w:rsidP="00175112">
      <w:pPr>
        <w:keepNext/>
        <w:keepLines/>
        <w:jc w:val="center"/>
        <w:outlineLvl w:val="0"/>
        <w:rPr>
          <w:rFonts w:eastAsia="Calibri"/>
        </w:rPr>
      </w:pPr>
    </w:p>
    <w:p w14:paraId="754231FC" w14:textId="77777777" w:rsidR="004A046C" w:rsidRPr="00175112" w:rsidRDefault="00DB730F" w:rsidP="00175112">
      <w:pPr>
        <w:keepNext/>
        <w:keepLines/>
        <w:jc w:val="center"/>
        <w:outlineLvl w:val="0"/>
        <w:rPr>
          <w:rFonts w:eastAsia="Calibri"/>
        </w:rPr>
      </w:pPr>
      <w:bookmarkStart w:id="51" w:name="_Toc536800928"/>
      <w:bookmarkStart w:id="52" w:name="_Toc536801191"/>
      <w:r>
        <w:rPr>
          <w:rFonts w:eastAsia="Calibri"/>
          <w:noProof/>
        </w:rPr>
        <w:drawing>
          <wp:inline distT="0" distB="0" distL="0" distR="0" wp14:anchorId="589A0EDF" wp14:editId="293959A7">
            <wp:extent cx="3702361" cy="1163599"/>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Комбинированный знак ILAC MRA аккредитованного субъекта ч_б.png"/>
                    <pic:cNvPicPr/>
                  </pic:nvPicPr>
                  <pic:blipFill>
                    <a:blip r:embed="rId34">
                      <a:extLst>
                        <a:ext uri="{28A0092B-C50C-407E-A947-70E740481C1C}">
                          <a14:useLocalDpi xmlns:a14="http://schemas.microsoft.com/office/drawing/2010/main" val="0"/>
                        </a:ext>
                      </a:extLst>
                    </a:blip>
                    <a:stretch>
                      <a:fillRect/>
                    </a:stretch>
                  </pic:blipFill>
                  <pic:spPr>
                    <a:xfrm>
                      <a:off x="0" y="0"/>
                      <a:ext cx="3745908" cy="1177285"/>
                    </a:xfrm>
                    <a:prstGeom prst="rect">
                      <a:avLst/>
                    </a:prstGeom>
                  </pic:spPr>
                </pic:pic>
              </a:graphicData>
            </a:graphic>
          </wp:inline>
        </w:drawing>
      </w:r>
      <w:bookmarkEnd w:id="51"/>
      <w:bookmarkEnd w:id="52"/>
    </w:p>
    <w:p w14:paraId="078487B0" w14:textId="77777777" w:rsidR="00175112" w:rsidRDefault="00175112">
      <w:pPr>
        <w:rPr>
          <w:b/>
        </w:rPr>
      </w:pPr>
    </w:p>
    <w:p w14:paraId="02561739" w14:textId="77777777" w:rsidR="00DB730F" w:rsidRPr="00175112" w:rsidRDefault="00DB730F" w:rsidP="00DB730F">
      <w:pPr>
        <w:keepNext/>
        <w:keepLines/>
        <w:jc w:val="center"/>
        <w:outlineLvl w:val="0"/>
        <w:rPr>
          <w:rFonts w:eastAsia="Calibri"/>
        </w:rPr>
      </w:pPr>
      <w:bookmarkStart w:id="53" w:name="_Toc536800929"/>
      <w:bookmarkStart w:id="54" w:name="_Toc536801192"/>
      <w:r w:rsidRPr="00175112">
        <w:rPr>
          <w:rFonts w:eastAsia="Calibri"/>
        </w:rPr>
        <w:t xml:space="preserve">Рисунок </w:t>
      </w:r>
      <w:r w:rsidR="006639DC">
        <w:rPr>
          <w:rFonts w:eastAsia="Calibri"/>
        </w:rPr>
        <w:t>4</w:t>
      </w:r>
      <w:r w:rsidRPr="00175112">
        <w:rPr>
          <w:rFonts w:eastAsia="Calibri"/>
        </w:rPr>
        <w:t>.</w:t>
      </w:r>
      <w:r>
        <w:rPr>
          <w:rFonts w:eastAsia="Calibri"/>
        </w:rPr>
        <w:t>3</w:t>
      </w:r>
      <w:r w:rsidRPr="00175112">
        <w:rPr>
          <w:rFonts w:eastAsia="Calibri"/>
        </w:rPr>
        <w:t xml:space="preserve"> – Черно-белый вариант воспроизведения</w:t>
      </w:r>
      <w:bookmarkEnd w:id="53"/>
      <w:bookmarkEnd w:id="54"/>
    </w:p>
    <w:p w14:paraId="3BC5A698" w14:textId="77777777" w:rsidR="00DB730F" w:rsidRPr="00175112" w:rsidRDefault="00DB730F" w:rsidP="00DB730F">
      <w:pPr>
        <w:keepNext/>
        <w:keepLines/>
        <w:jc w:val="center"/>
        <w:outlineLvl w:val="0"/>
        <w:rPr>
          <w:rFonts w:eastAsia="Calibri"/>
        </w:rPr>
      </w:pPr>
      <w:bookmarkStart w:id="55" w:name="_Toc536800930"/>
      <w:bookmarkStart w:id="56" w:name="_Toc536801193"/>
      <w:r w:rsidRPr="00175112">
        <w:rPr>
          <w:rFonts w:eastAsia="Calibri"/>
        </w:rPr>
        <w:t>комбинированного знака ILAC MRA</w:t>
      </w:r>
      <w:r>
        <w:rPr>
          <w:rFonts w:eastAsia="Calibri"/>
        </w:rPr>
        <w:t xml:space="preserve"> аккредитованного субъекта</w:t>
      </w:r>
      <w:bookmarkEnd w:id="55"/>
      <w:bookmarkEnd w:id="56"/>
    </w:p>
    <w:p w14:paraId="2894FA9A" w14:textId="77777777" w:rsidR="00175112" w:rsidRDefault="00175112">
      <w:pPr>
        <w:rPr>
          <w:b/>
        </w:rPr>
      </w:pPr>
    </w:p>
    <w:p w14:paraId="24C21C36" w14:textId="77777777" w:rsidR="008724D0" w:rsidRDefault="008724D0">
      <w:pPr>
        <w:rPr>
          <w:b/>
        </w:rPr>
      </w:pPr>
    </w:p>
    <w:p w14:paraId="45C0FE36" w14:textId="77777777" w:rsidR="000E4E67" w:rsidRDefault="000E4E67">
      <w:pPr>
        <w:rPr>
          <w:b/>
        </w:rPr>
      </w:pPr>
      <w:r>
        <w:rPr>
          <w:b/>
        </w:rPr>
        <w:br w:type="page"/>
      </w:r>
    </w:p>
    <w:p w14:paraId="20A9A1CA" w14:textId="77777777" w:rsidR="00964519" w:rsidRPr="00964519" w:rsidRDefault="00964519" w:rsidP="0001507B">
      <w:pPr>
        <w:keepNext/>
        <w:keepLines/>
        <w:jc w:val="center"/>
        <w:rPr>
          <w:b/>
        </w:rPr>
      </w:pPr>
      <w:r w:rsidRPr="00964519">
        <w:rPr>
          <w:b/>
        </w:rPr>
        <w:lastRenderedPageBreak/>
        <w:t xml:space="preserve">Лист регистрации изменений </w:t>
      </w:r>
    </w:p>
    <w:p w14:paraId="26B08ED0" w14:textId="77777777" w:rsidR="00964519" w:rsidRPr="00964519" w:rsidRDefault="00964519" w:rsidP="0001507B">
      <w:pPr>
        <w:keepNext/>
        <w:keepLines/>
        <w:rPr>
          <w:b/>
        </w:rPr>
      </w:pPr>
    </w:p>
    <w:tbl>
      <w:tblPr>
        <w:tblStyle w:val="af2"/>
        <w:tblW w:w="5018" w:type="pct"/>
        <w:tblLook w:val="04A0" w:firstRow="1" w:lastRow="0" w:firstColumn="1" w:lastColumn="0" w:noHBand="0" w:noVBand="1"/>
      </w:tblPr>
      <w:tblGrid>
        <w:gridCol w:w="1574"/>
        <w:gridCol w:w="1511"/>
        <w:gridCol w:w="1626"/>
        <w:gridCol w:w="1481"/>
        <w:gridCol w:w="1535"/>
        <w:gridCol w:w="1936"/>
      </w:tblGrid>
      <w:tr w:rsidR="004A433E" w:rsidRPr="00964519" w14:paraId="482CABD9" w14:textId="77777777" w:rsidTr="00FF5BE1">
        <w:tc>
          <w:tcPr>
            <w:tcW w:w="814" w:type="pct"/>
            <w:tcBorders>
              <w:top w:val="single" w:sz="4" w:space="0" w:color="auto"/>
              <w:left w:val="single" w:sz="4" w:space="0" w:color="auto"/>
              <w:bottom w:val="single" w:sz="4" w:space="0" w:color="auto"/>
              <w:right w:val="single" w:sz="4" w:space="0" w:color="auto"/>
            </w:tcBorders>
            <w:hideMark/>
          </w:tcPr>
          <w:p w14:paraId="5E637F87" w14:textId="77777777" w:rsidR="004A433E" w:rsidRPr="00964519" w:rsidRDefault="004A433E" w:rsidP="004A433E">
            <w:pPr>
              <w:keepNext/>
              <w:keepLines/>
              <w:jc w:val="center"/>
              <w:rPr>
                <w:sz w:val="22"/>
                <w:szCs w:val="22"/>
              </w:rPr>
            </w:pPr>
            <w:r w:rsidRPr="00964519">
              <w:rPr>
                <w:sz w:val="22"/>
                <w:szCs w:val="22"/>
              </w:rPr>
              <w:t>Порядковый номер изменения</w:t>
            </w:r>
          </w:p>
        </w:tc>
        <w:tc>
          <w:tcPr>
            <w:tcW w:w="781" w:type="pct"/>
            <w:tcBorders>
              <w:top w:val="single" w:sz="4" w:space="0" w:color="auto"/>
              <w:left w:val="single" w:sz="4" w:space="0" w:color="auto"/>
              <w:bottom w:val="single" w:sz="4" w:space="0" w:color="auto"/>
              <w:right w:val="single" w:sz="4" w:space="0" w:color="auto"/>
            </w:tcBorders>
            <w:hideMark/>
          </w:tcPr>
          <w:p w14:paraId="2A204033" w14:textId="77777777" w:rsidR="004A433E" w:rsidRPr="00964519" w:rsidRDefault="004A433E" w:rsidP="004A433E">
            <w:pPr>
              <w:keepNext/>
              <w:keepLines/>
              <w:jc w:val="center"/>
              <w:rPr>
                <w:sz w:val="22"/>
                <w:szCs w:val="22"/>
              </w:rPr>
            </w:pPr>
            <w:r>
              <w:rPr>
                <w:sz w:val="22"/>
                <w:szCs w:val="22"/>
              </w:rPr>
              <w:t>№ приказа об утверждении/</w:t>
            </w:r>
            <w:r>
              <w:rPr>
                <w:sz w:val="22"/>
                <w:szCs w:val="22"/>
              </w:rPr>
              <w:br/>
              <w:t>введении в действие</w:t>
            </w:r>
          </w:p>
        </w:tc>
        <w:tc>
          <w:tcPr>
            <w:tcW w:w="841" w:type="pct"/>
            <w:tcBorders>
              <w:top w:val="single" w:sz="4" w:space="0" w:color="auto"/>
              <w:left w:val="single" w:sz="4" w:space="0" w:color="auto"/>
              <w:bottom w:val="single" w:sz="4" w:space="0" w:color="auto"/>
              <w:right w:val="single" w:sz="4" w:space="0" w:color="auto"/>
            </w:tcBorders>
            <w:hideMark/>
          </w:tcPr>
          <w:p w14:paraId="324BBC6B" w14:textId="77777777" w:rsidR="004A433E" w:rsidRPr="00964519" w:rsidRDefault="004A433E" w:rsidP="004A433E">
            <w:pPr>
              <w:keepNext/>
              <w:keepLines/>
              <w:ind w:right="-108"/>
              <w:jc w:val="center"/>
              <w:rPr>
                <w:sz w:val="22"/>
                <w:szCs w:val="22"/>
              </w:rPr>
            </w:pPr>
            <w:r>
              <w:rPr>
                <w:sz w:val="22"/>
                <w:szCs w:val="22"/>
              </w:rPr>
              <w:t>Д</w:t>
            </w:r>
            <w:r w:rsidRPr="00964519">
              <w:rPr>
                <w:sz w:val="22"/>
                <w:szCs w:val="22"/>
              </w:rPr>
              <w:t>ата утверждения</w:t>
            </w:r>
            <w:r>
              <w:rPr>
                <w:sz w:val="22"/>
                <w:szCs w:val="22"/>
              </w:rPr>
              <w:t>/</w:t>
            </w:r>
            <w:r>
              <w:rPr>
                <w:sz w:val="22"/>
                <w:szCs w:val="22"/>
              </w:rPr>
              <w:br/>
              <w:t>введения в действие</w:t>
            </w:r>
          </w:p>
        </w:tc>
        <w:tc>
          <w:tcPr>
            <w:tcW w:w="766" w:type="pct"/>
            <w:tcBorders>
              <w:top w:val="single" w:sz="4" w:space="0" w:color="auto"/>
              <w:left w:val="single" w:sz="4" w:space="0" w:color="auto"/>
              <w:bottom w:val="single" w:sz="4" w:space="0" w:color="auto"/>
              <w:right w:val="single" w:sz="4" w:space="0" w:color="auto"/>
            </w:tcBorders>
            <w:hideMark/>
          </w:tcPr>
          <w:p w14:paraId="1E88312F" w14:textId="77777777" w:rsidR="004A433E" w:rsidRPr="00964519" w:rsidRDefault="004A433E" w:rsidP="004A433E">
            <w:pPr>
              <w:keepNext/>
              <w:keepLines/>
              <w:jc w:val="center"/>
              <w:rPr>
                <w:sz w:val="22"/>
                <w:szCs w:val="22"/>
              </w:rPr>
            </w:pPr>
            <w:r w:rsidRPr="00964519">
              <w:rPr>
                <w:sz w:val="22"/>
                <w:szCs w:val="22"/>
              </w:rPr>
              <w:t>Пункт измененной позиции</w:t>
            </w:r>
          </w:p>
        </w:tc>
        <w:tc>
          <w:tcPr>
            <w:tcW w:w="794" w:type="pct"/>
            <w:tcBorders>
              <w:top w:val="single" w:sz="4" w:space="0" w:color="auto"/>
              <w:left w:val="single" w:sz="4" w:space="0" w:color="auto"/>
              <w:bottom w:val="single" w:sz="4" w:space="0" w:color="auto"/>
              <w:right w:val="single" w:sz="4" w:space="0" w:color="auto"/>
            </w:tcBorders>
            <w:hideMark/>
          </w:tcPr>
          <w:p w14:paraId="69D3A985" w14:textId="77777777" w:rsidR="004A433E" w:rsidRPr="00964519" w:rsidRDefault="004A433E" w:rsidP="004A433E">
            <w:pPr>
              <w:keepNext/>
              <w:keepLines/>
              <w:jc w:val="center"/>
              <w:rPr>
                <w:sz w:val="22"/>
                <w:szCs w:val="22"/>
              </w:rPr>
            </w:pPr>
            <w:r w:rsidRPr="00964519">
              <w:rPr>
                <w:sz w:val="22"/>
                <w:szCs w:val="22"/>
              </w:rPr>
              <w:t>Подпись лица, вносившего изменение</w:t>
            </w:r>
          </w:p>
        </w:tc>
        <w:tc>
          <w:tcPr>
            <w:tcW w:w="1002" w:type="pct"/>
            <w:tcBorders>
              <w:top w:val="single" w:sz="4" w:space="0" w:color="auto"/>
              <w:left w:val="single" w:sz="4" w:space="0" w:color="auto"/>
              <w:bottom w:val="single" w:sz="4" w:space="0" w:color="auto"/>
              <w:right w:val="single" w:sz="4" w:space="0" w:color="auto"/>
            </w:tcBorders>
            <w:hideMark/>
          </w:tcPr>
          <w:p w14:paraId="781B3E29" w14:textId="77777777" w:rsidR="004A433E" w:rsidRPr="00964519" w:rsidRDefault="004A433E" w:rsidP="004A433E">
            <w:pPr>
              <w:keepNext/>
              <w:keepLines/>
              <w:jc w:val="center"/>
              <w:rPr>
                <w:sz w:val="22"/>
                <w:szCs w:val="22"/>
              </w:rPr>
            </w:pPr>
            <w:r w:rsidRPr="00964519">
              <w:rPr>
                <w:sz w:val="22"/>
                <w:szCs w:val="22"/>
              </w:rPr>
              <w:t>Расшифровка подписи лица, вносившего изменение</w:t>
            </w:r>
          </w:p>
        </w:tc>
      </w:tr>
      <w:tr w:rsidR="00FF161B" w:rsidRPr="00964519" w14:paraId="08E4BF20" w14:textId="77777777" w:rsidTr="00FF5BE1">
        <w:tc>
          <w:tcPr>
            <w:tcW w:w="814" w:type="pct"/>
            <w:tcBorders>
              <w:top w:val="single" w:sz="4" w:space="0" w:color="auto"/>
              <w:left w:val="single" w:sz="4" w:space="0" w:color="auto"/>
              <w:bottom w:val="single" w:sz="4" w:space="0" w:color="auto"/>
              <w:right w:val="single" w:sz="4" w:space="0" w:color="auto"/>
            </w:tcBorders>
            <w:hideMark/>
          </w:tcPr>
          <w:p w14:paraId="74C96E88" w14:textId="77777777" w:rsidR="00964519" w:rsidRPr="00964519" w:rsidRDefault="00964519" w:rsidP="0001507B">
            <w:pPr>
              <w:keepNext/>
              <w:keepLines/>
              <w:jc w:val="center"/>
              <w:rPr>
                <w:sz w:val="22"/>
                <w:szCs w:val="22"/>
              </w:rPr>
            </w:pPr>
            <w:r w:rsidRPr="00964519">
              <w:rPr>
                <w:sz w:val="22"/>
                <w:szCs w:val="22"/>
              </w:rPr>
              <w:t>1</w:t>
            </w:r>
          </w:p>
        </w:tc>
        <w:tc>
          <w:tcPr>
            <w:tcW w:w="781" w:type="pct"/>
            <w:tcBorders>
              <w:top w:val="single" w:sz="4" w:space="0" w:color="auto"/>
              <w:left w:val="single" w:sz="4" w:space="0" w:color="auto"/>
              <w:bottom w:val="single" w:sz="4" w:space="0" w:color="auto"/>
              <w:right w:val="single" w:sz="4" w:space="0" w:color="auto"/>
            </w:tcBorders>
            <w:hideMark/>
          </w:tcPr>
          <w:p w14:paraId="6EA25B47" w14:textId="77777777" w:rsidR="00964519" w:rsidRPr="00964519" w:rsidRDefault="00964519" w:rsidP="0001507B">
            <w:pPr>
              <w:keepNext/>
              <w:keepLines/>
              <w:jc w:val="center"/>
              <w:rPr>
                <w:sz w:val="22"/>
                <w:szCs w:val="22"/>
              </w:rPr>
            </w:pPr>
            <w:r w:rsidRPr="00964519">
              <w:rPr>
                <w:sz w:val="22"/>
                <w:szCs w:val="22"/>
              </w:rPr>
              <w:t>2</w:t>
            </w:r>
          </w:p>
        </w:tc>
        <w:tc>
          <w:tcPr>
            <w:tcW w:w="841" w:type="pct"/>
            <w:tcBorders>
              <w:top w:val="single" w:sz="4" w:space="0" w:color="auto"/>
              <w:left w:val="single" w:sz="4" w:space="0" w:color="auto"/>
              <w:bottom w:val="single" w:sz="4" w:space="0" w:color="auto"/>
              <w:right w:val="single" w:sz="4" w:space="0" w:color="auto"/>
            </w:tcBorders>
            <w:hideMark/>
          </w:tcPr>
          <w:p w14:paraId="6594A701" w14:textId="77777777" w:rsidR="00964519" w:rsidRPr="00964519" w:rsidRDefault="00964519" w:rsidP="0001507B">
            <w:pPr>
              <w:keepNext/>
              <w:keepLines/>
              <w:ind w:right="-108"/>
              <w:jc w:val="center"/>
              <w:rPr>
                <w:sz w:val="22"/>
                <w:szCs w:val="22"/>
              </w:rPr>
            </w:pPr>
            <w:r w:rsidRPr="00964519">
              <w:rPr>
                <w:sz w:val="22"/>
                <w:szCs w:val="22"/>
              </w:rPr>
              <w:t>3</w:t>
            </w:r>
          </w:p>
        </w:tc>
        <w:tc>
          <w:tcPr>
            <w:tcW w:w="766" w:type="pct"/>
            <w:tcBorders>
              <w:top w:val="single" w:sz="4" w:space="0" w:color="auto"/>
              <w:left w:val="single" w:sz="4" w:space="0" w:color="auto"/>
              <w:bottom w:val="single" w:sz="4" w:space="0" w:color="auto"/>
              <w:right w:val="single" w:sz="4" w:space="0" w:color="auto"/>
            </w:tcBorders>
            <w:hideMark/>
          </w:tcPr>
          <w:p w14:paraId="12D7C714" w14:textId="77777777" w:rsidR="00964519" w:rsidRPr="00964519" w:rsidRDefault="00964519" w:rsidP="0001507B">
            <w:pPr>
              <w:keepNext/>
              <w:keepLines/>
              <w:jc w:val="center"/>
              <w:rPr>
                <w:sz w:val="22"/>
                <w:szCs w:val="22"/>
              </w:rPr>
            </w:pPr>
            <w:r w:rsidRPr="00964519">
              <w:rPr>
                <w:sz w:val="22"/>
                <w:szCs w:val="22"/>
              </w:rPr>
              <w:t>4</w:t>
            </w:r>
          </w:p>
        </w:tc>
        <w:tc>
          <w:tcPr>
            <w:tcW w:w="794" w:type="pct"/>
            <w:tcBorders>
              <w:top w:val="single" w:sz="4" w:space="0" w:color="auto"/>
              <w:left w:val="single" w:sz="4" w:space="0" w:color="auto"/>
              <w:bottom w:val="single" w:sz="4" w:space="0" w:color="auto"/>
              <w:right w:val="single" w:sz="4" w:space="0" w:color="auto"/>
            </w:tcBorders>
            <w:hideMark/>
          </w:tcPr>
          <w:p w14:paraId="7AFD0B73" w14:textId="77777777" w:rsidR="00964519" w:rsidRPr="00964519" w:rsidRDefault="00964519" w:rsidP="0001507B">
            <w:pPr>
              <w:keepNext/>
              <w:keepLines/>
              <w:jc w:val="center"/>
              <w:rPr>
                <w:sz w:val="22"/>
                <w:szCs w:val="22"/>
              </w:rPr>
            </w:pPr>
            <w:r w:rsidRPr="00964519">
              <w:rPr>
                <w:sz w:val="22"/>
                <w:szCs w:val="22"/>
              </w:rPr>
              <w:t>5</w:t>
            </w:r>
          </w:p>
        </w:tc>
        <w:tc>
          <w:tcPr>
            <w:tcW w:w="1002" w:type="pct"/>
            <w:tcBorders>
              <w:top w:val="single" w:sz="4" w:space="0" w:color="auto"/>
              <w:left w:val="single" w:sz="4" w:space="0" w:color="auto"/>
              <w:bottom w:val="single" w:sz="4" w:space="0" w:color="auto"/>
              <w:right w:val="single" w:sz="4" w:space="0" w:color="auto"/>
            </w:tcBorders>
            <w:hideMark/>
          </w:tcPr>
          <w:p w14:paraId="58AD3C07" w14:textId="77777777" w:rsidR="00964519" w:rsidRPr="00964519" w:rsidRDefault="00964519" w:rsidP="0001507B">
            <w:pPr>
              <w:keepNext/>
              <w:keepLines/>
              <w:jc w:val="center"/>
              <w:rPr>
                <w:sz w:val="22"/>
                <w:szCs w:val="22"/>
              </w:rPr>
            </w:pPr>
            <w:r w:rsidRPr="00964519">
              <w:rPr>
                <w:sz w:val="22"/>
                <w:szCs w:val="22"/>
              </w:rPr>
              <w:t>6</w:t>
            </w:r>
          </w:p>
        </w:tc>
      </w:tr>
      <w:tr w:rsidR="00FF161B" w:rsidRPr="00964519" w14:paraId="20963839" w14:textId="77777777" w:rsidTr="00FF5BE1">
        <w:tc>
          <w:tcPr>
            <w:tcW w:w="814" w:type="pct"/>
            <w:tcBorders>
              <w:top w:val="single" w:sz="4" w:space="0" w:color="auto"/>
              <w:left w:val="single" w:sz="4" w:space="0" w:color="auto"/>
              <w:bottom w:val="single" w:sz="4" w:space="0" w:color="auto"/>
              <w:right w:val="single" w:sz="4" w:space="0" w:color="auto"/>
            </w:tcBorders>
          </w:tcPr>
          <w:p w14:paraId="79670453" w14:textId="46CFDE2B" w:rsidR="00964519" w:rsidRPr="00964519" w:rsidRDefault="00964519" w:rsidP="003613FF">
            <w:pPr>
              <w:keepNext/>
              <w:keepLines/>
              <w:jc w:val="center"/>
            </w:pPr>
          </w:p>
        </w:tc>
        <w:tc>
          <w:tcPr>
            <w:tcW w:w="781" w:type="pct"/>
            <w:tcBorders>
              <w:top w:val="single" w:sz="4" w:space="0" w:color="auto"/>
              <w:left w:val="single" w:sz="4" w:space="0" w:color="auto"/>
              <w:bottom w:val="single" w:sz="4" w:space="0" w:color="auto"/>
              <w:right w:val="single" w:sz="4" w:space="0" w:color="auto"/>
            </w:tcBorders>
          </w:tcPr>
          <w:p w14:paraId="001DDE97" w14:textId="513A5B5D" w:rsidR="00964519" w:rsidRPr="00964519" w:rsidRDefault="00964519" w:rsidP="0001507B">
            <w:pPr>
              <w:keepNext/>
              <w:keepLines/>
              <w:jc w:val="center"/>
            </w:pPr>
          </w:p>
        </w:tc>
        <w:tc>
          <w:tcPr>
            <w:tcW w:w="841" w:type="pct"/>
            <w:tcBorders>
              <w:top w:val="single" w:sz="4" w:space="0" w:color="auto"/>
              <w:left w:val="single" w:sz="4" w:space="0" w:color="auto"/>
              <w:bottom w:val="single" w:sz="4" w:space="0" w:color="auto"/>
              <w:right w:val="single" w:sz="4" w:space="0" w:color="auto"/>
            </w:tcBorders>
          </w:tcPr>
          <w:p w14:paraId="7AA0ED7B" w14:textId="0E1EDE14" w:rsidR="00964519" w:rsidRPr="00964519" w:rsidRDefault="00964519" w:rsidP="0001507B">
            <w:pPr>
              <w:keepNext/>
              <w:keepLines/>
              <w:ind w:right="-108"/>
              <w:jc w:val="center"/>
            </w:pPr>
          </w:p>
        </w:tc>
        <w:tc>
          <w:tcPr>
            <w:tcW w:w="766" w:type="pct"/>
            <w:tcBorders>
              <w:top w:val="single" w:sz="4" w:space="0" w:color="auto"/>
              <w:left w:val="single" w:sz="4" w:space="0" w:color="auto"/>
              <w:bottom w:val="single" w:sz="4" w:space="0" w:color="auto"/>
              <w:right w:val="single" w:sz="4" w:space="0" w:color="auto"/>
            </w:tcBorders>
          </w:tcPr>
          <w:p w14:paraId="1D5348B3" w14:textId="22395FD9" w:rsidR="00825A6B" w:rsidRPr="00964519" w:rsidRDefault="00825A6B" w:rsidP="0001507B">
            <w:pPr>
              <w:keepNext/>
              <w:keepLines/>
              <w:jc w:val="center"/>
            </w:pPr>
          </w:p>
        </w:tc>
        <w:tc>
          <w:tcPr>
            <w:tcW w:w="794" w:type="pct"/>
            <w:tcBorders>
              <w:top w:val="single" w:sz="4" w:space="0" w:color="auto"/>
              <w:left w:val="single" w:sz="4" w:space="0" w:color="auto"/>
              <w:bottom w:val="single" w:sz="4" w:space="0" w:color="auto"/>
              <w:right w:val="single" w:sz="4" w:space="0" w:color="auto"/>
            </w:tcBorders>
          </w:tcPr>
          <w:p w14:paraId="1F18AC68" w14:textId="77777777" w:rsidR="00964519" w:rsidRPr="00964519" w:rsidRDefault="00964519" w:rsidP="0001507B">
            <w:pPr>
              <w:keepNext/>
              <w:keepLines/>
              <w:jc w:val="center"/>
            </w:pPr>
          </w:p>
        </w:tc>
        <w:tc>
          <w:tcPr>
            <w:tcW w:w="1002" w:type="pct"/>
            <w:tcBorders>
              <w:top w:val="single" w:sz="4" w:space="0" w:color="auto"/>
              <w:left w:val="single" w:sz="4" w:space="0" w:color="auto"/>
              <w:bottom w:val="single" w:sz="4" w:space="0" w:color="auto"/>
              <w:right w:val="single" w:sz="4" w:space="0" w:color="auto"/>
            </w:tcBorders>
          </w:tcPr>
          <w:p w14:paraId="109AE029" w14:textId="1C0C62DC" w:rsidR="00964519" w:rsidRPr="00964519" w:rsidRDefault="00964519" w:rsidP="0001507B">
            <w:pPr>
              <w:keepNext/>
              <w:keepLines/>
              <w:jc w:val="center"/>
            </w:pPr>
          </w:p>
        </w:tc>
      </w:tr>
    </w:tbl>
    <w:p w14:paraId="7A2AA75F" w14:textId="77777777" w:rsidR="00C4375B" w:rsidRPr="00FA58A3" w:rsidRDefault="00C4375B" w:rsidP="00525678">
      <w:pPr>
        <w:pStyle w:val="1"/>
        <w:keepLines/>
        <w:ind w:left="0"/>
      </w:pPr>
    </w:p>
    <w:sectPr w:rsidR="00C4375B" w:rsidRPr="00FA58A3" w:rsidSect="00BF3913">
      <w:headerReference w:type="even" r:id="rId35"/>
      <w:headerReference w:type="default" r:id="rId36"/>
      <w:footerReference w:type="even" r:id="rId37"/>
      <w:footerReference w:type="default" r:id="rId38"/>
      <w:headerReference w:type="first" r:id="rId39"/>
      <w:footerReference w:type="first" r:id="rId4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0CEA2" w14:textId="77777777" w:rsidR="00C34E8F" w:rsidRDefault="00C34E8F" w:rsidP="00444914">
      <w:r>
        <w:separator/>
      </w:r>
    </w:p>
  </w:endnote>
  <w:endnote w:type="continuationSeparator" w:id="0">
    <w:p w14:paraId="2DEF1239" w14:textId="77777777" w:rsidR="00C34E8F" w:rsidRDefault="00C34E8F" w:rsidP="0044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BD76" w14:textId="77777777" w:rsidR="00C4527F" w:rsidRDefault="00C4527F" w:rsidP="00640449">
    <w:pPr>
      <w:pStyle w:val="af"/>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16</w:t>
    </w:r>
    <w:r>
      <w:rPr>
        <w:rStyle w:val="af4"/>
      </w:rPr>
      <w:fldChar w:fldCharType="end"/>
    </w:r>
  </w:p>
  <w:p w14:paraId="465D1B74" w14:textId="77777777" w:rsidR="00C4527F" w:rsidRDefault="00C4527F">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5B77" w14:textId="77777777" w:rsidR="00C4527F" w:rsidRPr="007A42A5" w:rsidRDefault="00C4527F" w:rsidP="00C03C69">
    <w:pPr>
      <w:pStyle w:val="af"/>
      <w:framePr w:wrap="around" w:vAnchor="text" w:hAnchor="margin" w:xAlign="center" w:y="1"/>
      <w:jc w:val="right"/>
      <w:rPr>
        <w:sz w:val="20"/>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813"/>
    </w:tblGrid>
    <w:tr w:rsidR="00C4527F" w:rsidRPr="00BC1DE6" w14:paraId="3186465C" w14:textId="77777777" w:rsidTr="00872C1F">
      <w:tc>
        <w:tcPr>
          <w:tcW w:w="4927" w:type="dxa"/>
          <w:tcBorders>
            <w:top w:val="single" w:sz="4" w:space="0" w:color="auto"/>
          </w:tcBorders>
        </w:tcPr>
        <w:p w14:paraId="257A8FEA" w14:textId="3D1BEE3F" w:rsidR="00C4527F" w:rsidRPr="00BC1DE6" w:rsidRDefault="00C4527F" w:rsidP="003278EF">
          <w:pPr>
            <w:pStyle w:val="af"/>
            <w:rPr>
              <w:sz w:val="18"/>
              <w:szCs w:val="18"/>
            </w:rPr>
          </w:pPr>
          <w:r>
            <w:rPr>
              <w:color w:val="000000" w:themeColor="text1"/>
              <w:sz w:val="18"/>
              <w:szCs w:val="18"/>
            </w:rPr>
            <w:t>Редакция 0</w:t>
          </w:r>
          <w:r w:rsidR="00403871">
            <w:rPr>
              <w:color w:val="000000" w:themeColor="text1"/>
              <w:sz w:val="18"/>
              <w:szCs w:val="18"/>
            </w:rPr>
            <w:t>5</w:t>
          </w:r>
          <w:r>
            <w:rPr>
              <w:color w:val="000000" w:themeColor="text1"/>
              <w:sz w:val="18"/>
              <w:szCs w:val="18"/>
            </w:rPr>
            <w:t xml:space="preserve"> с</w:t>
          </w:r>
          <w:r w:rsidR="00FF5BE1">
            <w:rPr>
              <w:color w:val="000000" w:themeColor="text1"/>
              <w:sz w:val="18"/>
              <w:szCs w:val="18"/>
            </w:rPr>
            <w:t xml:space="preserve"> 13.07.2023</w:t>
          </w:r>
        </w:p>
      </w:tc>
      <w:tc>
        <w:tcPr>
          <w:tcW w:w="4927" w:type="dxa"/>
          <w:tcBorders>
            <w:top w:val="single" w:sz="4" w:space="0" w:color="auto"/>
          </w:tcBorders>
        </w:tcPr>
        <w:p w14:paraId="69EFD9E0" w14:textId="77777777" w:rsidR="00C4527F" w:rsidRPr="00BC1DE6" w:rsidRDefault="00C4527F" w:rsidP="00872C1F">
          <w:pPr>
            <w:pStyle w:val="af"/>
            <w:jc w:val="right"/>
            <w:rPr>
              <w:sz w:val="18"/>
              <w:szCs w:val="18"/>
            </w:rPr>
          </w:pPr>
          <w:r w:rsidRPr="00BC1DE6">
            <w:rPr>
              <w:sz w:val="18"/>
              <w:szCs w:val="18"/>
            </w:rPr>
            <w:t xml:space="preserve">лист </w:t>
          </w:r>
          <w:r w:rsidRPr="00BC1DE6">
            <w:rPr>
              <w:sz w:val="18"/>
              <w:szCs w:val="18"/>
            </w:rPr>
            <w:fldChar w:fldCharType="begin"/>
          </w:r>
          <w:r w:rsidRPr="00BC1DE6">
            <w:rPr>
              <w:sz w:val="18"/>
              <w:szCs w:val="18"/>
            </w:rPr>
            <w:instrText xml:space="preserve"> PAGE </w:instrText>
          </w:r>
          <w:r w:rsidRPr="00BC1DE6">
            <w:rPr>
              <w:sz w:val="18"/>
              <w:szCs w:val="18"/>
            </w:rPr>
            <w:fldChar w:fldCharType="separate"/>
          </w:r>
          <w:r>
            <w:rPr>
              <w:noProof/>
              <w:sz w:val="18"/>
              <w:szCs w:val="18"/>
            </w:rPr>
            <w:t>13</w:t>
          </w:r>
          <w:r w:rsidRPr="00BC1DE6">
            <w:rPr>
              <w:sz w:val="18"/>
              <w:szCs w:val="18"/>
            </w:rPr>
            <w:fldChar w:fldCharType="end"/>
          </w:r>
          <w:r w:rsidRPr="00BC1DE6">
            <w:rPr>
              <w:sz w:val="18"/>
              <w:szCs w:val="18"/>
            </w:rPr>
            <w:t xml:space="preserve"> из </w:t>
          </w:r>
          <w:r w:rsidRPr="00BC1DE6">
            <w:rPr>
              <w:sz w:val="18"/>
              <w:szCs w:val="18"/>
            </w:rPr>
            <w:fldChar w:fldCharType="begin"/>
          </w:r>
          <w:r w:rsidRPr="00BC1DE6">
            <w:rPr>
              <w:sz w:val="18"/>
              <w:szCs w:val="18"/>
            </w:rPr>
            <w:instrText xml:space="preserve"> NUMPAGES </w:instrText>
          </w:r>
          <w:r w:rsidRPr="00BC1DE6">
            <w:rPr>
              <w:sz w:val="18"/>
              <w:szCs w:val="18"/>
            </w:rPr>
            <w:fldChar w:fldCharType="separate"/>
          </w:r>
          <w:r>
            <w:rPr>
              <w:noProof/>
              <w:sz w:val="18"/>
              <w:szCs w:val="18"/>
            </w:rPr>
            <w:t>32</w:t>
          </w:r>
          <w:r w:rsidRPr="00BC1DE6">
            <w:rPr>
              <w:sz w:val="18"/>
              <w:szCs w:val="18"/>
            </w:rPr>
            <w:fldChar w:fldCharType="end"/>
          </w:r>
        </w:p>
      </w:tc>
    </w:tr>
  </w:tbl>
  <w:p w14:paraId="0746050D" w14:textId="77777777" w:rsidR="00C4527F" w:rsidRDefault="00C4527F" w:rsidP="003278EF">
    <w:pPr>
      <w:pStyle w:val="af"/>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0D684" w14:textId="429E1B50" w:rsidR="00C4527F" w:rsidRPr="00FF5BE1" w:rsidRDefault="00C4527F" w:rsidP="005E04B6">
    <w:pPr>
      <w:pStyle w:val="af"/>
      <w:jc w:val="center"/>
    </w:pPr>
    <w:r w:rsidRPr="006E201A">
      <w:rPr>
        <w:b/>
      </w:rPr>
      <w:t>Минск, 20</w:t>
    </w:r>
    <w:r>
      <w:rPr>
        <w:b/>
        <w:lang w:val="en-US"/>
      </w:rPr>
      <w:t>2</w:t>
    </w:r>
    <w:r w:rsidR="00FF5BE1">
      <w:rPr>
        <w:b/>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49CCF" w14:textId="77777777" w:rsidR="00C34E8F" w:rsidRDefault="00C34E8F" w:rsidP="00444914">
      <w:r>
        <w:separator/>
      </w:r>
    </w:p>
  </w:footnote>
  <w:footnote w:type="continuationSeparator" w:id="0">
    <w:p w14:paraId="3F4B99AD" w14:textId="77777777" w:rsidR="00C34E8F" w:rsidRDefault="00C34E8F" w:rsidP="00444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5689" w14:textId="77777777" w:rsidR="00C4527F" w:rsidRDefault="00C4527F" w:rsidP="00C91ADC">
    <w:pPr>
      <w:pStyle w:val="a6"/>
      <w:tabs>
        <w:tab w:val="clear" w:pos="4677"/>
        <w:tab w:val="clear" w:pos="9355"/>
        <w:tab w:val="left" w:pos="7371"/>
      </w:tabs>
      <w:ind w:left="-720"/>
      <w:jc w:val="right"/>
      <w:rPr>
        <w:b/>
        <w:sz w:val="22"/>
        <w:szCs w:val="22"/>
      </w:rPr>
    </w:pPr>
    <w:r>
      <w:rPr>
        <w:noProof/>
        <w:sz w:val="20"/>
        <w:szCs w:val="20"/>
      </w:rPr>
      <mc:AlternateContent>
        <mc:Choice Requires="wps">
          <w:drawing>
            <wp:anchor distT="4294967295" distB="4294967295" distL="114300" distR="114300" simplePos="0" relativeHeight="251657728" behindDoc="0" locked="0" layoutInCell="0" allowOverlap="1" wp14:anchorId="70519451" wp14:editId="04B3DFEA">
              <wp:simplePos x="0" y="0"/>
              <wp:positionH relativeFrom="column">
                <wp:posOffset>-210589</wp:posOffset>
              </wp:positionH>
              <wp:positionV relativeFrom="paragraph">
                <wp:posOffset>265372</wp:posOffset>
              </wp:positionV>
              <wp:extent cx="6218174" cy="0"/>
              <wp:effectExtent l="0" t="0" r="11430" b="19050"/>
              <wp:wrapNone/>
              <wp:docPr id="4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1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D632C" id="Line 2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pt,20.9pt" to="473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TFsAEAAEgDAAAOAAAAZHJzL2Uyb0RvYy54bWysU8Fu2zAMvQ/YPwi6L46DteuMOD2k6y7d&#10;FqDdBzCSbAuVRYFU4uTvJ6lJWmy3oT4Iokg+vfdEL28PoxN7Q2zRt7KezaUwXqG2vm/l76f7TzdS&#10;cASvwaE3rTwalrerjx+WU2jMAgd02pBIIJ6bKbRyiDE0VcVqMCPwDIPxKdkhjRBTSH2lCaaEPrpq&#10;MZ9fVxOSDoTKMKfTu5ekXBX8rjMq/uo6NlG4ViZusaxU1m1eq9USmp4gDFadaMB/sBjB+nTpBeoO&#10;Iogd2X+gRqsIGbs4UzhW2HVWmaIhqannf6l5HCCYoiWZw+FiE78frPq5X/sNZerq4B/DA6pnFh7X&#10;A/jeFAJPx5Aers5WVVPg5tKSAw4bEtvpB+pUA7uIxYVDR2OGTPrEoZh9vJhtDlGodHi9qG/qL5+l&#10;UOdcBc25MRDH7wZHkTetdNZnH6CB/QPHTASac0k+9nhvnStv6byYWvn1anFVGhid1TmZy5j67dqR&#10;2EOehvIVVSnztoxw53UBGwzob6d9BOte9uly509mZP152LjZoj5u6GxSeq7C8jRaeR7exqX79QdY&#10;/QEAAP//AwBQSwMEFAAGAAgAAAAhAC2tuIHdAAAACQEAAA8AAABkcnMvZG93bnJldi54bWxMj8FO&#10;wzAMhu9IvENkJC7Tlq6dJihNJwT0xoUB4uo1pq1onK7JtsLTY8QBjrY//f7+YjO5Xh1pDJ1nA8tF&#10;Aoq49rbjxsDLczW/AhUissXeMxn4pACb8vyswNz6Ez/RcRsbJSEccjTQxjjkWoe6JYdh4Qdiub37&#10;0WGUcWy0HfEk4a7XaZKstcOO5UOLA921VH9sD85AqF5pX33N6lnyljWe0v394wMac3kx3d6AijTF&#10;Pxh+9EUdSnHa+QPboHoD8yxLBTWwWkoFAa5Xaym3+13ostD/G5TfAAAA//8DAFBLAQItABQABgAI&#10;AAAAIQC2gziS/gAAAOEBAAATAAAAAAAAAAAAAAAAAAAAAABbQ29udGVudF9UeXBlc10ueG1sUEsB&#10;Ai0AFAAGAAgAAAAhADj9If/WAAAAlAEAAAsAAAAAAAAAAAAAAAAALwEAAF9yZWxzLy5yZWxzUEsB&#10;Ai0AFAAGAAgAAAAhANTJBMWwAQAASAMAAA4AAAAAAAAAAAAAAAAALgIAAGRycy9lMm9Eb2MueG1s&#10;UEsBAi0AFAAGAAgAAAAhAC2tuIHdAAAACQEAAA8AAAAAAAAAAAAAAAAACgQAAGRycy9kb3ducmV2&#10;LnhtbFBLBQYAAAAABAAEAPMAAAAUBQAAAAA=&#10;" o:allowincell="f"/>
          </w:pict>
        </mc:Fallback>
      </mc:AlternateContent>
    </w:r>
    <w:r w:rsidRPr="0087364A">
      <w:rPr>
        <w:b/>
        <w:sz w:val="22"/>
        <w:szCs w:val="22"/>
      </w:rPr>
      <w:t xml:space="preserve">ДП СМ </w:t>
    </w:r>
    <w:r>
      <w:rPr>
        <w:b/>
        <w:sz w:val="22"/>
        <w:szCs w:val="22"/>
      </w:rPr>
      <w:t>4</w:t>
    </w:r>
    <w:r w:rsidRPr="0087364A">
      <w:rPr>
        <w:b/>
        <w:sz w:val="22"/>
        <w:szCs w:val="22"/>
      </w:rPr>
      <w:t>.3</w:t>
    </w:r>
    <w:r>
      <w:rPr>
        <w:b/>
        <w:sz w:val="22"/>
        <w:szCs w:val="22"/>
      </w:rPr>
      <w:t>-2019</w:t>
    </w:r>
  </w:p>
  <w:p w14:paraId="7A019E7B" w14:textId="77777777" w:rsidR="00C4527F" w:rsidRDefault="00C4527F" w:rsidP="00C91ADC">
    <w:pPr>
      <w:pStyle w:val="a6"/>
      <w:tabs>
        <w:tab w:val="clear" w:pos="4677"/>
        <w:tab w:val="clear" w:pos="9355"/>
        <w:tab w:val="left" w:pos="7371"/>
      </w:tabs>
      <w:ind w:left="-7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4D612" w14:textId="77777777" w:rsidR="00C4527F" w:rsidRPr="00EC2AF5" w:rsidRDefault="00C4527F" w:rsidP="00002A28">
    <w:pPr>
      <w:pStyle w:val="a6"/>
      <w:ind w:left="-284" w:firstLine="46"/>
      <w:rPr>
        <w:sz w:val="2"/>
        <w:szCs w:val="2"/>
      </w:rPr>
    </w:pPr>
  </w:p>
  <w:tbl>
    <w:tblPr>
      <w:tblStyle w:val="af2"/>
      <w:tblW w:w="0" w:type="auto"/>
      <w:tblBorders>
        <w:top w:val="none" w:sz="0" w:space="0" w:color="auto"/>
        <w:left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813"/>
      <w:gridCol w:w="8825"/>
    </w:tblGrid>
    <w:tr w:rsidR="00C4527F" w14:paraId="5F6F6CC6" w14:textId="77777777" w:rsidTr="00872C1F">
      <w:trPr>
        <w:trHeight w:val="526"/>
      </w:trPr>
      <w:tc>
        <w:tcPr>
          <w:tcW w:w="817" w:type="dxa"/>
        </w:tcPr>
        <w:p w14:paraId="2905667A" w14:textId="77777777" w:rsidR="00C4527F" w:rsidRDefault="00C4527F" w:rsidP="00872C1F">
          <w:pPr>
            <w:pStyle w:val="a6"/>
            <w:tabs>
              <w:tab w:val="center" w:pos="4961"/>
              <w:tab w:val="right" w:pos="9922"/>
            </w:tabs>
            <w:rPr>
              <w:b/>
              <w:sz w:val="22"/>
              <w:szCs w:val="22"/>
            </w:rPr>
          </w:pPr>
          <w:r w:rsidRPr="0085239C">
            <w:rPr>
              <w:noProof/>
              <w:sz w:val="20"/>
            </w:rPr>
            <w:drawing>
              <wp:inline distT="0" distB="0" distL="0" distR="0" wp14:anchorId="03A1CA7C" wp14:editId="70E1AC8B">
                <wp:extent cx="252294" cy="316800"/>
                <wp:effectExtent l="19050" t="0" r="0" b="0"/>
                <wp:docPr id="316267887" name="Рисунок 316267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srcRect/>
                        <a:stretch>
                          <a:fillRect/>
                        </a:stretch>
                      </pic:blipFill>
                      <pic:spPr bwMode="auto">
                        <a:xfrm>
                          <a:off x="0" y="0"/>
                          <a:ext cx="263372" cy="330710"/>
                        </a:xfrm>
                        <a:prstGeom prst="rect">
                          <a:avLst/>
                        </a:prstGeom>
                        <a:noFill/>
                        <a:ln w="9525">
                          <a:noFill/>
                          <a:miter lim="800000"/>
                          <a:headEnd/>
                          <a:tailEnd/>
                        </a:ln>
                      </pic:spPr>
                    </pic:pic>
                  </a:graphicData>
                </a:graphic>
              </wp:inline>
            </w:drawing>
          </w:r>
        </w:p>
      </w:tc>
      <w:tc>
        <w:tcPr>
          <w:tcW w:w="9037" w:type="dxa"/>
          <w:vAlign w:val="bottom"/>
        </w:tcPr>
        <w:p w14:paraId="4F392C90" w14:textId="5F00DFE0" w:rsidR="00C4527F" w:rsidRDefault="00C4527F" w:rsidP="00872C1F">
          <w:pPr>
            <w:pStyle w:val="a6"/>
            <w:tabs>
              <w:tab w:val="center" w:pos="4961"/>
              <w:tab w:val="right" w:pos="9922"/>
            </w:tabs>
            <w:jc w:val="right"/>
            <w:rPr>
              <w:b/>
              <w:sz w:val="22"/>
              <w:szCs w:val="22"/>
            </w:rPr>
          </w:pPr>
          <w:r w:rsidRPr="00E56D63">
            <w:rPr>
              <w:b/>
              <w:sz w:val="22"/>
              <w:szCs w:val="22"/>
            </w:rPr>
            <w:t>ДП СМ</w:t>
          </w:r>
          <w:r>
            <w:rPr>
              <w:b/>
              <w:sz w:val="22"/>
              <w:szCs w:val="22"/>
            </w:rPr>
            <w:t xml:space="preserve"> 4</w:t>
          </w:r>
          <w:r w:rsidRPr="00E56D63">
            <w:rPr>
              <w:b/>
              <w:sz w:val="22"/>
              <w:szCs w:val="22"/>
            </w:rPr>
            <w:t>.3</w:t>
          </w:r>
          <w:r>
            <w:rPr>
              <w:b/>
              <w:sz w:val="22"/>
              <w:szCs w:val="22"/>
            </w:rPr>
            <w:t>-202</w:t>
          </w:r>
          <w:r w:rsidR="00FF5BE1">
            <w:rPr>
              <w:b/>
              <w:sz w:val="22"/>
              <w:szCs w:val="22"/>
            </w:rPr>
            <w:t>3</w:t>
          </w:r>
        </w:p>
      </w:tc>
    </w:tr>
  </w:tbl>
  <w:p w14:paraId="50ACC750" w14:textId="77777777" w:rsidR="00C4527F" w:rsidRPr="00EC2AF5" w:rsidRDefault="00C4527F" w:rsidP="00002A28">
    <w:pPr>
      <w:pStyle w:val="a6"/>
      <w:ind w:left="-284" w:firstLine="46"/>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3"/>
      <w:gridCol w:w="8545"/>
    </w:tblGrid>
    <w:tr w:rsidR="00C4527F" w14:paraId="33548A49" w14:textId="77777777" w:rsidTr="005E04B6">
      <w:tc>
        <w:tcPr>
          <w:tcW w:w="1101" w:type="dxa"/>
        </w:tcPr>
        <w:p w14:paraId="3FBE254D" w14:textId="77777777" w:rsidR="00C4527F" w:rsidRDefault="00C4527F" w:rsidP="005E04B6">
          <w:pPr>
            <w:pStyle w:val="a6"/>
          </w:pPr>
          <w:r w:rsidRPr="004262D4">
            <w:rPr>
              <w:b/>
              <w:noProof/>
            </w:rPr>
            <w:drawing>
              <wp:inline distT="0" distB="0" distL="0" distR="0" wp14:anchorId="1CA544DD" wp14:editId="0B4F8936">
                <wp:extent cx="409616" cy="514350"/>
                <wp:effectExtent l="0" t="0" r="9525" b="0"/>
                <wp:docPr id="1592157487" name="Рисунок 159215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srcRect/>
                        <a:stretch>
                          <a:fillRect/>
                        </a:stretch>
                      </pic:blipFill>
                      <pic:spPr bwMode="auto">
                        <a:xfrm>
                          <a:off x="0" y="0"/>
                          <a:ext cx="414490" cy="520470"/>
                        </a:xfrm>
                        <a:prstGeom prst="rect">
                          <a:avLst/>
                        </a:prstGeom>
                        <a:noFill/>
                        <a:ln w="9525">
                          <a:noFill/>
                          <a:miter lim="800000"/>
                          <a:headEnd/>
                          <a:tailEnd/>
                        </a:ln>
                      </pic:spPr>
                    </pic:pic>
                  </a:graphicData>
                </a:graphic>
              </wp:inline>
            </w:drawing>
          </w:r>
        </w:p>
      </w:tc>
      <w:tc>
        <w:tcPr>
          <w:tcW w:w="8753" w:type="dxa"/>
          <w:vAlign w:val="center"/>
        </w:tcPr>
        <w:p w14:paraId="7CA9D8DB" w14:textId="77777777" w:rsidR="00C4527F" w:rsidRPr="006E201A" w:rsidRDefault="00C4527F" w:rsidP="005E04B6">
          <w:pPr>
            <w:pStyle w:val="ac"/>
            <w:keepNext/>
            <w:keepLines/>
            <w:jc w:val="center"/>
            <w:rPr>
              <w:rFonts w:ascii="Times New Roman" w:hAnsi="Times New Roman"/>
              <w:b/>
              <w:sz w:val="24"/>
              <w:szCs w:val="24"/>
            </w:rPr>
          </w:pPr>
          <w:r w:rsidRPr="006E201A">
            <w:rPr>
              <w:rFonts w:ascii="Times New Roman" w:hAnsi="Times New Roman"/>
              <w:b/>
              <w:sz w:val="24"/>
              <w:szCs w:val="24"/>
            </w:rPr>
            <w:t>РЕСПУБЛИКАНСКОЕ УНИТАРНОЕ ПРЕДПРИЯТИЕ</w:t>
          </w:r>
        </w:p>
        <w:p w14:paraId="1AF13A41" w14:textId="77777777" w:rsidR="00C4527F" w:rsidRDefault="00C4527F" w:rsidP="005E04B6">
          <w:pPr>
            <w:pStyle w:val="a6"/>
            <w:jc w:val="center"/>
          </w:pPr>
          <w:r w:rsidRPr="006E201A">
            <w:rPr>
              <w:b/>
            </w:rPr>
            <w:t>«БЕЛОРУССКИЙ ГОСУДАРСТВЕННЫЙ ЦЕНТР АККРЕДИТАЦИИ»</w:t>
          </w:r>
        </w:p>
      </w:tc>
    </w:tr>
  </w:tbl>
  <w:p w14:paraId="4D49CE9D" w14:textId="77777777" w:rsidR="00C4527F" w:rsidRPr="0087364A" w:rsidRDefault="00C4527F" w:rsidP="002A6C0E">
    <w:pPr>
      <w:pStyle w:val="a6"/>
      <w:tabs>
        <w:tab w:val="clear" w:pos="4677"/>
        <w:tab w:val="clear" w:pos="9355"/>
        <w:tab w:val="left" w:pos="240"/>
        <w:tab w:val="left" w:pos="5297"/>
        <w:tab w:val="left" w:pos="7371"/>
        <w:tab w:val="right" w:pos="9638"/>
      </w:tabs>
      <w:ind w:left="-720"/>
      <w:rPr>
        <w:sz w:val="22"/>
        <w:szCs w:val="22"/>
      </w:rPr>
    </w:pPr>
    <w:r>
      <w:rPr>
        <w:b/>
        <w:sz w:val="20"/>
        <w:szCs w:val="20"/>
      </w:rPr>
      <w:tab/>
    </w:r>
    <w:r>
      <w:rPr>
        <w:b/>
        <w:sz w:val="20"/>
        <w:szCs w:val="20"/>
      </w:rPr>
      <w:tab/>
    </w:r>
    <w:r>
      <w:rPr>
        <w:b/>
        <w:sz w:val="20"/>
        <w:szCs w:val="20"/>
      </w:rPr>
      <w:tab/>
    </w:r>
    <w:r>
      <w:rPr>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05FB"/>
    <w:multiLevelType w:val="multilevel"/>
    <w:tmpl w:val="B50C2C8C"/>
    <w:numStyleLink w:val="a"/>
  </w:abstractNum>
  <w:abstractNum w:abstractNumId="1" w15:restartNumberingAfterBreak="0">
    <w:nsid w:val="0DB931BF"/>
    <w:multiLevelType w:val="multilevel"/>
    <w:tmpl w:val="B50C2C8C"/>
    <w:numStyleLink w:val="a"/>
  </w:abstractNum>
  <w:abstractNum w:abstractNumId="2" w15:restartNumberingAfterBreak="0">
    <w:nsid w:val="13D331F7"/>
    <w:multiLevelType w:val="multilevel"/>
    <w:tmpl w:val="B50C2C8C"/>
    <w:numStyleLink w:val="a"/>
  </w:abstractNum>
  <w:abstractNum w:abstractNumId="3" w15:restartNumberingAfterBreak="0">
    <w:nsid w:val="159F31F7"/>
    <w:multiLevelType w:val="multilevel"/>
    <w:tmpl w:val="B50C2C8C"/>
    <w:numStyleLink w:val="a"/>
  </w:abstractNum>
  <w:abstractNum w:abstractNumId="4" w15:restartNumberingAfterBreak="0">
    <w:nsid w:val="1D1B4758"/>
    <w:multiLevelType w:val="multilevel"/>
    <w:tmpl w:val="5ED0B83C"/>
    <w:styleLink w:val="a0"/>
    <w:lvl w:ilvl="0">
      <w:start w:val="1"/>
      <w:numFmt w:val="decimal"/>
      <w:pStyle w:val="a1"/>
      <w:suff w:val="nothing"/>
      <w:lvlText w:val="[%1]"/>
      <w:lvlJc w:val="left"/>
      <w:pPr>
        <w:tabs>
          <w:tab w:val="num" w:pos="0"/>
        </w:tabs>
        <w:ind w:left="0" w:firstLine="0"/>
      </w:pPr>
    </w:lvl>
    <w:lvl w:ilvl="1">
      <w:numFmt w:val="none"/>
      <w:lvlRestart w:val="0"/>
      <w:suff w:val="nothing"/>
      <w:lvlText w:val=""/>
      <w:lvlJc w:val="left"/>
      <w:pPr>
        <w:ind w:left="0" w:firstLine="0"/>
      </w:pPr>
    </w:lvl>
    <w:lvl w:ilvl="2">
      <w:numFmt w:val="none"/>
      <w:lvlRestart w:val="0"/>
      <w:suff w:val="nothing"/>
      <w:lvlText w:val=""/>
      <w:lvlJc w:val="left"/>
      <w:pPr>
        <w:ind w:left="0" w:firstLine="0"/>
      </w:pPr>
    </w:lvl>
    <w:lvl w:ilvl="3">
      <w:numFmt w:val="none"/>
      <w:lvlRestart w:val="0"/>
      <w:suff w:val="nothing"/>
      <w:lvlText w:val=""/>
      <w:lvlJc w:val="left"/>
      <w:pPr>
        <w:ind w:left="0" w:firstLine="0"/>
      </w:pPr>
    </w:lvl>
    <w:lvl w:ilvl="4">
      <w:numFmt w:val="none"/>
      <w:lvlRestart w:val="0"/>
      <w:suff w:val="nothing"/>
      <w:lvlText w:val=""/>
      <w:lvlJc w:val="left"/>
      <w:pPr>
        <w:ind w:left="0" w:firstLine="0"/>
      </w:pPr>
    </w:lvl>
    <w:lvl w:ilvl="5">
      <w:numFmt w:val="none"/>
      <w:lvlRestart w:val="0"/>
      <w:suff w:val="nothing"/>
      <w:lvlText w:val=""/>
      <w:lvlJc w:val="left"/>
      <w:pPr>
        <w:ind w:left="0" w:firstLine="0"/>
      </w:pPr>
    </w:lvl>
    <w:lvl w:ilvl="6">
      <w:numFmt w:val="none"/>
      <w:lvlRestart w:val="0"/>
      <w:suff w:val="nothing"/>
      <w:lvlText w:val=""/>
      <w:lvlJc w:val="left"/>
      <w:pPr>
        <w:ind w:left="0" w:firstLine="0"/>
      </w:pPr>
    </w:lvl>
    <w:lvl w:ilvl="7">
      <w:numFmt w:val="none"/>
      <w:lvlRestart w:val="0"/>
      <w:suff w:val="nothing"/>
      <w:lvlText w:val=""/>
      <w:lvlJc w:val="left"/>
      <w:pPr>
        <w:ind w:left="0" w:firstLine="0"/>
      </w:pPr>
    </w:lvl>
    <w:lvl w:ilvl="8">
      <w:numFmt w:val="none"/>
      <w:lvlRestart w:val="0"/>
      <w:suff w:val="nothing"/>
      <w:lvlText w:val=""/>
      <w:lvlJc w:val="left"/>
      <w:pPr>
        <w:ind w:left="0" w:firstLine="0"/>
      </w:pPr>
    </w:lvl>
  </w:abstractNum>
  <w:abstractNum w:abstractNumId="5" w15:restartNumberingAfterBreak="0">
    <w:nsid w:val="1DB85963"/>
    <w:multiLevelType w:val="hybridMultilevel"/>
    <w:tmpl w:val="C1D220DC"/>
    <w:lvl w:ilvl="0" w:tplc="4D286DCC">
      <w:start w:val="1"/>
      <w:numFmt w:val="bullet"/>
      <w:lvlText w:val="–"/>
      <w:lvlJc w:val="left"/>
      <w:pPr>
        <w:ind w:left="1287" w:hanging="360"/>
      </w:pPr>
      <w:rPr>
        <w:rFonts w:ascii="Times New Roman" w:hAnsi="Times New Roman" w:cs="Times New Roman" w:hint="default"/>
        <w:lang w:val="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E293CF2"/>
    <w:multiLevelType w:val="multilevel"/>
    <w:tmpl w:val="A184C126"/>
    <w:lvl w:ilvl="0">
      <w:start w:val="6"/>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5540" w:hanging="720"/>
      </w:pPr>
      <w:rPr>
        <w:rFonts w:ascii="Times New Roman" w:hAnsi="Times New Roman" w:cs="Times New Roman" w:hint="default"/>
        <w:b w:val="0"/>
        <w:i w:val="0"/>
        <w:sz w:val="24"/>
        <w:szCs w:val="24"/>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 w15:restartNumberingAfterBreak="0">
    <w:nsid w:val="20B90C05"/>
    <w:multiLevelType w:val="hybridMultilevel"/>
    <w:tmpl w:val="A22E478C"/>
    <w:lvl w:ilvl="0" w:tplc="C688F71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66B0482"/>
    <w:multiLevelType w:val="hybridMultilevel"/>
    <w:tmpl w:val="32F0B298"/>
    <w:lvl w:ilvl="0" w:tplc="A87882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8A15B25"/>
    <w:multiLevelType w:val="multilevel"/>
    <w:tmpl w:val="B50C2C8C"/>
    <w:numStyleLink w:val="a"/>
  </w:abstractNum>
  <w:abstractNum w:abstractNumId="10" w15:restartNumberingAfterBreak="0">
    <w:nsid w:val="31844BB0"/>
    <w:multiLevelType w:val="hybridMultilevel"/>
    <w:tmpl w:val="BB565EEE"/>
    <w:lvl w:ilvl="0" w:tplc="195A12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B1B39B1"/>
    <w:multiLevelType w:val="multilevel"/>
    <w:tmpl w:val="B50C2C8C"/>
    <w:numStyleLink w:val="a"/>
  </w:abstractNum>
  <w:abstractNum w:abstractNumId="12" w15:restartNumberingAfterBreak="0">
    <w:nsid w:val="46207617"/>
    <w:multiLevelType w:val="multilevel"/>
    <w:tmpl w:val="B50C2C8C"/>
    <w:numStyleLink w:val="a"/>
  </w:abstractNum>
  <w:abstractNum w:abstractNumId="13" w15:restartNumberingAfterBreak="0">
    <w:nsid w:val="473862DB"/>
    <w:multiLevelType w:val="hybridMultilevel"/>
    <w:tmpl w:val="90E66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AA4146"/>
    <w:multiLevelType w:val="hybridMultilevel"/>
    <w:tmpl w:val="D4EE3090"/>
    <w:lvl w:ilvl="0" w:tplc="3C76D0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3D6F8F"/>
    <w:multiLevelType w:val="hybridMultilevel"/>
    <w:tmpl w:val="34BA1D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09B0D58"/>
    <w:multiLevelType w:val="multilevel"/>
    <w:tmpl w:val="B50C2C8C"/>
    <w:numStyleLink w:val="a"/>
  </w:abstractNum>
  <w:abstractNum w:abstractNumId="17" w15:restartNumberingAfterBreak="0">
    <w:nsid w:val="51086D9D"/>
    <w:multiLevelType w:val="multilevel"/>
    <w:tmpl w:val="B50C2C8C"/>
    <w:numStyleLink w:val="a"/>
  </w:abstractNum>
  <w:abstractNum w:abstractNumId="18" w15:restartNumberingAfterBreak="0">
    <w:nsid w:val="559C0960"/>
    <w:multiLevelType w:val="multilevel"/>
    <w:tmpl w:val="B50C2C8C"/>
    <w:styleLink w:val="a"/>
    <w:lvl w:ilvl="0">
      <w:start w:val="1"/>
      <w:numFmt w:val="none"/>
      <w:suff w:val="space"/>
      <w:lvlText w:val="–"/>
      <w:lvlJc w:val="left"/>
      <w:pPr>
        <w:ind w:left="0" w:firstLine="397"/>
      </w:pPr>
    </w:lvl>
    <w:lvl w:ilvl="1">
      <w:start w:val="1"/>
      <w:numFmt w:val="none"/>
      <w:suff w:val="space"/>
      <w:lvlText w:val="–"/>
      <w:lvlJc w:val="left"/>
      <w:pPr>
        <w:ind w:left="0" w:firstLine="595"/>
      </w:pPr>
    </w:lvl>
    <w:lvl w:ilvl="2">
      <w:start w:val="1"/>
      <w:numFmt w:val="none"/>
      <w:suff w:val="space"/>
      <w:lvlText w:val="–"/>
      <w:lvlJc w:val="left"/>
      <w:pPr>
        <w:ind w:left="0" w:firstLine="794"/>
      </w:pPr>
    </w:lvl>
    <w:lvl w:ilvl="3">
      <w:start w:val="1"/>
      <w:numFmt w:val="russianLower"/>
      <w:suff w:val="space"/>
      <w:lvlText w:val="%4)"/>
      <w:lvlJc w:val="left"/>
      <w:pPr>
        <w:ind w:left="0" w:firstLine="595"/>
      </w:pPr>
    </w:lvl>
    <w:lvl w:ilvl="4">
      <w:start w:val="1"/>
      <w:numFmt w:val="lowerLetter"/>
      <w:suff w:val="space"/>
      <w:lvlText w:val="%5)"/>
      <w:lvlJc w:val="left"/>
      <w:pPr>
        <w:ind w:left="0" w:firstLine="595"/>
      </w:pPr>
    </w:lvl>
    <w:lvl w:ilvl="5">
      <w:start w:val="1"/>
      <w:numFmt w:val="decimal"/>
      <w:suff w:val="space"/>
      <w:lvlText w:val="%6)"/>
      <w:lvlJc w:val="left"/>
      <w:pPr>
        <w:ind w:left="0" w:firstLine="794"/>
      </w:pPr>
    </w:lvl>
    <w:lvl w:ilvl="6">
      <w:start w:val="1"/>
      <w:numFmt w:val="decimal"/>
      <w:suff w:val="space"/>
      <w:lvlText w:val="%7)"/>
      <w:lvlJc w:val="left"/>
      <w:pPr>
        <w:ind w:left="0" w:firstLine="595"/>
      </w:pPr>
    </w:lvl>
    <w:lvl w:ilvl="7">
      <w:start w:val="1"/>
      <w:numFmt w:val="russianLower"/>
      <w:suff w:val="space"/>
      <w:lvlText w:val="%8)"/>
      <w:lvlJc w:val="left"/>
      <w:pPr>
        <w:ind w:left="0" w:firstLine="794"/>
      </w:pPr>
    </w:lvl>
    <w:lvl w:ilvl="8">
      <w:start w:val="1"/>
      <w:numFmt w:val="lowerLetter"/>
      <w:suff w:val="space"/>
      <w:lvlText w:val="%9)"/>
      <w:lvlJc w:val="left"/>
      <w:pPr>
        <w:ind w:left="0" w:firstLine="794"/>
      </w:pPr>
    </w:lvl>
  </w:abstractNum>
  <w:abstractNum w:abstractNumId="19" w15:restartNumberingAfterBreak="0">
    <w:nsid w:val="58015F3F"/>
    <w:multiLevelType w:val="multilevel"/>
    <w:tmpl w:val="B50C2C8C"/>
    <w:numStyleLink w:val="a"/>
  </w:abstractNum>
  <w:abstractNum w:abstractNumId="20" w15:restartNumberingAfterBreak="0">
    <w:nsid w:val="5F545EC0"/>
    <w:multiLevelType w:val="hybridMultilevel"/>
    <w:tmpl w:val="5658ED2C"/>
    <w:lvl w:ilvl="0" w:tplc="5672D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1C04029"/>
    <w:multiLevelType w:val="multilevel"/>
    <w:tmpl w:val="B50C2C8C"/>
    <w:numStyleLink w:val="a"/>
  </w:abstractNum>
  <w:abstractNum w:abstractNumId="22" w15:restartNumberingAfterBreak="0">
    <w:nsid w:val="62E66EE4"/>
    <w:multiLevelType w:val="hybridMultilevel"/>
    <w:tmpl w:val="E84AEE7E"/>
    <w:lvl w:ilvl="0" w:tplc="5672DE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3003494"/>
    <w:multiLevelType w:val="multilevel"/>
    <w:tmpl w:val="B50C2C8C"/>
    <w:numStyleLink w:val="a"/>
  </w:abstractNum>
  <w:abstractNum w:abstractNumId="24" w15:restartNumberingAfterBreak="0">
    <w:nsid w:val="671E4846"/>
    <w:multiLevelType w:val="multilevel"/>
    <w:tmpl w:val="B50C2C8C"/>
    <w:numStyleLink w:val="a"/>
  </w:abstractNum>
  <w:abstractNum w:abstractNumId="25" w15:restartNumberingAfterBreak="0">
    <w:nsid w:val="6D812E4A"/>
    <w:multiLevelType w:val="multilevel"/>
    <w:tmpl w:val="B50C2C8C"/>
    <w:numStyleLink w:val="a"/>
  </w:abstractNum>
  <w:abstractNum w:abstractNumId="26" w15:restartNumberingAfterBreak="0">
    <w:nsid w:val="6F8E597B"/>
    <w:multiLevelType w:val="multilevel"/>
    <w:tmpl w:val="B50C2C8C"/>
    <w:numStyleLink w:val="a"/>
  </w:abstractNum>
  <w:abstractNum w:abstractNumId="27" w15:restartNumberingAfterBreak="0">
    <w:nsid w:val="74C751DA"/>
    <w:multiLevelType w:val="singleLevel"/>
    <w:tmpl w:val="DB4EDEA0"/>
    <w:lvl w:ilvl="0">
      <w:numFmt w:val="bullet"/>
      <w:pStyle w:val="-"/>
      <w:lvlText w:val="–"/>
      <w:lvlJc w:val="left"/>
      <w:pPr>
        <w:tabs>
          <w:tab w:val="num" w:pos="757"/>
        </w:tabs>
        <w:ind w:firstLine="397"/>
      </w:pPr>
      <w:rPr>
        <w:rFonts w:ascii="Arial" w:hAnsi="Arial" w:hint="default"/>
        <w:b/>
        <w:i w:val="0"/>
        <w:sz w:val="20"/>
      </w:rPr>
    </w:lvl>
  </w:abstractNum>
  <w:abstractNum w:abstractNumId="28" w15:restartNumberingAfterBreak="0">
    <w:nsid w:val="7D9B64CD"/>
    <w:multiLevelType w:val="multilevel"/>
    <w:tmpl w:val="B50C2C8C"/>
    <w:numStyleLink w:val="a"/>
  </w:abstractNum>
  <w:num w:numId="1" w16cid:durableId="623389597">
    <w:abstractNumId w:val="27"/>
  </w:num>
  <w:num w:numId="2" w16cid:durableId="801308683">
    <w:abstractNumId w:val="4"/>
  </w:num>
  <w:num w:numId="3" w16cid:durableId="5737072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572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69977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43045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70547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74191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55240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02425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08118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92284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00313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84791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1455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38595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01414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11883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5888296">
    <w:abstractNumId w:val="18"/>
  </w:num>
  <w:num w:numId="20" w16cid:durableId="1044217306">
    <w:abstractNumId w:val="14"/>
  </w:num>
  <w:num w:numId="21" w16cid:durableId="1997611724">
    <w:abstractNumId w:val="13"/>
  </w:num>
  <w:num w:numId="22" w16cid:durableId="8455084">
    <w:abstractNumId w:val="15"/>
  </w:num>
  <w:num w:numId="23" w16cid:durableId="402486751">
    <w:abstractNumId w:val="5"/>
  </w:num>
  <w:num w:numId="24" w16cid:durableId="1196963931">
    <w:abstractNumId w:val="7"/>
  </w:num>
  <w:num w:numId="25" w16cid:durableId="1216045218">
    <w:abstractNumId w:val="8"/>
  </w:num>
  <w:num w:numId="26" w16cid:durableId="2069644498">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8871563">
    <w:abstractNumId w:val="20"/>
  </w:num>
  <w:num w:numId="28" w16cid:durableId="1121731847">
    <w:abstractNumId w:val="10"/>
  </w:num>
  <w:num w:numId="29" w16cid:durableId="1409762684">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11"/>
    <w:rsid w:val="000004BA"/>
    <w:rsid w:val="00000ACC"/>
    <w:rsid w:val="00001007"/>
    <w:rsid w:val="00001B3E"/>
    <w:rsid w:val="00002550"/>
    <w:rsid w:val="00002A28"/>
    <w:rsid w:val="00003403"/>
    <w:rsid w:val="00003778"/>
    <w:rsid w:val="00003830"/>
    <w:rsid w:val="00003AD3"/>
    <w:rsid w:val="00004750"/>
    <w:rsid w:val="00006476"/>
    <w:rsid w:val="00007098"/>
    <w:rsid w:val="000076F9"/>
    <w:rsid w:val="00010568"/>
    <w:rsid w:val="00010E5B"/>
    <w:rsid w:val="000116E0"/>
    <w:rsid w:val="00011E12"/>
    <w:rsid w:val="00012F02"/>
    <w:rsid w:val="00013062"/>
    <w:rsid w:val="000146E7"/>
    <w:rsid w:val="00014895"/>
    <w:rsid w:val="0001507B"/>
    <w:rsid w:val="00015A78"/>
    <w:rsid w:val="000161C3"/>
    <w:rsid w:val="00016622"/>
    <w:rsid w:val="0001668A"/>
    <w:rsid w:val="000179DF"/>
    <w:rsid w:val="00020153"/>
    <w:rsid w:val="000203BB"/>
    <w:rsid w:val="0002056A"/>
    <w:rsid w:val="00021D21"/>
    <w:rsid w:val="00021DB2"/>
    <w:rsid w:val="000224FB"/>
    <w:rsid w:val="00023298"/>
    <w:rsid w:val="00023AB6"/>
    <w:rsid w:val="00024C71"/>
    <w:rsid w:val="00024F1C"/>
    <w:rsid w:val="000271B6"/>
    <w:rsid w:val="00030799"/>
    <w:rsid w:val="0003105B"/>
    <w:rsid w:val="00032E0A"/>
    <w:rsid w:val="00033E6E"/>
    <w:rsid w:val="000340B6"/>
    <w:rsid w:val="000347FA"/>
    <w:rsid w:val="0003498D"/>
    <w:rsid w:val="00034D43"/>
    <w:rsid w:val="00035DCD"/>
    <w:rsid w:val="000363F6"/>
    <w:rsid w:val="000379ED"/>
    <w:rsid w:val="000400E4"/>
    <w:rsid w:val="00040A86"/>
    <w:rsid w:val="0004206D"/>
    <w:rsid w:val="000420AE"/>
    <w:rsid w:val="00042142"/>
    <w:rsid w:val="00042229"/>
    <w:rsid w:val="00042706"/>
    <w:rsid w:val="00044FE9"/>
    <w:rsid w:val="000453D4"/>
    <w:rsid w:val="00045D1C"/>
    <w:rsid w:val="00045FAD"/>
    <w:rsid w:val="00046294"/>
    <w:rsid w:val="00046A96"/>
    <w:rsid w:val="00046D82"/>
    <w:rsid w:val="00046EF1"/>
    <w:rsid w:val="00047778"/>
    <w:rsid w:val="00052290"/>
    <w:rsid w:val="000527C2"/>
    <w:rsid w:val="00053C65"/>
    <w:rsid w:val="000545D9"/>
    <w:rsid w:val="0005541E"/>
    <w:rsid w:val="000558EB"/>
    <w:rsid w:val="0006005D"/>
    <w:rsid w:val="00060328"/>
    <w:rsid w:val="0006050E"/>
    <w:rsid w:val="0006123A"/>
    <w:rsid w:val="000620EF"/>
    <w:rsid w:val="00062440"/>
    <w:rsid w:val="00062CF5"/>
    <w:rsid w:val="00063E3A"/>
    <w:rsid w:val="00064146"/>
    <w:rsid w:val="00064671"/>
    <w:rsid w:val="00064D9D"/>
    <w:rsid w:val="00065355"/>
    <w:rsid w:val="00065729"/>
    <w:rsid w:val="00065901"/>
    <w:rsid w:val="0006599A"/>
    <w:rsid w:val="00065A14"/>
    <w:rsid w:val="00065AA2"/>
    <w:rsid w:val="00065CFB"/>
    <w:rsid w:val="00066D58"/>
    <w:rsid w:val="00066DD6"/>
    <w:rsid w:val="000720E1"/>
    <w:rsid w:val="000726A7"/>
    <w:rsid w:val="00072F87"/>
    <w:rsid w:val="0007317B"/>
    <w:rsid w:val="0007339A"/>
    <w:rsid w:val="00073C22"/>
    <w:rsid w:val="00074D61"/>
    <w:rsid w:val="00074EF0"/>
    <w:rsid w:val="0007527D"/>
    <w:rsid w:val="0007574B"/>
    <w:rsid w:val="00075870"/>
    <w:rsid w:val="00075912"/>
    <w:rsid w:val="00076F88"/>
    <w:rsid w:val="00077736"/>
    <w:rsid w:val="00077747"/>
    <w:rsid w:val="000777F1"/>
    <w:rsid w:val="000828C6"/>
    <w:rsid w:val="00082BDD"/>
    <w:rsid w:val="00082CC3"/>
    <w:rsid w:val="00083985"/>
    <w:rsid w:val="000839CE"/>
    <w:rsid w:val="00086433"/>
    <w:rsid w:val="00086AEE"/>
    <w:rsid w:val="00086D0A"/>
    <w:rsid w:val="00087C5E"/>
    <w:rsid w:val="000907BA"/>
    <w:rsid w:val="0009181F"/>
    <w:rsid w:val="00091B6F"/>
    <w:rsid w:val="00092960"/>
    <w:rsid w:val="0009366F"/>
    <w:rsid w:val="00093F4C"/>
    <w:rsid w:val="0009400A"/>
    <w:rsid w:val="00094D6A"/>
    <w:rsid w:val="000966E8"/>
    <w:rsid w:val="00096B08"/>
    <w:rsid w:val="000978B5"/>
    <w:rsid w:val="00097FD3"/>
    <w:rsid w:val="000A000F"/>
    <w:rsid w:val="000A0512"/>
    <w:rsid w:val="000A0DA1"/>
    <w:rsid w:val="000A1104"/>
    <w:rsid w:val="000A195F"/>
    <w:rsid w:val="000A3B66"/>
    <w:rsid w:val="000A3EED"/>
    <w:rsid w:val="000A4BA2"/>
    <w:rsid w:val="000A5C02"/>
    <w:rsid w:val="000A5D6D"/>
    <w:rsid w:val="000A7CFD"/>
    <w:rsid w:val="000B193D"/>
    <w:rsid w:val="000B1A70"/>
    <w:rsid w:val="000B2D92"/>
    <w:rsid w:val="000B3228"/>
    <w:rsid w:val="000B3632"/>
    <w:rsid w:val="000B3840"/>
    <w:rsid w:val="000B486F"/>
    <w:rsid w:val="000B4A97"/>
    <w:rsid w:val="000B4E7C"/>
    <w:rsid w:val="000B5A73"/>
    <w:rsid w:val="000B66E6"/>
    <w:rsid w:val="000B6BB2"/>
    <w:rsid w:val="000B6D93"/>
    <w:rsid w:val="000B72C7"/>
    <w:rsid w:val="000C0A7A"/>
    <w:rsid w:val="000C19A6"/>
    <w:rsid w:val="000C2ADA"/>
    <w:rsid w:val="000C37AA"/>
    <w:rsid w:val="000C3DBC"/>
    <w:rsid w:val="000C4EDC"/>
    <w:rsid w:val="000C57EA"/>
    <w:rsid w:val="000C751D"/>
    <w:rsid w:val="000D0B9B"/>
    <w:rsid w:val="000D25F4"/>
    <w:rsid w:val="000D2717"/>
    <w:rsid w:val="000D30E4"/>
    <w:rsid w:val="000D3172"/>
    <w:rsid w:val="000D3CEE"/>
    <w:rsid w:val="000D42A4"/>
    <w:rsid w:val="000D509F"/>
    <w:rsid w:val="000D5588"/>
    <w:rsid w:val="000D55D2"/>
    <w:rsid w:val="000D5885"/>
    <w:rsid w:val="000D592A"/>
    <w:rsid w:val="000D6B5F"/>
    <w:rsid w:val="000D6DF5"/>
    <w:rsid w:val="000D74D2"/>
    <w:rsid w:val="000E03F1"/>
    <w:rsid w:val="000E1675"/>
    <w:rsid w:val="000E278D"/>
    <w:rsid w:val="000E2DD4"/>
    <w:rsid w:val="000E3C9A"/>
    <w:rsid w:val="000E460C"/>
    <w:rsid w:val="000E4E67"/>
    <w:rsid w:val="000E5006"/>
    <w:rsid w:val="000E5482"/>
    <w:rsid w:val="000E584A"/>
    <w:rsid w:val="000E59AF"/>
    <w:rsid w:val="000E62B8"/>
    <w:rsid w:val="000E62EC"/>
    <w:rsid w:val="000E64FA"/>
    <w:rsid w:val="000E6BCD"/>
    <w:rsid w:val="000E6D8D"/>
    <w:rsid w:val="000E700E"/>
    <w:rsid w:val="000E78D7"/>
    <w:rsid w:val="000F01F2"/>
    <w:rsid w:val="000F0275"/>
    <w:rsid w:val="000F13B3"/>
    <w:rsid w:val="000F13DA"/>
    <w:rsid w:val="000F35AB"/>
    <w:rsid w:val="000F37E0"/>
    <w:rsid w:val="000F3EDA"/>
    <w:rsid w:val="000F6BFC"/>
    <w:rsid w:val="000F6F27"/>
    <w:rsid w:val="000F78C7"/>
    <w:rsid w:val="001003E8"/>
    <w:rsid w:val="00100AC2"/>
    <w:rsid w:val="00100C24"/>
    <w:rsid w:val="001031C7"/>
    <w:rsid w:val="0010368A"/>
    <w:rsid w:val="00104E50"/>
    <w:rsid w:val="00105094"/>
    <w:rsid w:val="0010619C"/>
    <w:rsid w:val="00107777"/>
    <w:rsid w:val="0011096B"/>
    <w:rsid w:val="00111746"/>
    <w:rsid w:val="001118D5"/>
    <w:rsid w:val="0011261C"/>
    <w:rsid w:val="00112D62"/>
    <w:rsid w:val="00112E28"/>
    <w:rsid w:val="001137D0"/>
    <w:rsid w:val="00114476"/>
    <w:rsid w:val="00114946"/>
    <w:rsid w:val="00114D79"/>
    <w:rsid w:val="00115BE7"/>
    <w:rsid w:val="00116207"/>
    <w:rsid w:val="00116370"/>
    <w:rsid w:val="00116491"/>
    <w:rsid w:val="0011734C"/>
    <w:rsid w:val="00117F6C"/>
    <w:rsid w:val="00120A5F"/>
    <w:rsid w:val="00120BF1"/>
    <w:rsid w:val="00120DC0"/>
    <w:rsid w:val="00121756"/>
    <w:rsid w:val="00122853"/>
    <w:rsid w:val="00124359"/>
    <w:rsid w:val="00124FFE"/>
    <w:rsid w:val="001259C5"/>
    <w:rsid w:val="001260A4"/>
    <w:rsid w:val="00126145"/>
    <w:rsid w:val="00126495"/>
    <w:rsid w:val="0013033C"/>
    <w:rsid w:val="001307EB"/>
    <w:rsid w:val="0013244A"/>
    <w:rsid w:val="00132BF0"/>
    <w:rsid w:val="0013332F"/>
    <w:rsid w:val="00133CA0"/>
    <w:rsid w:val="00133D56"/>
    <w:rsid w:val="00133E12"/>
    <w:rsid w:val="00133F64"/>
    <w:rsid w:val="0013434A"/>
    <w:rsid w:val="001356F5"/>
    <w:rsid w:val="00137F78"/>
    <w:rsid w:val="00140476"/>
    <w:rsid w:val="00140934"/>
    <w:rsid w:val="001417AB"/>
    <w:rsid w:val="0014209E"/>
    <w:rsid w:val="001425FD"/>
    <w:rsid w:val="001426E8"/>
    <w:rsid w:val="00143390"/>
    <w:rsid w:val="00143C6A"/>
    <w:rsid w:val="001441E2"/>
    <w:rsid w:val="00144212"/>
    <w:rsid w:val="001442EB"/>
    <w:rsid w:val="001443CB"/>
    <w:rsid w:val="001445C1"/>
    <w:rsid w:val="00147163"/>
    <w:rsid w:val="001515E3"/>
    <w:rsid w:val="001518CF"/>
    <w:rsid w:val="001519FE"/>
    <w:rsid w:val="00151FBF"/>
    <w:rsid w:val="0015225A"/>
    <w:rsid w:val="00153626"/>
    <w:rsid w:val="001538BF"/>
    <w:rsid w:val="001552C2"/>
    <w:rsid w:val="001576FE"/>
    <w:rsid w:val="00157DD3"/>
    <w:rsid w:val="00160580"/>
    <w:rsid w:val="0016118A"/>
    <w:rsid w:val="001611E5"/>
    <w:rsid w:val="00161850"/>
    <w:rsid w:val="0016215A"/>
    <w:rsid w:val="00163558"/>
    <w:rsid w:val="00164196"/>
    <w:rsid w:val="00164378"/>
    <w:rsid w:val="00164526"/>
    <w:rsid w:val="00164BCE"/>
    <w:rsid w:val="00164DDF"/>
    <w:rsid w:val="00165675"/>
    <w:rsid w:val="001656F4"/>
    <w:rsid w:val="00165A1A"/>
    <w:rsid w:val="00166962"/>
    <w:rsid w:val="00167419"/>
    <w:rsid w:val="00167A60"/>
    <w:rsid w:val="0017051B"/>
    <w:rsid w:val="001706D4"/>
    <w:rsid w:val="00171C57"/>
    <w:rsid w:val="00171EC5"/>
    <w:rsid w:val="00173232"/>
    <w:rsid w:val="00175112"/>
    <w:rsid w:val="00176CD5"/>
    <w:rsid w:val="00176E8C"/>
    <w:rsid w:val="001777E1"/>
    <w:rsid w:val="00177CC6"/>
    <w:rsid w:val="00180DE5"/>
    <w:rsid w:val="00181016"/>
    <w:rsid w:val="0018189F"/>
    <w:rsid w:val="00181E60"/>
    <w:rsid w:val="00181F3A"/>
    <w:rsid w:val="0018237B"/>
    <w:rsid w:val="00182F1E"/>
    <w:rsid w:val="001830E7"/>
    <w:rsid w:val="00183167"/>
    <w:rsid w:val="00183C21"/>
    <w:rsid w:val="00185669"/>
    <w:rsid w:val="0018654E"/>
    <w:rsid w:val="00186DEC"/>
    <w:rsid w:val="001876DA"/>
    <w:rsid w:val="0019128F"/>
    <w:rsid w:val="00192430"/>
    <w:rsid w:val="00192B32"/>
    <w:rsid w:val="00192DFB"/>
    <w:rsid w:val="00193A3E"/>
    <w:rsid w:val="001944F1"/>
    <w:rsid w:val="00196159"/>
    <w:rsid w:val="00196668"/>
    <w:rsid w:val="00197AB9"/>
    <w:rsid w:val="001A03B9"/>
    <w:rsid w:val="001A0687"/>
    <w:rsid w:val="001A0960"/>
    <w:rsid w:val="001A114E"/>
    <w:rsid w:val="001A2E50"/>
    <w:rsid w:val="001A3182"/>
    <w:rsid w:val="001A3D99"/>
    <w:rsid w:val="001A593F"/>
    <w:rsid w:val="001A5A4D"/>
    <w:rsid w:val="001A64BF"/>
    <w:rsid w:val="001A6538"/>
    <w:rsid w:val="001A6565"/>
    <w:rsid w:val="001A6AE9"/>
    <w:rsid w:val="001A6FC1"/>
    <w:rsid w:val="001A782C"/>
    <w:rsid w:val="001B075D"/>
    <w:rsid w:val="001B1192"/>
    <w:rsid w:val="001B29ED"/>
    <w:rsid w:val="001B2E0C"/>
    <w:rsid w:val="001B32CE"/>
    <w:rsid w:val="001B3671"/>
    <w:rsid w:val="001B3BF3"/>
    <w:rsid w:val="001B4F13"/>
    <w:rsid w:val="001B6DD2"/>
    <w:rsid w:val="001C172B"/>
    <w:rsid w:val="001C1949"/>
    <w:rsid w:val="001C2006"/>
    <w:rsid w:val="001C223D"/>
    <w:rsid w:val="001C2561"/>
    <w:rsid w:val="001C38B4"/>
    <w:rsid w:val="001C3B4E"/>
    <w:rsid w:val="001C3C4C"/>
    <w:rsid w:val="001C42F8"/>
    <w:rsid w:val="001C47D1"/>
    <w:rsid w:val="001C4F21"/>
    <w:rsid w:val="001C5126"/>
    <w:rsid w:val="001C568E"/>
    <w:rsid w:val="001C5DAE"/>
    <w:rsid w:val="001C5FA1"/>
    <w:rsid w:val="001C640B"/>
    <w:rsid w:val="001C7863"/>
    <w:rsid w:val="001C7D78"/>
    <w:rsid w:val="001D01BF"/>
    <w:rsid w:val="001D0CBD"/>
    <w:rsid w:val="001D16FE"/>
    <w:rsid w:val="001D1E08"/>
    <w:rsid w:val="001D2422"/>
    <w:rsid w:val="001D28EC"/>
    <w:rsid w:val="001D46A1"/>
    <w:rsid w:val="001D519E"/>
    <w:rsid w:val="001D526B"/>
    <w:rsid w:val="001D66AD"/>
    <w:rsid w:val="001E06E0"/>
    <w:rsid w:val="001E0BA8"/>
    <w:rsid w:val="001E181D"/>
    <w:rsid w:val="001E2859"/>
    <w:rsid w:val="001E289E"/>
    <w:rsid w:val="001E33EC"/>
    <w:rsid w:val="001E3948"/>
    <w:rsid w:val="001E58CC"/>
    <w:rsid w:val="001E5A36"/>
    <w:rsid w:val="001E6A4A"/>
    <w:rsid w:val="001E707B"/>
    <w:rsid w:val="001E78BC"/>
    <w:rsid w:val="001F01CD"/>
    <w:rsid w:val="001F20DE"/>
    <w:rsid w:val="001F2586"/>
    <w:rsid w:val="001F3C12"/>
    <w:rsid w:val="001F3C3E"/>
    <w:rsid w:val="001F3CB3"/>
    <w:rsid w:val="001F4088"/>
    <w:rsid w:val="001F4901"/>
    <w:rsid w:val="001F55B3"/>
    <w:rsid w:val="001F5A88"/>
    <w:rsid w:val="001F6623"/>
    <w:rsid w:val="001F6E2B"/>
    <w:rsid w:val="00200005"/>
    <w:rsid w:val="0020021B"/>
    <w:rsid w:val="002027FF"/>
    <w:rsid w:val="00202F90"/>
    <w:rsid w:val="00203146"/>
    <w:rsid w:val="00203264"/>
    <w:rsid w:val="002043A8"/>
    <w:rsid w:val="00204473"/>
    <w:rsid w:val="002044BB"/>
    <w:rsid w:val="00204501"/>
    <w:rsid w:val="0020551E"/>
    <w:rsid w:val="002055D1"/>
    <w:rsid w:val="002059BE"/>
    <w:rsid w:val="00205A17"/>
    <w:rsid w:val="002061C3"/>
    <w:rsid w:val="00210130"/>
    <w:rsid w:val="00210F8C"/>
    <w:rsid w:val="00212244"/>
    <w:rsid w:val="0021227E"/>
    <w:rsid w:val="0021293A"/>
    <w:rsid w:val="00213204"/>
    <w:rsid w:val="00213931"/>
    <w:rsid w:val="00214463"/>
    <w:rsid w:val="0021479A"/>
    <w:rsid w:val="0021641C"/>
    <w:rsid w:val="0021683C"/>
    <w:rsid w:val="0021703C"/>
    <w:rsid w:val="00217C05"/>
    <w:rsid w:val="002212BE"/>
    <w:rsid w:val="00221E29"/>
    <w:rsid w:val="00222120"/>
    <w:rsid w:val="00222DA6"/>
    <w:rsid w:val="0022323B"/>
    <w:rsid w:val="00224148"/>
    <w:rsid w:val="002244EC"/>
    <w:rsid w:val="002249D9"/>
    <w:rsid w:val="00225254"/>
    <w:rsid w:val="002258AE"/>
    <w:rsid w:val="00226B3E"/>
    <w:rsid w:val="002279C8"/>
    <w:rsid w:val="00227E28"/>
    <w:rsid w:val="00231A33"/>
    <w:rsid w:val="00234913"/>
    <w:rsid w:val="0023680D"/>
    <w:rsid w:val="00237475"/>
    <w:rsid w:val="0024081F"/>
    <w:rsid w:val="00241124"/>
    <w:rsid w:val="0024189D"/>
    <w:rsid w:val="00242819"/>
    <w:rsid w:val="002468B1"/>
    <w:rsid w:val="00246C4F"/>
    <w:rsid w:val="002474F0"/>
    <w:rsid w:val="00250A4B"/>
    <w:rsid w:val="00251ACE"/>
    <w:rsid w:val="00251E05"/>
    <w:rsid w:val="002521FC"/>
    <w:rsid w:val="00252CF0"/>
    <w:rsid w:val="002532B5"/>
    <w:rsid w:val="00253533"/>
    <w:rsid w:val="00254022"/>
    <w:rsid w:val="00254804"/>
    <w:rsid w:val="00256877"/>
    <w:rsid w:val="00256C11"/>
    <w:rsid w:val="00256DBC"/>
    <w:rsid w:val="00256E87"/>
    <w:rsid w:val="00257DEC"/>
    <w:rsid w:val="00260A26"/>
    <w:rsid w:val="002616AF"/>
    <w:rsid w:val="00261843"/>
    <w:rsid w:val="002618FF"/>
    <w:rsid w:val="00261EFD"/>
    <w:rsid w:val="00263170"/>
    <w:rsid w:val="00263512"/>
    <w:rsid w:val="002635A5"/>
    <w:rsid w:val="002647DC"/>
    <w:rsid w:val="00265C3C"/>
    <w:rsid w:val="0026602D"/>
    <w:rsid w:val="00267F92"/>
    <w:rsid w:val="00270040"/>
    <w:rsid w:val="00271D7A"/>
    <w:rsid w:val="00271F82"/>
    <w:rsid w:val="0027248D"/>
    <w:rsid w:val="002731ED"/>
    <w:rsid w:val="0027454B"/>
    <w:rsid w:val="00275061"/>
    <w:rsid w:val="00276A86"/>
    <w:rsid w:val="00276F93"/>
    <w:rsid w:val="00277267"/>
    <w:rsid w:val="002775FE"/>
    <w:rsid w:val="002806D8"/>
    <w:rsid w:val="0028072C"/>
    <w:rsid w:val="002812C5"/>
    <w:rsid w:val="002817E3"/>
    <w:rsid w:val="00281AD2"/>
    <w:rsid w:val="00281F7D"/>
    <w:rsid w:val="00284541"/>
    <w:rsid w:val="00285F9F"/>
    <w:rsid w:val="002860E5"/>
    <w:rsid w:val="0028679D"/>
    <w:rsid w:val="00286AB1"/>
    <w:rsid w:val="00287894"/>
    <w:rsid w:val="002900A6"/>
    <w:rsid w:val="00290185"/>
    <w:rsid w:val="00292051"/>
    <w:rsid w:val="002938C2"/>
    <w:rsid w:val="00294CF4"/>
    <w:rsid w:val="00295086"/>
    <w:rsid w:val="00295102"/>
    <w:rsid w:val="00295566"/>
    <w:rsid w:val="00296662"/>
    <w:rsid w:val="00297A41"/>
    <w:rsid w:val="002A0A64"/>
    <w:rsid w:val="002A13FC"/>
    <w:rsid w:val="002A149C"/>
    <w:rsid w:val="002A1819"/>
    <w:rsid w:val="002A29F9"/>
    <w:rsid w:val="002A2E6D"/>
    <w:rsid w:val="002A2FCC"/>
    <w:rsid w:val="002A2FF1"/>
    <w:rsid w:val="002A36CE"/>
    <w:rsid w:val="002A3D77"/>
    <w:rsid w:val="002A5882"/>
    <w:rsid w:val="002A5EB8"/>
    <w:rsid w:val="002A66F3"/>
    <w:rsid w:val="002A6974"/>
    <w:rsid w:val="002A6C0E"/>
    <w:rsid w:val="002A6F95"/>
    <w:rsid w:val="002A70F3"/>
    <w:rsid w:val="002A7769"/>
    <w:rsid w:val="002B05B9"/>
    <w:rsid w:val="002B0F26"/>
    <w:rsid w:val="002B0F32"/>
    <w:rsid w:val="002B1002"/>
    <w:rsid w:val="002B1007"/>
    <w:rsid w:val="002B1F69"/>
    <w:rsid w:val="002B2AA4"/>
    <w:rsid w:val="002B2AD5"/>
    <w:rsid w:val="002B311C"/>
    <w:rsid w:val="002B39BE"/>
    <w:rsid w:val="002B423C"/>
    <w:rsid w:val="002B50A3"/>
    <w:rsid w:val="002B6E6B"/>
    <w:rsid w:val="002B6F82"/>
    <w:rsid w:val="002B7D8A"/>
    <w:rsid w:val="002C07B3"/>
    <w:rsid w:val="002C0C23"/>
    <w:rsid w:val="002C1D64"/>
    <w:rsid w:val="002C2B5D"/>
    <w:rsid w:val="002C425F"/>
    <w:rsid w:val="002C4271"/>
    <w:rsid w:val="002C513F"/>
    <w:rsid w:val="002C51D5"/>
    <w:rsid w:val="002C53AD"/>
    <w:rsid w:val="002C6274"/>
    <w:rsid w:val="002C64C8"/>
    <w:rsid w:val="002D1718"/>
    <w:rsid w:val="002D2639"/>
    <w:rsid w:val="002D308C"/>
    <w:rsid w:val="002D316F"/>
    <w:rsid w:val="002D59D9"/>
    <w:rsid w:val="002D62F6"/>
    <w:rsid w:val="002D6A01"/>
    <w:rsid w:val="002D7068"/>
    <w:rsid w:val="002D795F"/>
    <w:rsid w:val="002E0908"/>
    <w:rsid w:val="002E090C"/>
    <w:rsid w:val="002E109A"/>
    <w:rsid w:val="002E29E8"/>
    <w:rsid w:val="002E3223"/>
    <w:rsid w:val="002E37AF"/>
    <w:rsid w:val="002E3F05"/>
    <w:rsid w:val="002E4C4B"/>
    <w:rsid w:val="002E5C3D"/>
    <w:rsid w:val="002E5CF1"/>
    <w:rsid w:val="002E5DA3"/>
    <w:rsid w:val="002E5F63"/>
    <w:rsid w:val="002F0CEC"/>
    <w:rsid w:val="002F1382"/>
    <w:rsid w:val="002F3A50"/>
    <w:rsid w:val="002F41EE"/>
    <w:rsid w:val="002F45CD"/>
    <w:rsid w:val="002F582E"/>
    <w:rsid w:val="002F6248"/>
    <w:rsid w:val="002F6695"/>
    <w:rsid w:val="002F7039"/>
    <w:rsid w:val="002F7315"/>
    <w:rsid w:val="002F793A"/>
    <w:rsid w:val="002F7AAF"/>
    <w:rsid w:val="002F7CF6"/>
    <w:rsid w:val="00300754"/>
    <w:rsid w:val="003010E9"/>
    <w:rsid w:val="00302019"/>
    <w:rsid w:val="00302080"/>
    <w:rsid w:val="003029BD"/>
    <w:rsid w:val="003033D0"/>
    <w:rsid w:val="00304158"/>
    <w:rsid w:val="00305141"/>
    <w:rsid w:val="003052BB"/>
    <w:rsid w:val="00305BB9"/>
    <w:rsid w:val="00306327"/>
    <w:rsid w:val="00306348"/>
    <w:rsid w:val="0030675C"/>
    <w:rsid w:val="003069D2"/>
    <w:rsid w:val="00306D31"/>
    <w:rsid w:val="0030707C"/>
    <w:rsid w:val="00307289"/>
    <w:rsid w:val="003072C6"/>
    <w:rsid w:val="00307848"/>
    <w:rsid w:val="00310163"/>
    <w:rsid w:val="00311485"/>
    <w:rsid w:val="00312DB3"/>
    <w:rsid w:val="003130AF"/>
    <w:rsid w:val="003131D7"/>
    <w:rsid w:val="00314130"/>
    <w:rsid w:val="00314C80"/>
    <w:rsid w:val="00315153"/>
    <w:rsid w:val="003151DF"/>
    <w:rsid w:val="00315CB1"/>
    <w:rsid w:val="00316C3E"/>
    <w:rsid w:val="00317562"/>
    <w:rsid w:val="00320AA8"/>
    <w:rsid w:val="00321098"/>
    <w:rsid w:val="00322CA4"/>
    <w:rsid w:val="00322FC6"/>
    <w:rsid w:val="0032347A"/>
    <w:rsid w:val="003235FE"/>
    <w:rsid w:val="003239C5"/>
    <w:rsid w:val="00324876"/>
    <w:rsid w:val="00325407"/>
    <w:rsid w:val="003259AA"/>
    <w:rsid w:val="00326F98"/>
    <w:rsid w:val="00327093"/>
    <w:rsid w:val="00327406"/>
    <w:rsid w:val="003278EF"/>
    <w:rsid w:val="00327E3A"/>
    <w:rsid w:val="0033032B"/>
    <w:rsid w:val="00330419"/>
    <w:rsid w:val="0033096A"/>
    <w:rsid w:val="00331739"/>
    <w:rsid w:val="0033375E"/>
    <w:rsid w:val="00334ED2"/>
    <w:rsid w:val="003353B8"/>
    <w:rsid w:val="00335AD3"/>
    <w:rsid w:val="00336D58"/>
    <w:rsid w:val="00336E97"/>
    <w:rsid w:val="00336F4B"/>
    <w:rsid w:val="003370B6"/>
    <w:rsid w:val="0034149A"/>
    <w:rsid w:val="00341C65"/>
    <w:rsid w:val="00343983"/>
    <w:rsid w:val="00343AF4"/>
    <w:rsid w:val="00343D71"/>
    <w:rsid w:val="00344DF1"/>
    <w:rsid w:val="00345304"/>
    <w:rsid w:val="00345544"/>
    <w:rsid w:val="003462AF"/>
    <w:rsid w:val="00346359"/>
    <w:rsid w:val="00346D8C"/>
    <w:rsid w:val="00347BCB"/>
    <w:rsid w:val="003506E0"/>
    <w:rsid w:val="00350807"/>
    <w:rsid w:val="003517B4"/>
    <w:rsid w:val="00352D8E"/>
    <w:rsid w:val="00353183"/>
    <w:rsid w:val="00353BB5"/>
    <w:rsid w:val="0035458C"/>
    <w:rsid w:val="00355A1D"/>
    <w:rsid w:val="00355F10"/>
    <w:rsid w:val="003568F5"/>
    <w:rsid w:val="003575BC"/>
    <w:rsid w:val="00357CE7"/>
    <w:rsid w:val="00360BC3"/>
    <w:rsid w:val="003613FF"/>
    <w:rsid w:val="0036175B"/>
    <w:rsid w:val="00361D14"/>
    <w:rsid w:val="0036239E"/>
    <w:rsid w:val="00362F6C"/>
    <w:rsid w:val="00363657"/>
    <w:rsid w:val="00365D7A"/>
    <w:rsid w:val="00366FC0"/>
    <w:rsid w:val="003673F1"/>
    <w:rsid w:val="003675F3"/>
    <w:rsid w:val="003676F0"/>
    <w:rsid w:val="00367739"/>
    <w:rsid w:val="003703DC"/>
    <w:rsid w:val="00370FBF"/>
    <w:rsid w:val="003714E2"/>
    <w:rsid w:val="00373A21"/>
    <w:rsid w:val="00373A34"/>
    <w:rsid w:val="003744E9"/>
    <w:rsid w:val="003765E5"/>
    <w:rsid w:val="0037695E"/>
    <w:rsid w:val="00376C44"/>
    <w:rsid w:val="00377168"/>
    <w:rsid w:val="0037719C"/>
    <w:rsid w:val="003778FC"/>
    <w:rsid w:val="003805C1"/>
    <w:rsid w:val="00380F33"/>
    <w:rsid w:val="003810A2"/>
    <w:rsid w:val="00381886"/>
    <w:rsid w:val="00381B33"/>
    <w:rsid w:val="00381C1D"/>
    <w:rsid w:val="0038242E"/>
    <w:rsid w:val="00383154"/>
    <w:rsid w:val="003832C6"/>
    <w:rsid w:val="00383350"/>
    <w:rsid w:val="00387C19"/>
    <w:rsid w:val="0039088D"/>
    <w:rsid w:val="00392303"/>
    <w:rsid w:val="00393338"/>
    <w:rsid w:val="003933C7"/>
    <w:rsid w:val="0039385A"/>
    <w:rsid w:val="00394F7C"/>
    <w:rsid w:val="003954F1"/>
    <w:rsid w:val="00395CA8"/>
    <w:rsid w:val="003967E0"/>
    <w:rsid w:val="00396EE1"/>
    <w:rsid w:val="003971D7"/>
    <w:rsid w:val="00397FB3"/>
    <w:rsid w:val="003A0008"/>
    <w:rsid w:val="003A0E6D"/>
    <w:rsid w:val="003A11C7"/>
    <w:rsid w:val="003A1290"/>
    <w:rsid w:val="003A12B7"/>
    <w:rsid w:val="003A1D9E"/>
    <w:rsid w:val="003A1FAB"/>
    <w:rsid w:val="003A2C36"/>
    <w:rsid w:val="003A4506"/>
    <w:rsid w:val="003A4B2F"/>
    <w:rsid w:val="003A4D6F"/>
    <w:rsid w:val="003A5BF2"/>
    <w:rsid w:val="003A6979"/>
    <w:rsid w:val="003A6D5C"/>
    <w:rsid w:val="003A7AAC"/>
    <w:rsid w:val="003A7F54"/>
    <w:rsid w:val="003B0F1C"/>
    <w:rsid w:val="003B1786"/>
    <w:rsid w:val="003B1FD9"/>
    <w:rsid w:val="003B2D96"/>
    <w:rsid w:val="003B422D"/>
    <w:rsid w:val="003B45FE"/>
    <w:rsid w:val="003B4677"/>
    <w:rsid w:val="003B5A8D"/>
    <w:rsid w:val="003B6DDE"/>
    <w:rsid w:val="003B6E40"/>
    <w:rsid w:val="003B7A08"/>
    <w:rsid w:val="003C1C92"/>
    <w:rsid w:val="003C4592"/>
    <w:rsid w:val="003C4697"/>
    <w:rsid w:val="003C46C7"/>
    <w:rsid w:val="003C586A"/>
    <w:rsid w:val="003C58E6"/>
    <w:rsid w:val="003C614F"/>
    <w:rsid w:val="003C7589"/>
    <w:rsid w:val="003D03AC"/>
    <w:rsid w:val="003D04B3"/>
    <w:rsid w:val="003D07EB"/>
    <w:rsid w:val="003D0CE4"/>
    <w:rsid w:val="003D16AF"/>
    <w:rsid w:val="003D1E70"/>
    <w:rsid w:val="003D5453"/>
    <w:rsid w:val="003D631D"/>
    <w:rsid w:val="003D666C"/>
    <w:rsid w:val="003D79D1"/>
    <w:rsid w:val="003D7CC8"/>
    <w:rsid w:val="003E1FC9"/>
    <w:rsid w:val="003E2213"/>
    <w:rsid w:val="003E22E3"/>
    <w:rsid w:val="003E2665"/>
    <w:rsid w:val="003E2F83"/>
    <w:rsid w:val="003E32A3"/>
    <w:rsid w:val="003E3407"/>
    <w:rsid w:val="003E553A"/>
    <w:rsid w:val="003E58CC"/>
    <w:rsid w:val="003E60DA"/>
    <w:rsid w:val="003E7350"/>
    <w:rsid w:val="003F132B"/>
    <w:rsid w:val="003F25E6"/>
    <w:rsid w:val="003F2613"/>
    <w:rsid w:val="003F41BF"/>
    <w:rsid w:val="003F505C"/>
    <w:rsid w:val="003F5DD8"/>
    <w:rsid w:val="003F5EE2"/>
    <w:rsid w:val="003F64D2"/>
    <w:rsid w:val="003F65E7"/>
    <w:rsid w:val="003F7BA9"/>
    <w:rsid w:val="004004F2"/>
    <w:rsid w:val="00400B6F"/>
    <w:rsid w:val="00400C3D"/>
    <w:rsid w:val="00401E45"/>
    <w:rsid w:val="004028B2"/>
    <w:rsid w:val="00403871"/>
    <w:rsid w:val="00405078"/>
    <w:rsid w:val="00405F28"/>
    <w:rsid w:val="00406343"/>
    <w:rsid w:val="00406947"/>
    <w:rsid w:val="004076F2"/>
    <w:rsid w:val="00407909"/>
    <w:rsid w:val="0041130F"/>
    <w:rsid w:val="00411E92"/>
    <w:rsid w:val="00411F13"/>
    <w:rsid w:val="004125E1"/>
    <w:rsid w:val="004129DE"/>
    <w:rsid w:val="00412EBA"/>
    <w:rsid w:val="00413D1A"/>
    <w:rsid w:val="00413D85"/>
    <w:rsid w:val="00413E11"/>
    <w:rsid w:val="00413F5B"/>
    <w:rsid w:val="00415CB1"/>
    <w:rsid w:val="00415F10"/>
    <w:rsid w:val="0041609A"/>
    <w:rsid w:val="00416505"/>
    <w:rsid w:val="004170F4"/>
    <w:rsid w:val="00417F16"/>
    <w:rsid w:val="00421369"/>
    <w:rsid w:val="00421E1F"/>
    <w:rsid w:val="00422556"/>
    <w:rsid w:val="004225F3"/>
    <w:rsid w:val="00422CE2"/>
    <w:rsid w:val="00423E56"/>
    <w:rsid w:val="0042447F"/>
    <w:rsid w:val="00424C92"/>
    <w:rsid w:val="00424FC1"/>
    <w:rsid w:val="00426238"/>
    <w:rsid w:val="004264D7"/>
    <w:rsid w:val="00427F54"/>
    <w:rsid w:val="004300F8"/>
    <w:rsid w:val="00431A61"/>
    <w:rsid w:val="004327B1"/>
    <w:rsid w:val="00432A17"/>
    <w:rsid w:val="00434DB5"/>
    <w:rsid w:val="004366CC"/>
    <w:rsid w:val="004368F1"/>
    <w:rsid w:val="004374E1"/>
    <w:rsid w:val="004417C7"/>
    <w:rsid w:val="00441BE3"/>
    <w:rsid w:val="00442134"/>
    <w:rsid w:val="004425C8"/>
    <w:rsid w:val="00442EF9"/>
    <w:rsid w:val="004436D3"/>
    <w:rsid w:val="004445EE"/>
    <w:rsid w:val="00444914"/>
    <w:rsid w:val="00446BFC"/>
    <w:rsid w:val="004472DB"/>
    <w:rsid w:val="004500A1"/>
    <w:rsid w:val="0045061A"/>
    <w:rsid w:val="004512BE"/>
    <w:rsid w:val="00451A08"/>
    <w:rsid w:val="0045201A"/>
    <w:rsid w:val="00452866"/>
    <w:rsid w:val="0045349F"/>
    <w:rsid w:val="004537EF"/>
    <w:rsid w:val="004541F3"/>
    <w:rsid w:val="00454683"/>
    <w:rsid w:val="0045477F"/>
    <w:rsid w:val="00454EBD"/>
    <w:rsid w:val="00456AD4"/>
    <w:rsid w:val="004574BF"/>
    <w:rsid w:val="00457533"/>
    <w:rsid w:val="00457D6F"/>
    <w:rsid w:val="00457EB9"/>
    <w:rsid w:val="00460E0A"/>
    <w:rsid w:val="00460F7F"/>
    <w:rsid w:val="004612BE"/>
    <w:rsid w:val="004620D0"/>
    <w:rsid w:val="00463A84"/>
    <w:rsid w:val="004647BE"/>
    <w:rsid w:val="0046631F"/>
    <w:rsid w:val="00466EFC"/>
    <w:rsid w:val="004671EB"/>
    <w:rsid w:val="004679F6"/>
    <w:rsid w:val="00470A1D"/>
    <w:rsid w:val="00470BE3"/>
    <w:rsid w:val="004719B1"/>
    <w:rsid w:val="00473213"/>
    <w:rsid w:val="004733CA"/>
    <w:rsid w:val="0047487E"/>
    <w:rsid w:val="00475E56"/>
    <w:rsid w:val="00476AC4"/>
    <w:rsid w:val="00476D32"/>
    <w:rsid w:val="00480405"/>
    <w:rsid w:val="00480808"/>
    <w:rsid w:val="00480D87"/>
    <w:rsid w:val="00481F91"/>
    <w:rsid w:val="0048219A"/>
    <w:rsid w:val="00483456"/>
    <w:rsid w:val="004837BE"/>
    <w:rsid w:val="004839FC"/>
    <w:rsid w:val="0048408C"/>
    <w:rsid w:val="004852C0"/>
    <w:rsid w:val="004852D7"/>
    <w:rsid w:val="00486666"/>
    <w:rsid w:val="00487427"/>
    <w:rsid w:val="004878C4"/>
    <w:rsid w:val="004903DA"/>
    <w:rsid w:val="00490B8C"/>
    <w:rsid w:val="00490FE4"/>
    <w:rsid w:val="00491115"/>
    <w:rsid w:val="004912CA"/>
    <w:rsid w:val="004913B3"/>
    <w:rsid w:val="00491B17"/>
    <w:rsid w:val="00491DE3"/>
    <w:rsid w:val="00492210"/>
    <w:rsid w:val="00492617"/>
    <w:rsid w:val="00493F17"/>
    <w:rsid w:val="00494BCC"/>
    <w:rsid w:val="0049535B"/>
    <w:rsid w:val="0049541F"/>
    <w:rsid w:val="00496EC1"/>
    <w:rsid w:val="00497025"/>
    <w:rsid w:val="004A0345"/>
    <w:rsid w:val="004A046C"/>
    <w:rsid w:val="004A11A8"/>
    <w:rsid w:val="004A159B"/>
    <w:rsid w:val="004A4214"/>
    <w:rsid w:val="004A433E"/>
    <w:rsid w:val="004A6601"/>
    <w:rsid w:val="004A6DFD"/>
    <w:rsid w:val="004B0B50"/>
    <w:rsid w:val="004B12CB"/>
    <w:rsid w:val="004B1A5F"/>
    <w:rsid w:val="004B251C"/>
    <w:rsid w:val="004B3B59"/>
    <w:rsid w:val="004B4F17"/>
    <w:rsid w:val="004B50CD"/>
    <w:rsid w:val="004B6797"/>
    <w:rsid w:val="004B7DEE"/>
    <w:rsid w:val="004C15C9"/>
    <w:rsid w:val="004C29F5"/>
    <w:rsid w:val="004C32A6"/>
    <w:rsid w:val="004C32C1"/>
    <w:rsid w:val="004C4A4F"/>
    <w:rsid w:val="004C62CF"/>
    <w:rsid w:val="004C6D68"/>
    <w:rsid w:val="004D0C06"/>
    <w:rsid w:val="004D0C6D"/>
    <w:rsid w:val="004D10F8"/>
    <w:rsid w:val="004D43C0"/>
    <w:rsid w:val="004D5C1A"/>
    <w:rsid w:val="004D5D53"/>
    <w:rsid w:val="004D5F67"/>
    <w:rsid w:val="004D6FB1"/>
    <w:rsid w:val="004D771F"/>
    <w:rsid w:val="004D79C6"/>
    <w:rsid w:val="004E03DA"/>
    <w:rsid w:val="004E18DB"/>
    <w:rsid w:val="004E236E"/>
    <w:rsid w:val="004E2C76"/>
    <w:rsid w:val="004E3023"/>
    <w:rsid w:val="004E3C9D"/>
    <w:rsid w:val="004E4298"/>
    <w:rsid w:val="004E67FD"/>
    <w:rsid w:val="004E6817"/>
    <w:rsid w:val="004E69BF"/>
    <w:rsid w:val="004E7575"/>
    <w:rsid w:val="004E7DCF"/>
    <w:rsid w:val="004E7ED4"/>
    <w:rsid w:val="004F0356"/>
    <w:rsid w:val="004F0637"/>
    <w:rsid w:val="004F2112"/>
    <w:rsid w:val="004F316A"/>
    <w:rsid w:val="004F31C6"/>
    <w:rsid w:val="004F3C97"/>
    <w:rsid w:val="004F3D2E"/>
    <w:rsid w:val="004F4404"/>
    <w:rsid w:val="004F44B9"/>
    <w:rsid w:val="004F45AE"/>
    <w:rsid w:val="004F57C3"/>
    <w:rsid w:val="004F57E2"/>
    <w:rsid w:val="004F68B9"/>
    <w:rsid w:val="004F7186"/>
    <w:rsid w:val="004F7318"/>
    <w:rsid w:val="004F7EAB"/>
    <w:rsid w:val="00501273"/>
    <w:rsid w:val="00501954"/>
    <w:rsid w:val="00502462"/>
    <w:rsid w:val="005028C8"/>
    <w:rsid w:val="00502ABF"/>
    <w:rsid w:val="00503368"/>
    <w:rsid w:val="00503E7E"/>
    <w:rsid w:val="00504031"/>
    <w:rsid w:val="0050483A"/>
    <w:rsid w:val="00505C30"/>
    <w:rsid w:val="0050631C"/>
    <w:rsid w:val="00506506"/>
    <w:rsid w:val="005107CD"/>
    <w:rsid w:val="00510C46"/>
    <w:rsid w:val="00511E8B"/>
    <w:rsid w:val="0051248E"/>
    <w:rsid w:val="0051338F"/>
    <w:rsid w:val="00514AA8"/>
    <w:rsid w:val="005158E0"/>
    <w:rsid w:val="00515C0B"/>
    <w:rsid w:val="00515D30"/>
    <w:rsid w:val="00515DF8"/>
    <w:rsid w:val="0051640D"/>
    <w:rsid w:val="005172D1"/>
    <w:rsid w:val="00517A76"/>
    <w:rsid w:val="005219D3"/>
    <w:rsid w:val="00521C10"/>
    <w:rsid w:val="005233FE"/>
    <w:rsid w:val="00523C20"/>
    <w:rsid w:val="00525678"/>
    <w:rsid w:val="00525967"/>
    <w:rsid w:val="00526123"/>
    <w:rsid w:val="00526E62"/>
    <w:rsid w:val="005304DC"/>
    <w:rsid w:val="005305A9"/>
    <w:rsid w:val="005312A5"/>
    <w:rsid w:val="00532493"/>
    <w:rsid w:val="0053292F"/>
    <w:rsid w:val="00532ADD"/>
    <w:rsid w:val="005339BB"/>
    <w:rsid w:val="00535114"/>
    <w:rsid w:val="00535138"/>
    <w:rsid w:val="00535178"/>
    <w:rsid w:val="0053634F"/>
    <w:rsid w:val="0053747E"/>
    <w:rsid w:val="005379E8"/>
    <w:rsid w:val="00537CE4"/>
    <w:rsid w:val="00540750"/>
    <w:rsid w:val="00540793"/>
    <w:rsid w:val="005409C3"/>
    <w:rsid w:val="00541885"/>
    <w:rsid w:val="00542607"/>
    <w:rsid w:val="00542610"/>
    <w:rsid w:val="0054409F"/>
    <w:rsid w:val="00544471"/>
    <w:rsid w:val="00544A4C"/>
    <w:rsid w:val="00544B67"/>
    <w:rsid w:val="005464CD"/>
    <w:rsid w:val="005475E6"/>
    <w:rsid w:val="0055057F"/>
    <w:rsid w:val="005506CB"/>
    <w:rsid w:val="005511A9"/>
    <w:rsid w:val="00551F9B"/>
    <w:rsid w:val="005527E6"/>
    <w:rsid w:val="0055290B"/>
    <w:rsid w:val="005537CD"/>
    <w:rsid w:val="0055567C"/>
    <w:rsid w:val="005559B5"/>
    <w:rsid w:val="00556660"/>
    <w:rsid w:val="0055696D"/>
    <w:rsid w:val="0055768B"/>
    <w:rsid w:val="0056041F"/>
    <w:rsid w:val="005607F7"/>
    <w:rsid w:val="00562A2D"/>
    <w:rsid w:val="00562B4E"/>
    <w:rsid w:val="00562DA4"/>
    <w:rsid w:val="00563080"/>
    <w:rsid w:val="00566BFB"/>
    <w:rsid w:val="00566D43"/>
    <w:rsid w:val="00566D62"/>
    <w:rsid w:val="00567EE2"/>
    <w:rsid w:val="00567F2E"/>
    <w:rsid w:val="00570AE0"/>
    <w:rsid w:val="00570F1A"/>
    <w:rsid w:val="00571632"/>
    <w:rsid w:val="00572FE7"/>
    <w:rsid w:val="00573EB8"/>
    <w:rsid w:val="00574C3C"/>
    <w:rsid w:val="00576866"/>
    <w:rsid w:val="00576A47"/>
    <w:rsid w:val="00577741"/>
    <w:rsid w:val="00577CDF"/>
    <w:rsid w:val="00580E56"/>
    <w:rsid w:val="0058120A"/>
    <w:rsid w:val="00581331"/>
    <w:rsid w:val="005824C0"/>
    <w:rsid w:val="00582D38"/>
    <w:rsid w:val="00582DF8"/>
    <w:rsid w:val="00583D1F"/>
    <w:rsid w:val="00584006"/>
    <w:rsid w:val="0058540D"/>
    <w:rsid w:val="00586BD8"/>
    <w:rsid w:val="00590C35"/>
    <w:rsid w:val="00590CE5"/>
    <w:rsid w:val="005914AF"/>
    <w:rsid w:val="0059335A"/>
    <w:rsid w:val="0059379F"/>
    <w:rsid w:val="005944D5"/>
    <w:rsid w:val="00597AD3"/>
    <w:rsid w:val="005A0258"/>
    <w:rsid w:val="005A06B8"/>
    <w:rsid w:val="005A19C3"/>
    <w:rsid w:val="005A236D"/>
    <w:rsid w:val="005A4310"/>
    <w:rsid w:val="005A5AAD"/>
    <w:rsid w:val="005A685C"/>
    <w:rsid w:val="005B0229"/>
    <w:rsid w:val="005B0C49"/>
    <w:rsid w:val="005B13F3"/>
    <w:rsid w:val="005B1F6F"/>
    <w:rsid w:val="005B26FE"/>
    <w:rsid w:val="005B295C"/>
    <w:rsid w:val="005B300E"/>
    <w:rsid w:val="005B3904"/>
    <w:rsid w:val="005B44B1"/>
    <w:rsid w:val="005B4BAE"/>
    <w:rsid w:val="005B5950"/>
    <w:rsid w:val="005B746D"/>
    <w:rsid w:val="005C02B7"/>
    <w:rsid w:val="005C04B2"/>
    <w:rsid w:val="005C06C7"/>
    <w:rsid w:val="005C1569"/>
    <w:rsid w:val="005C19BF"/>
    <w:rsid w:val="005C33F3"/>
    <w:rsid w:val="005C38DB"/>
    <w:rsid w:val="005C4C08"/>
    <w:rsid w:val="005C4F60"/>
    <w:rsid w:val="005C5124"/>
    <w:rsid w:val="005C551B"/>
    <w:rsid w:val="005D0208"/>
    <w:rsid w:val="005D16BF"/>
    <w:rsid w:val="005D2262"/>
    <w:rsid w:val="005D34C7"/>
    <w:rsid w:val="005D5C7C"/>
    <w:rsid w:val="005D6910"/>
    <w:rsid w:val="005D6FA7"/>
    <w:rsid w:val="005D6FDE"/>
    <w:rsid w:val="005D7FA9"/>
    <w:rsid w:val="005E04B6"/>
    <w:rsid w:val="005E0F26"/>
    <w:rsid w:val="005E15DB"/>
    <w:rsid w:val="005E1FC0"/>
    <w:rsid w:val="005E2391"/>
    <w:rsid w:val="005E33EF"/>
    <w:rsid w:val="005E3D39"/>
    <w:rsid w:val="005E4027"/>
    <w:rsid w:val="005E4410"/>
    <w:rsid w:val="005E450A"/>
    <w:rsid w:val="005E57F1"/>
    <w:rsid w:val="005E7FBF"/>
    <w:rsid w:val="005F175B"/>
    <w:rsid w:val="005F1DEF"/>
    <w:rsid w:val="005F21B8"/>
    <w:rsid w:val="005F23A8"/>
    <w:rsid w:val="005F2C16"/>
    <w:rsid w:val="005F32F2"/>
    <w:rsid w:val="005F342B"/>
    <w:rsid w:val="005F36B9"/>
    <w:rsid w:val="005F3718"/>
    <w:rsid w:val="005F40A3"/>
    <w:rsid w:val="005F45DC"/>
    <w:rsid w:val="005F4C84"/>
    <w:rsid w:val="005F6D54"/>
    <w:rsid w:val="005F7A71"/>
    <w:rsid w:val="005F7FA8"/>
    <w:rsid w:val="0060121F"/>
    <w:rsid w:val="00601B03"/>
    <w:rsid w:val="0060323C"/>
    <w:rsid w:val="0060379B"/>
    <w:rsid w:val="00604393"/>
    <w:rsid w:val="00604512"/>
    <w:rsid w:val="00606A89"/>
    <w:rsid w:val="00607E46"/>
    <w:rsid w:val="00607E7D"/>
    <w:rsid w:val="00610E04"/>
    <w:rsid w:val="0061311C"/>
    <w:rsid w:val="00613B07"/>
    <w:rsid w:val="00613B1B"/>
    <w:rsid w:val="00614085"/>
    <w:rsid w:val="006141EC"/>
    <w:rsid w:val="00614913"/>
    <w:rsid w:val="00615B69"/>
    <w:rsid w:val="00615F7E"/>
    <w:rsid w:val="00616282"/>
    <w:rsid w:val="006169AE"/>
    <w:rsid w:val="00616CB9"/>
    <w:rsid w:val="006206B3"/>
    <w:rsid w:val="00620F59"/>
    <w:rsid w:val="006222F2"/>
    <w:rsid w:val="006229C4"/>
    <w:rsid w:val="00623DAD"/>
    <w:rsid w:val="00624272"/>
    <w:rsid w:val="00624A22"/>
    <w:rsid w:val="00625E60"/>
    <w:rsid w:val="00626D34"/>
    <w:rsid w:val="00627E9B"/>
    <w:rsid w:val="00630F2D"/>
    <w:rsid w:val="00633AD4"/>
    <w:rsid w:val="00634026"/>
    <w:rsid w:val="00634622"/>
    <w:rsid w:val="006357C3"/>
    <w:rsid w:val="006360ED"/>
    <w:rsid w:val="006360F5"/>
    <w:rsid w:val="0063650C"/>
    <w:rsid w:val="00637291"/>
    <w:rsid w:val="00637496"/>
    <w:rsid w:val="00637557"/>
    <w:rsid w:val="00637B12"/>
    <w:rsid w:val="00640211"/>
    <w:rsid w:val="006403DD"/>
    <w:rsid w:val="00640449"/>
    <w:rsid w:val="006431BA"/>
    <w:rsid w:val="006436CC"/>
    <w:rsid w:val="006451E4"/>
    <w:rsid w:val="00645E86"/>
    <w:rsid w:val="00646A7E"/>
    <w:rsid w:val="00647CF9"/>
    <w:rsid w:val="00647F21"/>
    <w:rsid w:val="00650CA3"/>
    <w:rsid w:val="0065307E"/>
    <w:rsid w:val="0065367C"/>
    <w:rsid w:val="006538AF"/>
    <w:rsid w:val="0065423D"/>
    <w:rsid w:val="006543DB"/>
    <w:rsid w:val="00656A0E"/>
    <w:rsid w:val="00656A74"/>
    <w:rsid w:val="00656BF1"/>
    <w:rsid w:val="00656EFB"/>
    <w:rsid w:val="00656F20"/>
    <w:rsid w:val="00657BE7"/>
    <w:rsid w:val="00657C5D"/>
    <w:rsid w:val="00660017"/>
    <w:rsid w:val="00660BB2"/>
    <w:rsid w:val="00660BE2"/>
    <w:rsid w:val="00660D99"/>
    <w:rsid w:val="006617C8"/>
    <w:rsid w:val="006622AA"/>
    <w:rsid w:val="006634E9"/>
    <w:rsid w:val="006639DC"/>
    <w:rsid w:val="006641B2"/>
    <w:rsid w:val="006642A3"/>
    <w:rsid w:val="006642E2"/>
    <w:rsid w:val="00664736"/>
    <w:rsid w:val="006649A2"/>
    <w:rsid w:val="00664F9F"/>
    <w:rsid w:val="00665A9E"/>
    <w:rsid w:val="00665AD3"/>
    <w:rsid w:val="006661CA"/>
    <w:rsid w:val="0066633D"/>
    <w:rsid w:val="0066777F"/>
    <w:rsid w:val="00667CF7"/>
    <w:rsid w:val="00673CD0"/>
    <w:rsid w:val="0067414E"/>
    <w:rsid w:val="006742A0"/>
    <w:rsid w:val="00674904"/>
    <w:rsid w:val="00674EBC"/>
    <w:rsid w:val="006757FE"/>
    <w:rsid w:val="00675AA8"/>
    <w:rsid w:val="006762D8"/>
    <w:rsid w:val="006775D8"/>
    <w:rsid w:val="00677C1B"/>
    <w:rsid w:val="0068259B"/>
    <w:rsid w:val="0068610C"/>
    <w:rsid w:val="00686BE3"/>
    <w:rsid w:val="00686D30"/>
    <w:rsid w:val="00687282"/>
    <w:rsid w:val="00687F39"/>
    <w:rsid w:val="00691D1D"/>
    <w:rsid w:val="006921E4"/>
    <w:rsid w:val="0069255D"/>
    <w:rsid w:val="006929DA"/>
    <w:rsid w:val="00692A43"/>
    <w:rsid w:val="006935FE"/>
    <w:rsid w:val="00693A6F"/>
    <w:rsid w:val="00693B48"/>
    <w:rsid w:val="006959DA"/>
    <w:rsid w:val="0069626E"/>
    <w:rsid w:val="00697112"/>
    <w:rsid w:val="00697DE3"/>
    <w:rsid w:val="00697F97"/>
    <w:rsid w:val="006A12D6"/>
    <w:rsid w:val="006A1B32"/>
    <w:rsid w:val="006A1DD8"/>
    <w:rsid w:val="006A1E0B"/>
    <w:rsid w:val="006A2E82"/>
    <w:rsid w:val="006A3C98"/>
    <w:rsid w:val="006A4889"/>
    <w:rsid w:val="006A5B4F"/>
    <w:rsid w:val="006A5C89"/>
    <w:rsid w:val="006A662B"/>
    <w:rsid w:val="006A6ECA"/>
    <w:rsid w:val="006A6F50"/>
    <w:rsid w:val="006A76DA"/>
    <w:rsid w:val="006B0FE6"/>
    <w:rsid w:val="006B129D"/>
    <w:rsid w:val="006B17A4"/>
    <w:rsid w:val="006B1C40"/>
    <w:rsid w:val="006B2508"/>
    <w:rsid w:val="006B2D5F"/>
    <w:rsid w:val="006B3326"/>
    <w:rsid w:val="006B4013"/>
    <w:rsid w:val="006B4373"/>
    <w:rsid w:val="006B6546"/>
    <w:rsid w:val="006B6678"/>
    <w:rsid w:val="006B6BFC"/>
    <w:rsid w:val="006B7A92"/>
    <w:rsid w:val="006B7E51"/>
    <w:rsid w:val="006C097B"/>
    <w:rsid w:val="006C0E34"/>
    <w:rsid w:val="006C0E4C"/>
    <w:rsid w:val="006C3524"/>
    <w:rsid w:val="006C425B"/>
    <w:rsid w:val="006C55BD"/>
    <w:rsid w:val="006C5C7B"/>
    <w:rsid w:val="006C6273"/>
    <w:rsid w:val="006C6382"/>
    <w:rsid w:val="006C6E7D"/>
    <w:rsid w:val="006C6F9E"/>
    <w:rsid w:val="006D01E2"/>
    <w:rsid w:val="006D121F"/>
    <w:rsid w:val="006D212D"/>
    <w:rsid w:val="006D242D"/>
    <w:rsid w:val="006D2713"/>
    <w:rsid w:val="006D3129"/>
    <w:rsid w:val="006D3515"/>
    <w:rsid w:val="006D3815"/>
    <w:rsid w:val="006D7302"/>
    <w:rsid w:val="006E0428"/>
    <w:rsid w:val="006E0EBD"/>
    <w:rsid w:val="006E1039"/>
    <w:rsid w:val="006E2C4D"/>
    <w:rsid w:val="006E41A8"/>
    <w:rsid w:val="006E4605"/>
    <w:rsid w:val="006E4DC5"/>
    <w:rsid w:val="006E543B"/>
    <w:rsid w:val="006E7701"/>
    <w:rsid w:val="006E7B5D"/>
    <w:rsid w:val="006F05D0"/>
    <w:rsid w:val="006F06DC"/>
    <w:rsid w:val="006F165A"/>
    <w:rsid w:val="006F2030"/>
    <w:rsid w:val="006F2AEE"/>
    <w:rsid w:val="006F5EE7"/>
    <w:rsid w:val="006F6DDA"/>
    <w:rsid w:val="00701FA4"/>
    <w:rsid w:val="00702E25"/>
    <w:rsid w:val="00702E2C"/>
    <w:rsid w:val="007045AB"/>
    <w:rsid w:val="00704ADD"/>
    <w:rsid w:val="00704C8B"/>
    <w:rsid w:val="00705804"/>
    <w:rsid w:val="00705885"/>
    <w:rsid w:val="00706F07"/>
    <w:rsid w:val="00707FEE"/>
    <w:rsid w:val="00710800"/>
    <w:rsid w:val="00710F4C"/>
    <w:rsid w:val="007136B8"/>
    <w:rsid w:val="007141FB"/>
    <w:rsid w:val="007149CA"/>
    <w:rsid w:val="007168A3"/>
    <w:rsid w:val="0071690C"/>
    <w:rsid w:val="00716C1E"/>
    <w:rsid w:val="00716F0C"/>
    <w:rsid w:val="007173B4"/>
    <w:rsid w:val="00720185"/>
    <w:rsid w:val="00720D44"/>
    <w:rsid w:val="007213F3"/>
    <w:rsid w:val="007223EE"/>
    <w:rsid w:val="00723A58"/>
    <w:rsid w:val="00723B8D"/>
    <w:rsid w:val="00723CF9"/>
    <w:rsid w:val="00723EEF"/>
    <w:rsid w:val="00727297"/>
    <w:rsid w:val="00727520"/>
    <w:rsid w:val="00730972"/>
    <w:rsid w:val="007313F1"/>
    <w:rsid w:val="0073307A"/>
    <w:rsid w:val="00733147"/>
    <w:rsid w:val="007334E6"/>
    <w:rsid w:val="00734478"/>
    <w:rsid w:val="00734953"/>
    <w:rsid w:val="00734A0A"/>
    <w:rsid w:val="00735689"/>
    <w:rsid w:val="00735759"/>
    <w:rsid w:val="007358AB"/>
    <w:rsid w:val="00735E99"/>
    <w:rsid w:val="00736000"/>
    <w:rsid w:val="0073643D"/>
    <w:rsid w:val="00741EE8"/>
    <w:rsid w:val="00742311"/>
    <w:rsid w:val="0074358E"/>
    <w:rsid w:val="00745083"/>
    <w:rsid w:val="0074627A"/>
    <w:rsid w:val="00747033"/>
    <w:rsid w:val="007475CD"/>
    <w:rsid w:val="00750325"/>
    <w:rsid w:val="00751861"/>
    <w:rsid w:val="007518C3"/>
    <w:rsid w:val="00751E19"/>
    <w:rsid w:val="00752405"/>
    <w:rsid w:val="0075266F"/>
    <w:rsid w:val="00752C66"/>
    <w:rsid w:val="00752E30"/>
    <w:rsid w:val="007530B3"/>
    <w:rsid w:val="00753FE5"/>
    <w:rsid w:val="007549F2"/>
    <w:rsid w:val="00756F96"/>
    <w:rsid w:val="007574EF"/>
    <w:rsid w:val="007577AA"/>
    <w:rsid w:val="0076185D"/>
    <w:rsid w:val="007622F3"/>
    <w:rsid w:val="00762BA2"/>
    <w:rsid w:val="00763211"/>
    <w:rsid w:val="00763F2C"/>
    <w:rsid w:val="007645F1"/>
    <w:rsid w:val="00764856"/>
    <w:rsid w:val="00764956"/>
    <w:rsid w:val="00764D61"/>
    <w:rsid w:val="007664B7"/>
    <w:rsid w:val="007665DC"/>
    <w:rsid w:val="007665FF"/>
    <w:rsid w:val="00766E5E"/>
    <w:rsid w:val="00767C06"/>
    <w:rsid w:val="00767CA4"/>
    <w:rsid w:val="00770AE6"/>
    <w:rsid w:val="00771B0A"/>
    <w:rsid w:val="0077291F"/>
    <w:rsid w:val="00772930"/>
    <w:rsid w:val="00772C9B"/>
    <w:rsid w:val="00772CD8"/>
    <w:rsid w:val="00773144"/>
    <w:rsid w:val="0077321F"/>
    <w:rsid w:val="00773CD6"/>
    <w:rsid w:val="00773FB3"/>
    <w:rsid w:val="00776E62"/>
    <w:rsid w:val="00776F1F"/>
    <w:rsid w:val="00777220"/>
    <w:rsid w:val="007778A9"/>
    <w:rsid w:val="00780CB8"/>
    <w:rsid w:val="00780D2E"/>
    <w:rsid w:val="00780DC0"/>
    <w:rsid w:val="007819F0"/>
    <w:rsid w:val="0078236B"/>
    <w:rsid w:val="007827C1"/>
    <w:rsid w:val="00782B4E"/>
    <w:rsid w:val="00784176"/>
    <w:rsid w:val="0078431B"/>
    <w:rsid w:val="00784BB8"/>
    <w:rsid w:val="00785619"/>
    <w:rsid w:val="00785D81"/>
    <w:rsid w:val="00787517"/>
    <w:rsid w:val="00790C38"/>
    <w:rsid w:val="00791732"/>
    <w:rsid w:val="007917D9"/>
    <w:rsid w:val="007919FC"/>
    <w:rsid w:val="007922DE"/>
    <w:rsid w:val="00796E48"/>
    <w:rsid w:val="007974AD"/>
    <w:rsid w:val="007A08FC"/>
    <w:rsid w:val="007A0964"/>
    <w:rsid w:val="007A104D"/>
    <w:rsid w:val="007A13A5"/>
    <w:rsid w:val="007A16F0"/>
    <w:rsid w:val="007A1AC3"/>
    <w:rsid w:val="007A21A3"/>
    <w:rsid w:val="007A234D"/>
    <w:rsid w:val="007A32F1"/>
    <w:rsid w:val="007A405C"/>
    <w:rsid w:val="007A5DF5"/>
    <w:rsid w:val="007A6556"/>
    <w:rsid w:val="007A70FD"/>
    <w:rsid w:val="007B11CA"/>
    <w:rsid w:val="007B14EE"/>
    <w:rsid w:val="007B196C"/>
    <w:rsid w:val="007B1A48"/>
    <w:rsid w:val="007B225B"/>
    <w:rsid w:val="007B2579"/>
    <w:rsid w:val="007B2B98"/>
    <w:rsid w:val="007B2C75"/>
    <w:rsid w:val="007B3129"/>
    <w:rsid w:val="007B356B"/>
    <w:rsid w:val="007B3A6E"/>
    <w:rsid w:val="007B4144"/>
    <w:rsid w:val="007B4B3F"/>
    <w:rsid w:val="007B55E2"/>
    <w:rsid w:val="007B5DAA"/>
    <w:rsid w:val="007B6041"/>
    <w:rsid w:val="007B61AA"/>
    <w:rsid w:val="007B67B6"/>
    <w:rsid w:val="007B6FD0"/>
    <w:rsid w:val="007B737E"/>
    <w:rsid w:val="007C0621"/>
    <w:rsid w:val="007C0B68"/>
    <w:rsid w:val="007C0EFB"/>
    <w:rsid w:val="007C19F8"/>
    <w:rsid w:val="007C27D7"/>
    <w:rsid w:val="007C2895"/>
    <w:rsid w:val="007C2926"/>
    <w:rsid w:val="007C4756"/>
    <w:rsid w:val="007C4945"/>
    <w:rsid w:val="007C53C2"/>
    <w:rsid w:val="007C5C26"/>
    <w:rsid w:val="007C5D91"/>
    <w:rsid w:val="007C670A"/>
    <w:rsid w:val="007C696E"/>
    <w:rsid w:val="007C707A"/>
    <w:rsid w:val="007C72C1"/>
    <w:rsid w:val="007C73A4"/>
    <w:rsid w:val="007D0416"/>
    <w:rsid w:val="007D0523"/>
    <w:rsid w:val="007D05A4"/>
    <w:rsid w:val="007D0D61"/>
    <w:rsid w:val="007D1784"/>
    <w:rsid w:val="007D1822"/>
    <w:rsid w:val="007D19C9"/>
    <w:rsid w:val="007D1ED8"/>
    <w:rsid w:val="007D333D"/>
    <w:rsid w:val="007D44E2"/>
    <w:rsid w:val="007D4682"/>
    <w:rsid w:val="007D4ABE"/>
    <w:rsid w:val="007E0078"/>
    <w:rsid w:val="007E170E"/>
    <w:rsid w:val="007E1946"/>
    <w:rsid w:val="007E1C9C"/>
    <w:rsid w:val="007E2F1F"/>
    <w:rsid w:val="007E4D0A"/>
    <w:rsid w:val="007F073B"/>
    <w:rsid w:val="007F1B5D"/>
    <w:rsid w:val="007F2E05"/>
    <w:rsid w:val="007F35A4"/>
    <w:rsid w:val="007F3A7F"/>
    <w:rsid w:val="007F4724"/>
    <w:rsid w:val="007F4C80"/>
    <w:rsid w:val="007F50FD"/>
    <w:rsid w:val="007F59F1"/>
    <w:rsid w:val="007F5BFB"/>
    <w:rsid w:val="007F6251"/>
    <w:rsid w:val="007F691F"/>
    <w:rsid w:val="00800FDC"/>
    <w:rsid w:val="00801038"/>
    <w:rsid w:val="00801714"/>
    <w:rsid w:val="00801A8D"/>
    <w:rsid w:val="00801C42"/>
    <w:rsid w:val="00802AA6"/>
    <w:rsid w:val="00802BE1"/>
    <w:rsid w:val="00803630"/>
    <w:rsid w:val="00804566"/>
    <w:rsid w:val="00804A13"/>
    <w:rsid w:val="00805929"/>
    <w:rsid w:val="00805985"/>
    <w:rsid w:val="00805A9E"/>
    <w:rsid w:val="00805B82"/>
    <w:rsid w:val="008066A8"/>
    <w:rsid w:val="008066CD"/>
    <w:rsid w:val="00806CD1"/>
    <w:rsid w:val="0081079D"/>
    <w:rsid w:val="00810905"/>
    <w:rsid w:val="00810EE1"/>
    <w:rsid w:val="008110FB"/>
    <w:rsid w:val="008115F9"/>
    <w:rsid w:val="00811625"/>
    <w:rsid w:val="008116C3"/>
    <w:rsid w:val="00811B11"/>
    <w:rsid w:val="00813EE8"/>
    <w:rsid w:val="00814213"/>
    <w:rsid w:val="008146C3"/>
    <w:rsid w:val="00814772"/>
    <w:rsid w:val="008151E1"/>
    <w:rsid w:val="0081544C"/>
    <w:rsid w:val="00815553"/>
    <w:rsid w:val="00816A7C"/>
    <w:rsid w:val="0081716F"/>
    <w:rsid w:val="00817236"/>
    <w:rsid w:val="00817939"/>
    <w:rsid w:val="00820390"/>
    <w:rsid w:val="008203DB"/>
    <w:rsid w:val="00821FA4"/>
    <w:rsid w:val="008235EB"/>
    <w:rsid w:val="00823E2F"/>
    <w:rsid w:val="00825A6B"/>
    <w:rsid w:val="00826F6E"/>
    <w:rsid w:val="00827CC2"/>
    <w:rsid w:val="00830910"/>
    <w:rsid w:val="00830931"/>
    <w:rsid w:val="00831C65"/>
    <w:rsid w:val="0083271D"/>
    <w:rsid w:val="00832DE5"/>
    <w:rsid w:val="00834887"/>
    <w:rsid w:val="0083572E"/>
    <w:rsid w:val="008362BA"/>
    <w:rsid w:val="008369AB"/>
    <w:rsid w:val="00836BDF"/>
    <w:rsid w:val="00840191"/>
    <w:rsid w:val="00840593"/>
    <w:rsid w:val="00841238"/>
    <w:rsid w:val="0084157E"/>
    <w:rsid w:val="008430B1"/>
    <w:rsid w:val="00843367"/>
    <w:rsid w:val="008438EC"/>
    <w:rsid w:val="00843D96"/>
    <w:rsid w:val="00844857"/>
    <w:rsid w:val="008451FE"/>
    <w:rsid w:val="00845738"/>
    <w:rsid w:val="008462BF"/>
    <w:rsid w:val="008470FF"/>
    <w:rsid w:val="008472E5"/>
    <w:rsid w:val="00850C65"/>
    <w:rsid w:val="00851845"/>
    <w:rsid w:val="00851F62"/>
    <w:rsid w:val="00852A0A"/>
    <w:rsid w:val="00853F14"/>
    <w:rsid w:val="008540F6"/>
    <w:rsid w:val="0085557E"/>
    <w:rsid w:val="00855D13"/>
    <w:rsid w:val="00855FA1"/>
    <w:rsid w:val="0085673F"/>
    <w:rsid w:val="00856AAC"/>
    <w:rsid w:val="00856B9B"/>
    <w:rsid w:val="00857C81"/>
    <w:rsid w:val="008600DD"/>
    <w:rsid w:val="0086031A"/>
    <w:rsid w:val="00860C97"/>
    <w:rsid w:val="00860EBB"/>
    <w:rsid w:val="0086105E"/>
    <w:rsid w:val="008614CD"/>
    <w:rsid w:val="00861717"/>
    <w:rsid w:val="00861B06"/>
    <w:rsid w:val="00861CCF"/>
    <w:rsid w:val="00862609"/>
    <w:rsid w:val="008627FE"/>
    <w:rsid w:val="00863698"/>
    <w:rsid w:val="0086681B"/>
    <w:rsid w:val="00866A1A"/>
    <w:rsid w:val="008671AF"/>
    <w:rsid w:val="008678A1"/>
    <w:rsid w:val="00867A61"/>
    <w:rsid w:val="00867BF3"/>
    <w:rsid w:val="00867F23"/>
    <w:rsid w:val="0087115F"/>
    <w:rsid w:val="00872244"/>
    <w:rsid w:val="008724D0"/>
    <w:rsid w:val="00872BF4"/>
    <w:rsid w:val="00872C1F"/>
    <w:rsid w:val="0087364A"/>
    <w:rsid w:val="00873748"/>
    <w:rsid w:val="00873E60"/>
    <w:rsid w:val="0087401B"/>
    <w:rsid w:val="008752B5"/>
    <w:rsid w:val="008755D6"/>
    <w:rsid w:val="00875AA7"/>
    <w:rsid w:val="00875AAA"/>
    <w:rsid w:val="00876CD0"/>
    <w:rsid w:val="0088090B"/>
    <w:rsid w:val="00881434"/>
    <w:rsid w:val="0088173C"/>
    <w:rsid w:val="008820C6"/>
    <w:rsid w:val="00883EC0"/>
    <w:rsid w:val="00884130"/>
    <w:rsid w:val="0088435D"/>
    <w:rsid w:val="008853D5"/>
    <w:rsid w:val="008856C7"/>
    <w:rsid w:val="00885C68"/>
    <w:rsid w:val="00885EF8"/>
    <w:rsid w:val="00886B61"/>
    <w:rsid w:val="00886D3A"/>
    <w:rsid w:val="00887F19"/>
    <w:rsid w:val="008901E6"/>
    <w:rsid w:val="008914F1"/>
    <w:rsid w:val="0089264C"/>
    <w:rsid w:val="00894BE7"/>
    <w:rsid w:val="00896D7D"/>
    <w:rsid w:val="008A0146"/>
    <w:rsid w:val="008A022F"/>
    <w:rsid w:val="008A0D00"/>
    <w:rsid w:val="008A1B4C"/>
    <w:rsid w:val="008A1F0A"/>
    <w:rsid w:val="008A21AC"/>
    <w:rsid w:val="008A282D"/>
    <w:rsid w:val="008A37CC"/>
    <w:rsid w:val="008A38F8"/>
    <w:rsid w:val="008A50F5"/>
    <w:rsid w:val="008A69FC"/>
    <w:rsid w:val="008A6E88"/>
    <w:rsid w:val="008B0011"/>
    <w:rsid w:val="008B1A1B"/>
    <w:rsid w:val="008B2474"/>
    <w:rsid w:val="008B2876"/>
    <w:rsid w:val="008B313F"/>
    <w:rsid w:val="008B3167"/>
    <w:rsid w:val="008B3A0E"/>
    <w:rsid w:val="008B3C68"/>
    <w:rsid w:val="008B3E24"/>
    <w:rsid w:val="008B417E"/>
    <w:rsid w:val="008B452F"/>
    <w:rsid w:val="008B486F"/>
    <w:rsid w:val="008B4A0D"/>
    <w:rsid w:val="008B506C"/>
    <w:rsid w:val="008B5240"/>
    <w:rsid w:val="008B67BB"/>
    <w:rsid w:val="008B6C8C"/>
    <w:rsid w:val="008B7155"/>
    <w:rsid w:val="008B73B2"/>
    <w:rsid w:val="008B75BE"/>
    <w:rsid w:val="008B77D5"/>
    <w:rsid w:val="008B7CB8"/>
    <w:rsid w:val="008C03D3"/>
    <w:rsid w:val="008C0EA8"/>
    <w:rsid w:val="008C2420"/>
    <w:rsid w:val="008C5AE3"/>
    <w:rsid w:val="008D1026"/>
    <w:rsid w:val="008D141A"/>
    <w:rsid w:val="008D155A"/>
    <w:rsid w:val="008D178A"/>
    <w:rsid w:val="008D1CC0"/>
    <w:rsid w:val="008D2386"/>
    <w:rsid w:val="008D29DB"/>
    <w:rsid w:val="008D42CB"/>
    <w:rsid w:val="008D4890"/>
    <w:rsid w:val="008D48CC"/>
    <w:rsid w:val="008D6F7D"/>
    <w:rsid w:val="008D6FC6"/>
    <w:rsid w:val="008D74D2"/>
    <w:rsid w:val="008D74FA"/>
    <w:rsid w:val="008D7D0A"/>
    <w:rsid w:val="008E15A0"/>
    <w:rsid w:val="008E23E9"/>
    <w:rsid w:val="008E2C8E"/>
    <w:rsid w:val="008E2F8A"/>
    <w:rsid w:val="008E41EC"/>
    <w:rsid w:val="008E4494"/>
    <w:rsid w:val="008E48DD"/>
    <w:rsid w:val="008E4B26"/>
    <w:rsid w:val="008E4DE1"/>
    <w:rsid w:val="008E54D4"/>
    <w:rsid w:val="008E732D"/>
    <w:rsid w:val="008E7E2D"/>
    <w:rsid w:val="008F05F1"/>
    <w:rsid w:val="008F296A"/>
    <w:rsid w:val="008F3C5F"/>
    <w:rsid w:val="008F4AEE"/>
    <w:rsid w:val="008F6AE9"/>
    <w:rsid w:val="008F72EC"/>
    <w:rsid w:val="008F7710"/>
    <w:rsid w:val="00900212"/>
    <w:rsid w:val="00901508"/>
    <w:rsid w:val="00902C3E"/>
    <w:rsid w:val="009031E0"/>
    <w:rsid w:val="0090328B"/>
    <w:rsid w:val="009035FE"/>
    <w:rsid w:val="00903715"/>
    <w:rsid w:val="00903819"/>
    <w:rsid w:val="00903BB7"/>
    <w:rsid w:val="00904193"/>
    <w:rsid w:val="00904364"/>
    <w:rsid w:val="00904F8D"/>
    <w:rsid w:val="009051CE"/>
    <w:rsid w:val="00905700"/>
    <w:rsid w:val="00905A6F"/>
    <w:rsid w:val="009065ED"/>
    <w:rsid w:val="009066ED"/>
    <w:rsid w:val="009070EF"/>
    <w:rsid w:val="00907AB9"/>
    <w:rsid w:val="00910304"/>
    <w:rsid w:val="00910A13"/>
    <w:rsid w:val="00911DC2"/>
    <w:rsid w:val="00911DF7"/>
    <w:rsid w:val="00913413"/>
    <w:rsid w:val="00914C83"/>
    <w:rsid w:val="00915177"/>
    <w:rsid w:val="00915305"/>
    <w:rsid w:val="00915329"/>
    <w:rsid w:val="00915928"/>
    <w:rsid w:val="00915957"/>
    <w:rsid w:val="0091631A"/>
    <w:rsid w:val="00916557"/>
    <w:rsid w:val="00916856"/>
    <w:rsid w:val="00916974"/>
    <w:rsid w:val="0091794B"/>
    <w:rsid w:val="009211F8"/>
    <w:rsid w:val="00921710"/>
    <w:rsid w:val="009225E5"/>
    <w:rsid w:val="00922BFE"/>
    <w:rsid w:val="00922FE0"/>
    <w:rsid w:val="00925133"/>
    <w:rsid w:val="00926B6C"/>
    <w:rsid w:val="0093028F"/>
    <w:rsid w:val="00931119"/>
    <w:rsid w:val="00932EC3"/>
    <w:rsid w:val="009333E4"/>
    <w:rsid w:val="009338CD"/>
    <w:rsid w:val="00934223"/>
    <w:rsid w:val="00934EE4"/>
    <w:rsid w:val="00935F08"/>
    <w:rsid w:val="00936905"/>
    <w:rsid w:val="00936C0A"/>
    <w:rsid w:val="00937326"/>
    <w:rsid w:val="00940157"/>
    <w:rsid w:val="00940D55"/>
    <w:rsid w:val="00941E70"/>
    <w:rsid w:val="00942395"/>
    <w:rsid w:val="009454BE"/>
    <w:rsid w:val="00946C77"/>
    <w:rsid w:val="00947493"/>
    <w:rsid w:val="009477D5"/>
    <w:rsid w:val="0094781F"/>
    <w:rsid w:val="00950B30"/>
    <w:rsid w:val="009517F4"/>
    <w:rsid w:val="009525FA"/>
    <w:rsid w:val="00952ABA"/>
    <w:rsid w:val="00952C2A"/>
    <w:rsid w:val="009537DD"/>
    <w:rsid w:val="00953A5A"/>
    <w:rsid w:val="00953E27"/>
    <w:rsid w:val="00954E4B"/>
    <w:rsid w:val="0095597C"/>
    <w:rsid w:val="00955F51"/>
    <w:rsid w:val="00956ACB"/>
    <w:rsid w:val="00957AE9"/>
    <w:rsid w:val="00957EE2"/>
    <w:rsid w:val="00960383"/>
    <w:rsid w:val="00961973"/>
    <w:rsid w:val="00961CB9"/>
    <w:rsid w:val="00961D9E"/>
    <w:rsid w:val="00964519"/>
    <w:rsid w:val="00964961"/>
    <w:rsid w:val="00965DD3"/>
    <w:rsid w:val="0096708E"/>
    <w:rsid w:val="009676EE"/>
    <w:rsid w:val="0096799B"/>
    <w:rsid w:val="00967A2F"/>
    <w:rsid w:val="0097019B"/>
    <w:rsid w:val="00970773"/>
    <w:rsid w:val="00970B6F"/>
    <w:rsid w:val="009719E6"/>
    <w:rsid w:val="00971E8A"/>
    <w:rsid w:val="00971F63"/>
    <w:rsid w:val="009722F5"/>
    <w:rsid w:val="00974C84"/>
    <w:rsid w:val="00975D38"/>
    <w:rsid w:val="00976273"/>
    <w:rsid w:val="00976CD6"/>
    <w:rsid w:val="00976EDD"/>
    <w:rsid w:val="0097786C"/>
    <w:rsid w:val="00977FCD"/>
    <w:rsid w:val="009803A5"/>
    <w:rsid w:val="00981DC1"/>
    <w:rsid w:val="00981E14"/>
    <w:rsid w:val="00982135"/>
    <w:rsid w:val="00983CDA"/>
    <w:rsid w:val="009847B6"/>
    <w:rsid w:val="009858D1"/>
    <w:rsid w:val="0098652E"/>
    <w:rsid w:val="00990739"/>
    <w:rsid w:val="00990D5F"/>
    <w:rsid w:val="00992702"/>
    <w:rsid w:val="00993086"/>
    <w:rsid w:val="0099547E"/>
    <w:rsid w:val="0099566B"/>
    <w:rsid w:val="009962D3"/>
    <w:rsid w:val="009964F3"/>
    <w:rsid w:val="00997291"/>
    <w:rsid w:val="009A06C8"/>
    <w:rsid w:val="009A1E68"/>
    <w:rsid w:val="009A20B0"/>
    <w:rsid w:val="009A378E"/>
    <w:rsid w:val="009A3D87"/>
    <w:rsid w:val="009A47CA"/>
    <w:rsid w:val="009A4DD3"/>
    <w:rsid w:val="009A5C09"/>
    <w:rsid w:val="009A6353"/>
    <w:rsid w:val="009A6C2A"/>
    <w:rsid w:val="009A720F"/>
    <w:rsid w:val="009B1002"/>
    <w:rsid w:val="009B1761"/>
    <w:rsid w:val="009B2353"/>
    <w:rsid w:val="009B28C7"/>
    <w:rsid w:val="009B3878"/>
    <w:rsid w:val="009B41C9"/>
    <w:rsid w:val="009B4A7B"/>
    <w:rsid w:val="009B4F3B"/>
    <w:rsid w:val="009B5A43"/>
    <w:rsid w:val="009B626C"/>
    <w:rsid w:val="009B688E"/>
    <w:rsid w:val="009B6BD8"/>
    <w:rsid w:val="009B7698"/>
    <w:rsid w:val="009B7829"/>
    <w:rsid w:val="009B7AE8"/>
    <w:rsid w:val="009C0741"/>
    <w:rsid w:val="009C0A2D"/>
    <w:rsid w:val="009C0CA1"/>
    <w:rsid w:val="009C124C"/>
    <w:rsid w:val="009C17E1"/>
    <w:rsid w:val="009C271F"/>
    <w:rsid w:val="009C3199"/>
    <w:rsid w:val="009C34F8"/>
    <w:rsid w:val="009C4891"/>
    <w:rsid w:val="009C497A"/>
    <w:rsid w:val="009C5010"/>
    <w:rsid w:val="009C536D"/>
    <w:rsid w:val="009C5AEA"/>
    <w:rsid w:val="009C7C1B"/>
    <w:rsid w:val="009D068F"/>
    <w:rsid w:val="009D09EF"/>
    <w:rsid w:val="009D1075"/>
    <w:rsid w:val="009D2331"/>
    <w:rsid w:val="009D29C6"/>
    <w:rsid w:val="009D4323"/>
    <w:rsid w:val="009D4BF1"/>
    <w:rsid w:val="009D55E7"/>
    <w:rsid w:val="009D5D04"/>
    <w:rsid w:val="009D5DDB"/>
    <w:rsid w:val="009D6D9E"/>
    <w:rsid w:val="009D7180"/>
    <w:rsid w:val="009E0F74"/>
    <w:rsid w:val="009E2660"/>
    <w:rsid w:val="009E34B5"/>
    <w:rsid w:val="009E34B8"/>
    <w:rsid w:val="009E3B8F"/>
    <w:rsid w:val="009E521D"/>
    <w:rsid w:val="009E625A"/>
    <w:rsid w:val="009E6EC0"/>
    <w:rsid w:val="009E7FFD"/>
    <w:rsid w:val="009F022B"/>
    <w:rsid w:val="009F06DC"/>
    <w:rsid w:val="009F0CDE"/>
    <w:rsid w:val="009F1307"/>
    <w:rsid w:val="009F18B4"/>
    <w:rsid w:val="009F21CA"/>
    <w:rsid w:val="009F2455"/>
    <w:rsid w:val="009F252C"/>
    <w:rsid w:val="009F4FA6"/>
    <w:rsid w:val="009F5818"/>
    <w:rsid w:val="009F59C2"/>
    <w:rsid w:val="009F62B9"/>
    <w:rsid w:val="009F6920"/>
    <w:rsid w:val="009F7028"/>
    <w:rsid w:val="00A0028B"/>
    <w:rsid w:val="00A009F8"/>
    <w:rsid w:val="00A020BB"/>
    <w:rsid w:val="00A0283A"/>
    <w:rsid w:val="00A02ECF"/>
    <w:rsid w:val="00A0321F"/>
    <w:rsid w:val="00A03412"/>
    <w:rsid w:val="00A03F99"/>
    <w:rsid w:val="00A04567"/>
    <w:rsid w:val="00A058BB"/>
    <w:rsid w:val="00A05F16"/>
    <w:rsid w:val="00A065A3"/>
    <w:rsid w:val="00A06663"/>
    <w:rsid w:val="00A07751"/>
    <w:rsid w:val="00A07BD3"/>
    <w:rsid w:val="00A07D8E"/>
    <w:rsid w:val="00A1011B"/>
    <w:rsid w:val="00A10149"/>
    <w:rsid w:val="00A1018F"/>
    <w:rsid w:val="00A11A53"/>
    <w:rsid w:val="00A1418A"/>
    <w:rsid w:val="00A1583D"/>
    <w:rsid w:val="00A162BC"/>
    <w:rsid w:val="00A16A57"/>
    <w:rsid w:val="00A20D87"/>
    <w:rsid w:val="00A2134C"/>
    <w:rsid w:val="00A2156B"/>
    <w:rsid w:val="00A22582"/>
    <w:rsid w:val="00A22693"/>
    <w:rsid w:val="00A22B50"/>
    <w:rsid w:val="00A22C18"/>
    <w:rsid w:val="00A22C46"/>
    <w:rsid w:val="00A22D11"/>
    <w:rsid w:val="00A22E3D"/>
    <w:rsid w:val="00A23B3A"/>
    <w:rsid w:val="00A23DB5"/>
    <w:rsid w:val="00A23F75"/>
    <w:rsid w:val="00A24026"/>
    <w:rsid w:val="00A2413D"/>
    <w:rsid w:val="00A248E5"/>
    <w:rsid w:val="00A26419"/>
    <w:rsid w:val="00A2656F"/>
    <w:rsid w:val="00A27BCA"/>
    <w:rsid w:val="00A30254"/>
    <w:rsid w:val="00A30600"/>
    <w:rsid w:val="00A306AE"/>
    <w:rsid w:val="00A315D0"/>
    <w:rsid w:val="00A31CBA"/>
    <w:rsid w:val="00A32F57"/>
    <w:rsid w:val="00A33A12"/>
    <w:rsid w:val="00A3403F"/>
    <w:rsid w:val="00A35658"/>
    <w:rsid w:val="00A35C79"/>
    <w:rsid w:val="00A36661"/>
    <w:rsid w:val="00A36CED"/>
    <w:rsid w:val="00A37065"/>
    <w:rsid w:val="00A37AA1"/>
    <w:rsid w:val="00A4005D"/>
    <w:rsid w:val="00A40865"/>
    <w:rsid w:val="00A40F35"/>
    <w:rsid w:val="00A41A02"/>
    <w:rsid w:val="00A42262"/>
    <w:rsid w:val="00A4427C"/>
    <w:rsid w:val="00A44E8F"/>
    <w:rsid w:val="00A44FEB"/>
    <w:rsid w:val="00A451E1"/>
    <w:rsid w:val="00A46027"/>
    <w:rsid w:val="00A46B8B"/>
    <w:rsid w:val="00A47177"/>
    <w:rsid w:val="00A47466"/>
    <w:rsid w:val="00A47A7E"/>
    <w:rsid w:val="00A50A46"/>
    <w:rsid w:val="00A51412"/>
    <w:rsid w:val="00A5285A"/>
    <w:rsid w:val="00A53EFC"/>
    <w:rsid w:val="00A544F5"/>
    <w:rsid w:val="00A54972"/>
    <w:rsid w:val="00A54CEB"/>
    <w:rsid w:val="00A55040"/>
    <w:rsid w:val="00A55130"/>
    <w:rsid w:val="00A5560D"/>
    <w:rsid w:val="00A55F48"/>
    <w:rsid w:val="00A57D35"/>
    <w:rsid w:val="00A616AC"/>
    <w:rsid w:val="00A6191E"/>
    <w:rsid w:val="00A61D51"/>
    <w:rsid w:val="00A6359D"/>
    <w:rsid w:val="00A644FB"/>
    <w:rsid w:val="00A650DB"/>
    <w:rsid w:val="00A6740E"/>
    <w:rsid w:val="00A701CD"/>
    <w:rsid w:val="00A706B7"/>
    <w:rsid w:val="00A706CD"/>
    <w:rsid w:val="00A70816"/>
    <w:rsid w:val="00A70EE9"/>
    <w:rsid w:val="00A72B2F"/>
    <w:rsid w:val="00A72D42"/>
    <w:rsid w:val="00A7365A"/>
    <w:rsid w:val="00A738CD"/>
    <w:rsid w:val="00A73D62"/>
    <w:rsid w:val="00A747D9"/>
    <w:rsid w:val="00A76239"/>
    <w:rsid w:val="00A7666A"/>
    <w:rsid w:val="00A76D89"/>
    <w:rsid w:val="00A80F77"/>
    <w:rsid w:val="00A82687"/>
    <w:rsid w:val="00A8359B"/>
    <w:rsid w:val="00A84145"/>
    <w:rsid w:val="00A8511B"/>
    <w:rsid w:val="00A8553D"/>
    <w:rsid w:val="00A8617E"/>
    <w:rsid w:val="00A90CB1"/>
    <w:rsid w:val="00A90ECA"/>
    <w:rsid w:val="00A91957"/>
    <w:rsid w:val="00A936CD"/>
    <w:rsid w:val="00A940AF"/>
    <w:rsid w:val="00A95DE3"/>
    <w:rsid w:val="00A96C66"/>
    <w:rsid w:val="00A96FA6"/>
    <w:rsid w:val="00A974BC"/>
    <w:rsid w:val="00AA0181"/>
    <w:rsid w:val="00AA08FD"/>
    <w:rsid w:val="00AA09F8"/>
    <w:rsid w:val="00AA168B"/>
    <w:rsid w:val="00AA18E0"/>
    <w:rsid w:val="00AA1A10"/>
    <w:rsid w:val="00AA1B7D"/>
    <w:rsid w:val="00AA2194"/>
    <w:rsid w:val="00AA3047"/>
    <w:rsid w:val="00AA3A7A"/>
    <w:rsid w:val="00AA5631"/>
    <w:rsid w:val="00AA5A46"/>
    <w:rsid w:val="00AA6138"/>
    <w:rsid w:val="00AA6803"/>
    <w:rsid w:val="00AA697C"/>
    <w:rsid w:val="00AA79C3"/>
    <w:rsid w:val="00AB04BD"/>
    <w:rsid w:val="00AB19FF"/>
    <w:rsid w:val="00AB3015"/>
    <w:rsid w:val="00AB449B"/>
    <w:rsid w:val="00AB54A0"/>
    <w:rsid w:val="00AB780E"/>
    <w:rsid w:val="00AB7F98"/>
    <w:rsid w:val="00AC5A01"/>
    <w:rsid w:val="00AC61E4"/>
    <w:rsid w:val="00AC65F2"/>
    <w:rsid w:val="00AC712F"/>
    <w:rsid w:val="00AC7E05"/>
    <w:rsid w:val="00AC7FA3"/>
    <w:rsid w:val="00AC7FE8"/>
    <w:rsid w:val="00AD049A"/>
    <w:rsid w:val="00AD06D4"/>
    <w:rsid w:val="00AD0DBE"/>
    <w:rsid w:val="00AD1299"/>
    <w:rsid w:val="00AD2B89"/>
    <w:rsid w:val="00AD2CC9"/>
    <w:rsid w:val="00AD2D2C"/>
    <w:rsid w:val="00AD3099"/>
    <w:rsid w:val="00AD3BA6"/>
    <w:rsid w:val="00AD54B9"/>
    <w:rsid w:val="00AD5C8C"/>
    <w:rsid w:val="00AD5EAE"/>
    <w:rsid w:val="00AD76CD"/>
    <w:rsid w:val="00AD7899"/>
    <w:rsid w:val="00AE0507"/>
    <w:rsid w:val="00AE0A1C"/>
    <w:rsid w:val="00AE16BF"/>
    <w:rsid w:val="00AE3225"/>
    <w:rsid w:val="00AE381E"/>
    <w:rsid w:val="00AE70C4"/>
    <w:rsid w:val="00AE7411"/>
    <w:rsid w:val="00AF0500"/>
    <w:rsid w:val="00AF17AA"/>
    <w:rsid w:val="00AF1C33"/>
    <w:rsid w:val="00AF2994"/>
    <w:rsid w:val="00AF3D1D"/>
    <w:rsid w:val="00AF4093"/>
    <w:rsid w:val="00AF4B11"/>
    <w:rsid w:val="00AF4E14"/>
    <w:rsid w:val="00AF5E59"/>
    <w:rsid w:val="00AF646B"/>
    <w:rsid w:val="00AF6542"/>
    <w:rsid w:val="00AF6783"/>
    <w:rsid w:val="00AF6EDE"/>
    <w:rsid w:val="00AF7B46"/>
    <w:rsid w:val="00B00776"/>
    <w:rsid w:val="00B00D27"/>
    <w:rsid w:val="00B02195"/>
    <w:rsid w:val="00B03CE3"/>
    <w:rsid w:val="00B049D5"/>
    <w:rsid w:val="00B04D55"/>
    <w:rsid w:val="00B05315"/>
    <w:rsid w:val="00B05B0B"/>
    <w:rsid w:val="00B05CA5"/>
    <w:rsid w:val="00B066A7"/>
    <w:rsid w:val="00B0713B"/>
    <w:rsid w:val="00B101C1"/>
    <w:rsid w:val="00B1065A"/>
    <w:rsid w:val="00B10DA8"/>
    <w:rsid w:val="00B1117D"/>
    <w:rsid w:val="00B1154B"/>
    <w:rsid w:val="00B1279C"/>
    <w:rsid w:val="00B12890"/>
    <w:rsid w:val="00B13AB3"/>
    <w:rsid w:val="00B13F7F"/>
    <w:rsid w:val="00B14117"/>
    <w:rsid w:val="00B14745"/>
    <w:rsid w:val="00B14C25"/>
    <w:rsid w:val="00B14E6B"/>
    <w:rsid w:val="00B155CC"/>
    <w:rsid w:val="00B15937"/>
    <w:rsid w:val="00B159EE"/>
    <w:rsid w:val="00B16503"/>
    <w:rsid w:val="00B16D75"/>
    <w:rsid w:val="00B1710C"/>
    <w:rsid w:val="00B20293"/>
    <w:rsid w:val="00B209F6"/>
    <w:rsid w:val="00B20F7A"/>
    <w:rsid w:val="00B21653"/>
    <w:rsid w:val="00B21A71"/>
    <w:rsid w:val="00B22078"/>
    <w:rsid w:val="00B23311"/>
    <w:rsid w:val="00B23D1A"/>
    <w:rsid w:val="00B23E54"/>
    <w:rsid w:val="00B24555"/>
    <w:rsid w:val="00B26B17"/>
    <w:rsid w:val="00B26C81"/>
    <w:rsid w:val="00B27C3E"/>
    <w:rsid w:val="00B3082E"/>
    <w:rsid w:val="00B31633"/>
    <w:rsid w:val="00B31F9B"/>
    <w:rsid w:val="00B32CEA"/>
    <w:rsid w:val="00B364D7"/>
    <w:rsid w:val="00B3656C"/>
    <w:rsid w:val="00B36F69"/>
    <w:rsid w:val="00B37577"/>
    <w:rsid w:val="00B3766F"/>
    <w:rsid w:val="00B3793C"/>
    <w:rsid w:val="00B428E8"/>
    <w:rsid w:val="00B429B3"/>
    <w:rsid w:val="00B42C8F"/>
    <w:rsid w:val="00B42D9A"/>
    <w:rsid w:val="00B433C5"/>
    <w:rsid w:val="00B43FAE"/>
    <w:rsid w:val="00B44495"/>
    <w:rsid w:val="00B4549E"/>
    <w:rsid w:val="00B45EF0"/>
    <w:rsid w:val="00B45EF6"/>
    <w:rsid w:val="00B4770F"/>
    <w:rsid w:val="00B5022B"/>
    <w:rsid w:val="00B5030B"/>
    <w:rsid w:val="00B50523"/>
    <w:rsid w:val="00B50D01"/>
    <w:rsid w:val="00B510ED"/>
    <w:rsid w:val="00B51718"/>
    <w:rsid w:val="00B51737"/>
    <w:rsid w:val="00B51E8B"/>
    <w:rsid w:val="00B53C78"/>
    <w:rsid w:val="00B5526F"/>
    <w:rsid w:val="00B5541B"/>
    <w:rsid w:val="00B5608F"/>
    <w:rsid w:val="00B5655A"/>
    <w:rsid w:val="00B600C7"/>
    <w:rsid w:val="00B61F74"/>
    <w:rsid w:val="00B62459"/>
    <w:rsid w:val="00B63B25"/>
    <w:rsid w:val="00B6401E"/>
    <w:rsid w:val="00B64FAA"/>
    <w:rsid w:val="00B65A2C"/>
    <w:rsid w:val="00B662F7"/>
    <w:rsid w:val="00B66DE4"/>
    <w:rsid w:val="00B66F7F"/>
    <w:rsid w:val="00B67231"/>
    <w:rsid w:val="00B672A8"/>
    <w:rsid w:val="00B6749E"/>
    <w:rsid w:val="00B67979"/>
    <w:rsid w:val="00B7111C"/>
    <w:rsid w:val="00B735B9"/>
    <w:rsid w:val="00B73724"/>
    <w:rsid w:val="00B73889"/>
    <w:rsid w:val="00B73DDD"/>
    <w:rsid w:val="00B7453C"/>
    <w:rsid w:val="00B75845"/>
    <w:rsid w:val="00B76D42"/>
    <w:rsid w:val="00B779C4"/>
    <w:rsid w:val="00B80464"/>
    <w:rsid w:val="00B8053E"/>
    <w:rsid w:val="00B80715"/>
    <w:rsid w:val="00B82D0F"/>
    <w:rsid w:val="00B84FFD"/>
    <w:rsid w:val="00B86F0B"/>
    <w:rsid w:val="00B87241"/>
    <w:rsid w:val="00B87FAA"/>
    <w:rsid w:val="00B903E1"/>
    <w:rsid w:val="00B90CED"/>
    <w:rsid w:val="00B90DCE"/>
    <w:rsid w:val="00B90E96"/>
    <w:rsid w:val="00B918B3"/>
    <w:rsid w:val="00B91B44"/>
    <w:rsid w:val="00B9261A"/>
    <w:rsid w:val="00B93140"/>
    <w:rsid w:val="00B94589"/>
    <w:rsid w:val="00B94BC2"/>
    <w:rsid w:val="00B9696F"/>
    <w:rsid w:val="00B96F31"/>
    <w:rsid w:val="00BA0159"/>
    <w:rsid w:val="00BA16BD"/>
    <w:rsid w:val="00BA22D1"/>
    <w:rsid w:val="00BA3045"/>
    <w:rsid w:val="00BA3BE5"/>
    <w:rsid w:val="00BA3C1F"/>
    <w:rsid w:val="00BA40EF"/>
    <w:rsid w:val="00BA4A25"/>
    <w:rsid w:val="00BA4A8C"/>
    <w:rsid w:val="00BA522A"/>
    <w:rsid w:val="00BA558F"/>
    <w:rsid w:val="00BA5B55"/>
    <w:rsid w:val="00BA62C4"/>
    <w:rsid w:val="00BA6F4B"/>
    <w:rsid w:val="00BA7F61"/>
    <w:rsid w:val="00BB01B5"/>
    <w:rsid w:val="00BB0EA9"/>
    <w:rsid w:val="00BB12CB"/>
    <w:rsid w:val="00BB1C19"/>
    <w:rsid w:val="00BB264E"/>
    <w:rsid w:val="00BB2698"/>
    <w:rsid w:val="00BB2CAA"/>
    <w:rsid w:val="00BB2DE7"/>
    <w:rsid w:val="00BB3B30"/>
    <w:rsid w:val="00BB4DB3"/>
    <w:rsid w:val="00BB5D92"/>
    <w:rsid w:val="00BB6B57"/>
    <w:rsid w:val="00BB6E42"/>
    <w:rsid w:val="00BB7652"/>
    <w:rsid w:val="00BB79F7"/>
    <w:rsid w:val="00BB7A46"/>
    <w:rsid w:val="00BB7F8B"/>
    <w:rsid w:val="00BC0568"/>
    <w:rsid w:val="00BC1D2D"/>
    <w:rsid w:val="00BC2E11"/>
    <w:rsid w:val="00BC38EF"/>
    <w:rsid w:val="00BC3B40"/>
    <w:rsid w:val="00BC4747"/>
    <w:rsid w:val="00BC6D97"/>
    <w:rsid w:val="00BC7708"/>
    <w:rsid w:val="00BC7EDD"/>
    <w:rsid w:val="00BD00BB"/>
    <w:rsid w:val="00BD0F7D"/>
    <w:rsid w:val="00BD10E8"/>
    <w:rsid w:val="00BD196F"/>
    <w:rsid w:val="00BD1D4B"/>
    <w:rsid w:val="00BD1EE9"/>
    <w:rsid w:val="00BD3802"/>
    <w:rsid w:val="00BD4AC3"/>
    <w:rsid w:val="00BD673B"/>
    <w:rsid w:val="00BD753B"/>
    <w:rsid w:val="00BD79D4"/>
    <w:rsid w:val="00BD7EC2"/>
    <w:rsid w:val="00BE1253"/>
    <w:rsid w:val="00BE2FCC"/>
    <w:rsid w:val="00BE4343"/>
    <w:rsid w:val="00BE6C21"/>
    <w:rsid w:val="00BF0E42"/>
    <w:rsid w:val="00BF14FC"/>
    <w:rsid w:val="00BF184C"/>
    <w:rsid w:val="00BF1F0A"/>
    <w:rsid w:val="00BF378C"/>
    <w:rsid w:val="00BF3913"/>
    <w:rsid w:val="00BF40E4"/>
    <w:rsid w:val="00BF4C22"/>
    <w:rsid w:val="00BF66D3"/>
    <w:rsid w:val="00BF682F"/>
    <w:rsid w:val="00BF6841"/>
    <w:rsid w:val="00C0154F"/>
    <w:rsid w:val="00C02B93"/>
    <w:rsid w:val="00C03C69"/>
    <w:rsid w:val="00C0474F"/>
    <w:rsid w:val="00C05F0D"/>
    <w:rsid w:val="00C060B3"/>
    <w:rsid w:val="00C075D6"/>
    <w:rsid w:val="00C07D3B"/>
    <w:rsid w:val="00C07F16"/>
    <w:rsid w:val="00C10B14"/>
    <w:rsid w:val="00C10EB1"/>
    <w:rsid w:val="00C1240E"/>
    <w:rsid w:val="00C13809"/>
    <w:rsid w:val="00C14762"/>
    <w:rsid w:val="00C148F3"/>
    <w:rsid w:val="00C151BA"/>
    <w:rsid w:val="00C15600"/>
    <w:rsid w:val="00C15EE8"/>
    <w:rsid w:val="00C16757"/>
    <w:rsid w:val="00C16E0D"/>
    <w:rsid w:val="00C16E52"/>
    <w:rsid w:val="00C172B6"/>
    <w:rsid w:val="00C17A6A"/>
    <w:rsid w:val="00C17B19"/>
    <w:rsid w:val="00C210F3"/>
    <w:rsid w:val="00C228CC"/>
    <w:rsid w:val="00C246F5"/>
    <w:rsid w:val="00C24881"/>
    <w:rsid w:val="00C25609"/>
    <w:rsid w:val="00C25F19"/>
    <w:rsid w:val="00C264C5"/>
    <w:rsid w:val="00C26767"/>
    <w:rsid w:val="00C268AB"/>
    <w:rsid w:val="00C26BE7"/>
    <w:rsid w:val="00C27B7C"/>
    <w:rsid w:val="00C27C84"/>
    <w:rsid w:val="00C312F1"/>
    <w:rsid w:val="00C32424"/>
    <w:rsid w:val="00C336D3"/>
    <w:rsid w:val="00C33804"/>
    <w:rsid w:val="00C339EB"/>
    <w:rsid w:val="00C343C2"/>
    <w:rsid w:val="00C34E8F"/>
    <w:rsid w:val="00C35150"/>
    <w:rsid w:val="00C37807"/>
    <w:rsid w:val="00C3781D"/>
    <w:rsid w:val="00C37E2E"/>
    <w:rsid w:val="00C40F8E"/>
    <w:rsid w:val="00C412E7"/>
    <w:rsid w:val="00C41334"/>
    <w:rsid w:val="00C41E10"/>
    <w:rsid w:val="00C4375B"/>
    <w:rsid w:val="00C4527F"/>
    <w:rsid w:val="00C454B5"/>
    <w:rsid w:val="00C455B5"/>
    <w:rsid w:val="00C45DA5"/>
    <w:rsid w:val="00C47ADF"/>
    <w:rsid w:val="00C47BC2"/>
    <w:rsid w:val="00C5021C"/>
    <w:rsid w:val="00C506D4"/>
    <w:rsid w:val="00C514EA"/>
    <w:rsid w:val="00C51BAE"/>
    <w:rsid w:val="00C5250A"/>
    <w:rsid w:val="00C5330E"/>
    <w:rsid w:val="00C53B9F"/>
    <w:rsid w:val="00C540B6"/>
    <w:rsid w:val="00C5564D"/>
    <w:rsid w:val="00C55E1E"/>
    <w:rsid w:val="00C5710A"/>
    <w:rsid w:val="00C60519"/>
    <w:rsid w:val="00C60857"/>
    <w:rsid w:val="00C60CE2"/>
    <w:rsid w:val="00C616FC"/>
    <w:rsid w:val="00C61CA1"/>
    <w:rsid w:val="00C61E11"/>
    <w:rsid w:val="00C63432"/>
    <w:rsid w:val="00C63625"/>
    <w:rsid w:val="00C63BC1"/>
    <w:rsid w:val="00C649AE"/>
    <w:rsid w:val="00C65368"/>
    <w:rsid w:val="00C664F5"/>
    <w:rsid w:val="00C67042"/>
    <w:rsid w:val="00C67BEE"/>
    <w:rsid w:val="00C67D6A"/>
    <w:rsid w:val="00C7048F"/>
    <w:rsid w:val="00C71459"/>
    <w:rsid w:val="00C71F61"/>
    <w:rsid w:val="00C720CF"/>
    <w:rsid w:val="00C726C6"/>
    <w:rsid w:val="00C740B1"/>
    <w:rsid w:val="00C758E2"/>
    <w:rsid w:val="00C75914"/>
    <w:rsid w:val="00C8008D"/>
    <w:rsid w:val="00C80235"/>
    <w:rsid w:val="00C8028E"/>
    <w:rsid w:val="00C807FF"/>
    <w:rsid w:val="00C80806"/>
    <w:rsid w:val="00C81500"/>
    <w:rsid w:val="00C8219A"/>
    <w:rsid w:val="00C84207"/>
    <w:rsid w:val="00C84D83"/>
    <w:rsid w:val="00C857FD"/>
    <w:rsid w:val="00C860AD"/>
    <w:rsid w:val="00C86A6D"/>
    <w:rsid w:val="00C87D37"/>
    <w:rsid w:val="00C90015"/>
    <w:rsid w:val="00C91ADC"/>
    <w:rsid w:val="00C91F7B"/>
    <w:rsid w:val="00C92B7F"/>
    <w:rsid w:val="00C94BEC"/>
    <w:rsid w:val="00C95267"/>
    <w:rsid w:val="00C95A34"/>
    <w:rsid w:val="00C96A2F"/>
    <w:rsid w:val="00C96D22"/>
    <w:rsid w:val="00C978D2"/>
    <w:rsid w:val="00CA2190"/>
    <w:rsid w:val="00CA22C5"/>
    <w:rsid w:val="00CA2557"/>
    <w:rsid w:val="00CA2C7D"/>
    <w:rsid w:val="00CA38F1"/>
    <w:rsid w:val="00CA3AF9"/>
    <w:rsid w:val="00CA444A"/>
    <w:rsid w:val="00CA4651"/>
    <w:rsid w:val="00CA4D7B"/>
    <w:rsid w:val="00CA5860"/>
    <w:rsid w:val="00CA6254"/>
    <w:rsid w:val="00CA63CE"/>
    <w:rsid w:val="00CA6E5C"/>
    <w:rsid w:val="00CA7CD0"/>
    <w:rsid w:val="00CB0752"/>
    <w:rsid w:val="00CB2103"/>
    <w:rsid w:val="00CB2EB6"/>
    <w:rsid w:val="00CB3204"/>
    <w:rsid w:val="00CB37E1"/>
    <w:rsid w:val="00CB3977"/>
    <w:rsid w:val="00CB402E"/>
    <w:rsid w:val="00CB4076"/>
    <w:rsid w:val="00CB4950"/>
    <w:rsid w:val="00CB510B"/>
    <w:rsid w:val="00CB5693"/>
    <w:rsid w:val="00CB611C"/>
    <w:rsid w:val="00CB6687"/>
    <w:rsid w:val="00CB69EB"/>
    <w:rsid w:val="00CB6EB3"/>
    <w:rsid w:val="00CC5CC4"/>
    <w:rsid w:val="00CC5F53"/>
    <w:rsid w:val="00CC624C"/>
    <w:rsid w:val="00CC69A6"/>
    <w:rsid w:val="00CC73AA"/>
    <w:rsid w:val="00CC790A"/>
    <w:rsid w:val="00CC7B3C"/>
    <w:rsid w:val="00CD023C"/>
    <w:rsid w:val="00CD148C"/>
    <w:rsid w:val="00CD1596"/>
    <w:rsid w:val="00CD2200"/>
    <w:rsid w:val="00CD2251"/>
    <w:rsid w:val="00CD4AAC"/>
    <w:rsid w:val="00CD6247"/>
    <w:rsid w:val="00CD6E9E"/>
    <w:rsid w:val="00CD6EC3"/>
    <w:rsid w:val="00CD7C6D"/>
    <w:rsid w:val="00CD7D45"/>
    <w:rsid w:val="00CE084F"/>
    <w:rsid w:val="00CE0AFD"/>
    <w:rsid w:val="00CE0CDF"/>
    <w:rsid w:val="00CE1B66"/>
    <w:rsid w:val="00CE3842"/>
    <w:rsid w:val="00CE442A"/>
    <w:rsid w:val="00CE4A8E"/>
    <w:rsid w:val="00CE51A2"/>
    <w:rsid w:val="00CE6B75"/>
    <w:rsid w:val="00CE72F3"/>
    <w:rsid w:val="00CE73DB"/>
    <w:rsid w:val="00CE7B8C"/>
    <w:rsid w:val="00CF0F16"/>
    <w:rsid w:val="00CF1615"/>
    <w:rsid w:val="00CF178C"/>
    <w:rsid w:val="00CF27DE"/>
    <w:rsid w:val="00CF3607"/>
    <w:rsid w:val="00CF36F7"/>
    <w:rsid w:val="00CF4A85"/>
    <w:rsid w:val="00CF4D12"/>
    <w:rsid w:val="00CF6BFC"/>
    <w:rsid w:val="00CF6F9B"/>
    <w:rsid w:val="00CF7289"/>
    <w:rsid w:val="00CF785B"/>
    <w:rsid w:val="00D00E78"/>
    <w:rsid w:val="00D01E99"/>
    <w:rsid w:val="00D026E5"/>
    <w:rsid w:val="00D027F2"/>
    <w:rsid w:val="00D02F48"/>
    <w:rsid w:val="00D030D7"/>
    <w:rsid w:val="00D03A34"/>
    <w:rsid w:val="00D055B2"/>
    <w:rsid w:val="00D06FC4"/>
    <w:rsid w:val="00D0705F"/>
    <w:rsid w:val="00D077B8"/>
    <w:rsid w:val="00D10216"/>
    <w:rsid w:val="00D117CE"/>
    <w:rsid w:val="00D11C30"/>
    <w:rsid w:val="00D1340B"/>
    <w:rsid w:val="00D134D0"/>
    <w:rsid w:val="00D13737"/>
    <w:rsid w:val="00D1499E"/>
    <w:rsid w:val="00D15CAB"/>
    <w:rsid w:val="00D15D27"/>
    <w:rsid w:val="00D15FA8"/>
    <w:rsid w:val="00D2095D"/>
    <w:rsid w:val="00D20997"/>
    <w:rsid w:val="00D20D33"/>
    <w:rsid w:val="00D20F3E"/>
    <w:rsid w:val="00D21106"/>
    <w:rsid w:val="00D2180D"/>
    <w:rsid w:val="00D23D31"/>
    <w:rsid w:val="00D24ECD"/>
    <w:rsid w:val="00D25852"/>
    <w:rsid w:val="00D27168"/>
    <w:rsid w:val="00D2721E"/>
    <w:rsid w:val="00D3198B"/>
    <w:rsid w:val="00D325E2"/>
    <w:rsid w:val="00D336FC"/>
    <w:rsid w:val="00D3440C"/>
    <w:rsid w:val="00D3470B"/>
    <w:rsid w:val="00D35E22"/>
    <w:rsid w:val="00D3618D"/>
    <w:rsid w:val="00D36B6D"/>
    <w:rsid w:val="00D4000C"/>
    <w:rsid w:val="00D40647"/>
    <w:rsid w:val="00D4137C"/>
    <w:rsid w:val="00D42238"/>
    <w:rsid w:val="00D422D8"/>
    <w:rsid w:val="00D42D53"/>
    <w:rsid w:val="00D4342D"/>
    <w:rsid w:val="00D44759"/>
    <w:rsid w:val="00D4482A"/>
    <w:rsid w:val="00D45543"/>
    <w:rsid w:val="00D4563A"/>
    <w:rsid w:val="00D4565E"/>
    <w:rsid w:val="00D46D70"/>
    <w:rsid w:val="00D47DC0"/>
    <w:rsid w:val="00D50434"/>
    <w:rsid w:val="00D5058D"/>
    <w:rsid w:val="00D50B39"/>
    <w:rsid w:val="00D50D58"/>
    <w:rsid w:val="00D51C5E"/>
    <w:rsid w:val="00D51E7D"/>
    <w:rsid w:val="00D534C3"/>
    <w:rsid w:val="00D53CCE"/>
    <w:rsid w:val="00D54498"/>
    <w:rsid w:val="00D54692"/>
    <w:rsid w:val="00D549D0"/>
    <w:rsid w:val="00D54D64"/>
    <w:rsid w:val="00D54F9E"/>
    <w:rsid w:val="00D55779"/>
    <w:rsid w:val="00D56250"/>
    <w:rsid w:val="00D60372"/>
    <w:rsid w:val="00D60B99"/>
    <w:rsid w:val="00D61BEE"/>
    <w:rsid w:val="00D6354C"/>
    <w:rsid w:val="00D637CA"/>
    <w:rsid w:val="00D63EA0"/>
    <w:rsid w:val="00D64961"/>
    <w:rsid w:val="00D665B4"/>
    <w:rsid w:val="00D67FAE"/>
    <w:rsid w:val="00D7003B"/>
    <w:rsid w:val="00D70424"/>
    <w:rsid w:val="00D70EF7"/>
    <w:rsid w:val="00D74906"/>
    <w:rsid w:val="00D74966"/>
    <w:rsid w:val="00D75537"/>
    <w:rsid w:val="00D80100"/>
    <w:rsid w:val="00D80188"/>
    <w:rsid w:val="00D80242"/>
    <w:rsid w:val="00D802FD"/>
    <w:rsid w:val="00D853EA"/>
    <w:rsid w:val="00D86185"/>
    <w:rsid w:val="00D8642E"/>
    <w:rsid w:val="00D86D72"/>
    <w:rsid w:val="00D86DAB"/>
    <w:rsid w:val="00D87AB5"/>
    <w:rsid w:val="00D90A2F"/>
    <w:rsid w:val="00D91636"/>
    <w:rsid w:val="00D92754"/>
    <w:rsid w:val="00D9366A"/>
    <w:rsid w:val="00D945CA"/>
    <w:rsid w:val="00D9464E"/>
    <w:rsid w:val="00D94C33"/>
    <w:rsid w:val="00D94EFF"/>
    <w:rsid w:val="00D959E9"/>
    <w:rsid w:val="00D95C55"/>
    <w:rsid w:val="00D95ED3"/>
    <w:rsid w:val="00D96BBC"/>
    <w:rsid w:val="00D96C9C"/>
    <w:rsid w:val="00D96F9E"/>
    <w:rsid w:val="00D97936"/>
    <w:rsid w:val="00D97B2A"/>
    <w:rsid w:val="00DA0E31"/>
    <w:rsid w:val="00DA1992"/>
    <w:rsid w:val="00DA1C1E"/>
    <w:rsid w:val="00DA2BE1"/>
    <w:rsid w:val="00DA2E85"/>
    <w:rsid w:val="00DA36F5"/>
    <w:rsid w:val="00DA4797"/>
    <w:rsid w:val="00DA48E6"/>
    <w:rsid w:val="00DA4CEE"/>
    <w:rsid w:val="00DA538F"/>
    <w:rsid w:val="00DA567D"/>
    <w:rsid w:val="00DA5DA8"/>
    <w:rsid w:val="00DA6EB9"/>
    <w:rsid w:val="00DA705A"/>
    <w:rsid w:val="00DB0E4C"/>
    <w:rsid w:val="00DB0EF7"/>
    <w:rsid w:val="00DB16AB"/>
    <w:rsid w:val="00DB210B"/>
    <w:rsid w:val="00DB31CD"/>
    <w:rsid w:val="00DB36E4"/>
    <w:rsid w:val="00DB3C48"/>
    <w:rsid w:val="00DB4FA3"/>
    <w:rsid w:val="00DB605B"/>
    <w:rsid w:val="00DB665E"/>
    <w:rsid w:val="00DB730F"/>
    <w:rsid w:val="00DB7418"/>
    <w:rsid w:val="00DC0127"/>
    <w:rsid w:val="00DC10CA"/>
    <w:rsid w:val="00DC18C4"/>
    <w:rsid w:val="00DC297E"/>
    <w:rsid w:val="00DC2E7E"/>
    <w:rsid w:val="00DC33E6"/>
    <w:rsid w:val="00DC3CEF"/>
    <w:rsid w:val="00DC439A"/>
    <w:rsid w:val="00DC4AC5"/>
    <w:rsid w:val="00DC5382"/>
    <w:rsid w:val="00DC5567"/>
    <w:rsid w:val="00DC5E15"/>
    <w:rsid w:val="00DC7166"/>
    <w:rsid w:val="00DC7B9E"/>
    <w:rsid w:val="00DD0617"/>
    <w:rsid w:val="00DD38B4"/>
    <w:rsid w:val="00DD3EC4"/>
    <w:rsid w:val="00DD4B28"/>
    <w:rsid w:val="00DD4D4F"/>
    <w:rsid w:val="00DD4F4F"/>
    <w:rsid w:val="00DD6053"/>
    <w:rsid w:val="00DE0A4C"/>
    <w:rsid w:val="00DE0C41"/>
    <w:rsid w:val="00DE0E60"/>
    <w:rsid w:val="00DE2CC9"/>
    <w:rsid w:val="00DE358F"/>
    <w:rsid w:val="00DE42A5"/>
    <w:rsid w:val="00DE44E4"/>
    <w:rsid w:val="00DE454E"/>
    <w:rsid w:val="00DE50E5"/>
    <w:rsid w:val="00DE54AB"/>
    <w:rsid w:val="00DE5802"/>
    <w:rsid w:val="00DE5C14"/>
    <w:rsid w:val="00DF0FD2"/>
    <w:rsid w:val="00DF1700"/>
    <w:rsid w:val="00DF1FDA"/>
    <w:rsid w:val="00DF272A"/>
    <w:rsid w:val="00DF2BE5"/>
    <w:rsid w:val="00DF2C2A"/>
    <w:rsid w:val="00DF39C6"/>
    <w:rsid w:val="00DF45A6"/>
    <w:rsid w:val="00DF5422"/>
    <w:rsid w:val="00DF5C9C"/>
    <w:rsid w:val="00DF7859"/>
    <w:rsid w:val="00DF7A5D"/>
    <w:rsid w:val="00E005E4"/>
    <w:rsid w:val="00E01160"/>
    <w:rsid w:val="00E027DE"/>
    <w:rsid w:val="00E03A09"/>
    <w:rsid w:val="00E0471C"/>
    <w:rsid w:val="00E04BBF"/>
    <w:rsid w:val="00E051C5"/>
    <w:rsid w:val="00E05795"/>
    <w:rsid w:val="00E0671A"/>
    <w:rsid w:val="00E101D0"/>
    <w:rsid w:val="00E10B74"/>
    <w:rsid w:val="00E115C9"/>
    <w:rsid w:val="00E12B27"/>
    <w:rsid w:val="00E14BBC"/>
    <w:rsid w:val="00E16C63"/>
    <w:rsid w:val="00E1743D"/>
    <w:rsid w:val="00E17BD9"/>
    <w:rsid w:val="00E20D42"/>
    <w:rsid w:val="00E20D66"/>
    <w:rsid w:val="00E22AAF"/>
    <w:rsid w:val="00E241FD"/>
    <w:rsid w:val="00E26C1B"/>
    <w:rsid w:val="00E30641"/>
    <w:rsid w:val="00E30A22"/>
    <w:rsid w:val="00E31A81"/>
    <w:rsid w:val="00E32423"/>
    <w:rsid w:val="00E324F3"/>
    <w:rsid w:val="00E32551"/>
    <w:rsid w:val="00E330C8"/>
    <w:rsid w:val="00E331D3"/>
    <w:rsid w:val="00E33E39"/>
    <w:rsid w:val="00E3412E"/>
    <w:rsid w:val="00E3414D"/>
    <w:rsid w:val="00E35038"/>
    <w:rsid w:val="00E3551F"/>
    <w:rsid w:val="00E35612"/>
    <w:rsid w:val="00E35A9A"/>
    <w:rsid w:val="00E35B5D"/>
    <w:rsid w:val="00E35BDB"/>
    <w:rsid w:val="00E36AC6"/>
    <w:rsid w:val="00E377DE"/>
    <w:rsid w:val="00E37D71"/>
    <w:rsid w:val="00E40270"/>
    <w:rsid w:val="00E422F0"/>
    <w:rsid w:val="00E42A0D"/>
    <w:rsid w:val="00E42C2D"/>
    <w:rsid w:val="00E42F9C"/>
    <w:rsid w:val="00E43DD9"/>
    <w:rsid w:val="00E4482C"/>
    <w:rsid w:val="00E44E5C"/>
    <w:rsid w:val="00E45AEC"/>
    <w:rsid w:val="00E45DA7"/>
    <w:rsid w:val="00E460EE"/>
    <w:rsid w:val="00E4747E"/>
    <w:rsid w:val="00E47AFD"/>
    <w:rsid w:val="00E50AFD"/>
    <w:rsid w:val="00E50D11"/>
    <w:rsid w:val="00E51701"/>
    <w:rsid w:val="00E51809"/>
    <w:rsid w:val="00E51C6C"/>
    <w:rsid w:val="00E51E49"/>
    <w:rsid w:val="00E522D7"/>
    <w:rsid w:val="00E53302"/>
    <w:rsid w:val="00E54775"/>
    <w:rsid w:val="00E558B8"/>
    <w:rsid w:val="00E55EC6"/>
    <w:rsid w:val="00E56289"/>
    <w:rsid w:val="00E565A3"/>
    <w:rsid w:val="00E60171"/>
    <w:rsid w:val="00E6050F"/>
    <w:rsid w:val="00E60A35"/>
    <w:rsid w:val="00E6158D"/>
    <w:rsid w:val="00E61ADE"/>
    <w:rsid w:val="00E61DC8"/>
    <w:rsid w:val="00E61FAE"/>
    <w:rsid w:val="00E6332D"/>
    <w:rsid w:val="00E633E5"/>
    <w:rsid w:val="00E63BAF"/>
    <w:rsid w:val="00E644F3"/>
    <w:rsid w:val="00E64B42"/>
    <w:rsid w:val="00E66311"/>
    <w:rsid w:val="00E67665"/>
    <w:rsid w:val="00E70276"/>
    <w:rsid w:val="00E70E10"/>
    <w:rsid w:val="00E73109"/>
    <w:rsid w:val="00E735C5"/>
    <w:rsid w:val="00E737F0"/>
    <w:rsid w:val="00E74F58"/>
    <w:rsid w:val="00E75F44"/>
    <w:rsid w:val="00E76677"/>
    <w:rsid w:val="00E76AB4"/>
    <w:rsid w:val="00E76C11"/>
    <w:rsid w:val="00E77735"/>
    <w:rsid w:val="00E80DD2"/>
    <w:rsid w:val="00E824FD"/>
    <w:rsid w:val="00E8270B"/>
    <w:rsid w:val="00E82AF7"/>
    <w:rsid w:val="00E8307D"/>
    <w:rsid w:val="00E83187"/>
    <w:rsid w:val="00E83376"/>
    <w:rsid w:val="00E840A5"/>
    <w:rsid w:val="00E84689"/>
    <w:rsid w:val="00E85094"/>
    <w:rsid w:val="00E8580D"/>
    <w:rsid w:val="00E90B34"/>
    <w:rsid w:val="00E912A8"/>
    <w:rsid w:val="00E91339"/>
    <w:rsid w:val="00E9208B"/>
    <w:rsid w:val="00E92957"/>
    <w:rsid w:val="00E92B23"/>
    <w:rsid w:val="00E92BE0"/>
    <w:rsid w:val="00E93225"/>
    <w:rsid w:val="00E9408A"/>
    <w:rsid w:val="00E9452A"/>
    <w:rsid w:val="00E95186"/>
    <w:rsid w:val="00E95471"/>
    <w:rsid w:val="00E96EC7"/>
    <w:rsid w:val="00E9710C"/>
    <w:rsid w:val="00E97663"/>
    <w:rsid w:val="00EA02CC"/>
    <w:rsid w:val="00EA164D"/>
    <w:rsid w:val="00EA1B5D"/>
    <w:rsid w:val="00EA2050"/>
    <w:rsid w:val="00EA22C0"/>
    <w:rsid w:val="00EA2538"/>
    <w:rsid w:val="00EA2FBB"/>
    <w:rsid w:val="00EA3498"/>
    <w:rsid w:val="00EA4426"/>
    <w:rsid w:val="00EA44A3"/>
    <w:rsid w:val="00EA4667"/>
    <w:rsid w:val="00EA4FE1"/>
    <w:rsid w:val="00EA51CB"/>
    <w:rsid w:val="00EA5623"/>
    <w:rsid w:val="00EA61F9"/>
    <w:rsid w:val="00EA66A9"/>
    <w:rsid w:val="00EA695F"/>
    <w:rsid w:val="00EB1BA4"/>
    <w:rsid w:val="00EB41CE"/>
    <w:rsid w:val="00EB4AE2"/>
    <w:rsid w:val="00EB54A8"/>
    <w:rsid w:val="00EB58DB"/>
    <w:rsid w:val="00EB606B"/>
    <w:rsid w:val="00EB660B"/>
    <w:rsid w:val="00EB7D8B"/>
    <w:rsid w:val="00EC0D29"/>
    <w:rsid w:val="00EC2AF5"/>
    <w:rsid w:val="00EC3407"/>
    <w:rsid w:val="00EC3BC2"/>
    <w:rsid w:val="00EC47FB"/>
    <w:rsid w:val="00EC4BA2"/>
    <w:rsid w:val="00EC5021"/>
    <w:rsid w:val="00EC53FC"/>
    <w:rsid w:val="00ED00D1"/>
    <w:rsid w:val="00ED0769"/>
    <w:rsid w:val="00ED173A"/>
    <w:rsid w:val="00ED2782"/>
    <w:rsid w:val="00ED433B"/>
    <w:rsid w:val="00ED5CE6"/>
    <w:rsid w:val="00ED62DD"/>
    <w:rsid w:val="00ED669C"/>
    <w:rsid w:val="00ED6AAA"/>
    <w:rsid w:val="00ED6E07"/>
    <w:rsid w:val="00ED7165"/>
    <w:rsid w:val="00ED717C"/>
    <w:rsid w:val="00ED7D78"/>
    <w:rsid w:val="00EE0CC6"/>
    <w:rsid w:val="00EE301D"/>
    <w:rsid w:val="00EE325A"/>
    <w:rsid w:val="00EE3B77"/>
    <w:rsid w:val="00EE3DE0"/>
    <w:rsid w:val="00EE3E22"/>
    <w:rsid w:val="00EE3F0F"/>
    <w:rsid w:val="00EE4602"/>
    <w:rsid w:val="00EE5BE0"/>
    <w:rsid w:val="00EE72C1"/>
    <w:rsid w:val="00EE7861"/>
    <w:rsid w:val="00EE7FDD"/>
    <w:rsid w:val="00EF0319"/>
    <w:rsid w:val="00EF0438"/>
    <w:rsid w:val="00EF05A9"/>
    <w:rsid w:val="00EF14BB"/>
    <w:rsid w:val="00EF2677"/>
    <w:rsid w:val="00EF2826"/>
    <w:rsid w:val="00EF2D7C"/>
    <w:rsid w:val="00EF3F9D"/>
    <w:rsid w:val="00EF4A53"/>
    <w:rsid w:val="00EF4B60"/>
    <w:rsid w:val="00EF4D4B"/>
    <w:rsid w:val="00EF50CE"/>
    <w:rsid w:val="00EF59B7"/>
    <w:rsid w:val="00EF5A81"/>
    <w:rsid w:val="00EF678F"/>
    <w:rsid w:val="00EF70F9"/>
    <w:rsid w:val="00EF7B9E"/>
    <w:rsid w:val="00EF7F1B"/>
    <w:rsid w:val="00F000E1"/>
    <w:rsid w:val="00F00359"/>
    <w:rsid w:val="00F01869"/>
    <w:rsid w:val="00F02652"/>
    <w:rsid w:val="00F031A3"/>
    <w:rsid w:val="00F032C5"/>
    <w:rsid w:val="00F03551"/>
    <w:rsid w:val="00F048B3"/>
    <w:rsid w:val="00F05162"/>
    <w:rsid w:val="00F05B2E"/>
    <w:rsid w:val="00F05CA0"/>
    <w:rsid w:val="00F06A63"/>
    <w:rsid w:val="00F06DEA"/>
    <w:rsid w:val="00F06F2A"/>
    <w:rsid w:val="00F101B4"/>
    <w:rsid w:val="00F10A7A"/>
    <w:rsid w:val="00F10D0D"/>
    <w:rsid w:val="00F10E0C"/>
    <w:rsid w:val="00F11455"/>
    <w:rsid w:val="00F11B8E"/>
    <w:rsid w:val="00F127D1"/>
    <w:rsid w:val="00F13409"/>
    <w:rsid w:val="00F160B9"/>
    <w:rsid w:val="00F16131"/>
    <w:rsid w:val="00F16228"/>
    <w:rsid w:val="00F163C9"/>
    <w:rsid w:val="00F17261"/>
    <w:rsid w:val="00F1758E"/>
    <w:rsid w:val="00F202E6"/>
    <w:rsid w:val="00F205EB"/>
    <w:rsid w:val="00F20FBC"/>
    <w:rsid w:val="00F21C49"/>
    <w:rsid w:val="00F21D3F"/>
    <w:rsid w:val="00F22037"/>
    <w:rsid w:val="00F23691"/>
    <w:rsid w:val="00F249CF"/>
    <w:rsid w:val="00F25282"/>
    <w:rsid w:val="00F25796"/>
    <w:rsid w:val="00F26D5C"/>
    <w:rsid w:val="00F30365"/>
    <w:rsid w:val="00F3044F"/>
    <w:rsid w:val="00F31ED1"/>
    <w:rsid w:val="00F31FD9"/>
    <w:rsid w:val="00F32B70"/>
    <w:rsid w:val="00F32BF2"/>
    <w:rsid w:val="00F3357F"/>
    <w:rsid w:val="00F340DC"/>
    <w:rsid w:val="00F34AE4"/>
    <w:rsid w:val="00F34E7F"/>
    <w:rsid w:val="00F35B70"/>
    <w:rsid w:val="00F35F38"/>
    <w:rsid w:val="00F365E9"/>
    <w:rsid w:val="00F3666E"/>
    <w:rsid w:val="00F4188E"/>
    <w:rsid w:val="00F4316C"/>
    <w:rsid w:val="00F43361"/>
    <w:rsid w:val="00F43E0F"/>
    <w:rsid w:val="00F452B1"/>
    <w:rsid w:val="00F45E67"/>
    <w:rsid w:val="00F46722"/>
    <w:rsid w:val="00F47694"/>
    <w:rsid w:val="00F5006A"/>
    <w:rsid w:val="00F509B1"/>
    <w:rsid w:val="00F50B52"/>
    <w:rsid w:val="00F514ED"/>
    <w:rsid w:val="00F51DC8"/>
    <w:rsid w:val="00F535E5"/>
    <w:rsid w:val="00F535FC"/>
    <w:rsid w:val="00F537A1"/>
    <w:rsid w:val="00F537BB"/>
    <w:rsid w:val="00F546F6"/>
    <w:rsid w:val="00F55B9B"/>
    <w:rsid w:val="00F56DFA"/>
    <w:rsid w:val="00F56E90"/>
    <w:rsid w:val="00F57981"/>
    <w:rsid w:val="00F6086B"/>
    <w:rsid w:val="00F60C51"/>
    <w:rsid w:val="00F6205C"/>
    <w:rsid w:val="00F624E4"/>
    <w:rsid w:val="00F62B66"/>
    <w:rsid w:val="00F646FC"/>
    <w:rsid w:val="00F663E1"/>
    <w:rsid w:val="00F6664C"/>
    <w:rsid w:val="00F67427"/>
    <w:rsid w:val="00F67766"/>
    <w:rsid w:val="00F67F26"/>
    <w:rsid w:val="00F67FA6"/>
    <w:rsid w:val="00F703BC"/>
    <w:rsid w:val="00F71265"/>
    <w:rsid w:val="00F71AF5"/>
    <w:rsid w:val="00F71F90"/>
    <w:rsid w:val="00F72BAD"/>
    <w:rsid w:val="00F73124"/>
    <w:rsid w:val="00F73BF4"/>
    <w:rsid w:val="00F73FD3"/>
    <w:rsid w:val="00F74674"/>
    <w:rsid w:val="00F74F59"/>
    <w:rsid w:val="00F750E0"/>
    <w:rsid w:val="00F762F3"/>
    <w:rsid w:val="00F766DA"/>
    <w:rsid w:val="00F76C9A"/>
    <w:rsid w:val="00F77392"/>
    <w:rsid w:val="00F8000A"/>
    <w:rsid w:val="00F80460"/>
    <w:rsid w:val="00F8122F"/>
    <w:rsid w:val="00F81ACB"/>
    <w:rsid w:val="00F82D8D"/>
    <w:rsid w:val="00F851BD"/>
    <w:rsid w:val="00F851F7"/>
    <w:rsid w:val="00F85F05"/>
    <w:rsid w:val="00F86066"/>
    <w:rsid w:val="00F914B2"/>
    <w:rsid w:val="00F915C2"/>
    <w:rsid w:val="00F91984"/>
    <w:rsid w:val="00F92772"/>
    <w:rsid w:val="00F927CF"/>
    <w:rsid w:val="00F929A1"/>
    <w:rsid w:val="00F93DC3"/>
    <w:rsid w:val="00F9440F"/>
    <w:rsid w:val="00F9448F"/>
    <w:rsid w:val="00F96BC7"/>
    <w:rsid w:val="00FA0DCF"/>
    <w:rsid w:val="00FA2406"/>
    <w:rsid w:val="00FA27F8"/>
    <w:rsid w:val="00FA3D4F"/>
    <w:rsid w:val="00FA3DED"/>
    <w:rsid w:val="00FA4FF0"/>
    <w:rsid w:val="00FA5660"/>
    <w:rsid w:val="00FA57BE"/>
    <w:rsid w:val="00FA58A3"/>
    <w:rsid w:val="00FA65DF"/>
    <w:rsid w:val="00FA666F"/>
    <w:rsid w:val="00FA7140"/>
    <w:rsid w:val="00FA79AD"/>
    <w:rsid w:val="00FB0C39"/>
    <w:rsid w:val="00FB1C40"/>
    <w:rsid w:val="00FB2728"/>
    <w:rsid w:val="00FB484F"/>
    <w:rsid w:val="00FB5361"/>
    <w:rsid w:val="00FB7023"/>
    <w:rsid w:val="00FC035E"/>
    <w:rsid w:val="00FC0392"/>
    <w:rsid w:val="00FC05E3"/>
    <w:rsid w:val="00FC2DAC"/>
    <w:rsid w:val="00FC361B"/>
    <w:rsid w:val="00FC4127"/>
    <w:rsid w:val="00FC4892"/>
    <w:rsid w:val="00FC4C78"/>
    <w:rsid w:val="00FC4D8F"/>
    <w:rsid w:val="00FC4E12"/>
    <w:rsid w:val="00FC6541"/>
    <w:rsid w:val="00FC6AAE"/>
    <w:rsid w:val="00FC756A"/>
    <w:rsid w:val="00FC7D2D"/>
    <w:rsid w:val="00FD016F"/>
    <w:rsid w:val="00FD0F5F"/>
    <w:rsid w:val="00FD141E"/>
    <w:rsid w:val="00FD17E1"/>
    <w:rsid w:val="00FD1B63"/>
    <w:rsid w:val="00FD1E70"/>
    <w:rsid w:val="00FD28F9"/>
    <w:rsid w:val="00FD2FCA"/>
    <w:rsid w:val="00FD4909"/>
    <w:rsid w:val="00FD4D47"/>
    <w:rsid w:val="00FD530C"/>
    <w:rsid w:val="00FD5604"/>
    <w:rsid w:val="00FD5A79"/>
    <w:rsid w:val="00FD6CED"/>
    <w:rsid w:val="00FD746D"/>
    <w:rsid w:val="00FD7616"/>
    <w:rsid w:val="00FD7E3B"/>
    <w:rsid w:val="00FD7F1A"/>
    <w:rsid w:val="00FE0947"/>
    <w:rsid w:val="00FE20DA"/>
    <w:rsid w:val="00FE23C6"/>
    <w:rsid w:val="00FE2C28"/>
    <w:rsid w:val="00FE3173"/>
    <w:rsid w:val="00FE392F"/>
    <w:rsid w:val="00FE678E"/>
    <w:rsid w:val="00FE6B75"/>
    <w:rsid w:val="00FE6C90"/>
    <w:rsid w:val="00FE7C92"/>
    <w:rsid w:val="00FF009D"/>
    <w:rsid w:val="00FF0B31"/>
    <w:rsid w:val="00FF161B"/>
    <w:rsid w:val="00FF1B6F"/>
    <w:rsid w:val="00FF212E"/>
    <w:rsid w:val="00FF2A89"/>
    <w:rsid w:val="00FF2F37"/>
    <w:rsid w:val="00FF36CD"/>
    <w:rsid w:val="00FF39B9"/>
    <w:rsid w:val="00FF4033"/>
    <w:rsid w:val="00FF41AB"/>
    <w:rsid w:val="00FF44D6"/>
    <w:rsid w:val="00FF51A0"/>
    <w:rsid w:val="00FF56E1"/>
    <w:rsid w:val="00FF5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5E568"/>
  <w15:docId w15:val="{B27977D4-3A9E-4B23-BD52-E22E7F03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3A5BF2"/>
    <w:rPr>
      <w:rFonts w:ascii="Times New Roman" w:eastAsia="Times New Roman" w:hAnsi="Times New Roman"/>
      <w:sz w:val="24"/>
      <w:szCs w:val="24"/>
    </w:rPr>
  </w:style>
  <w:style w:type="paragraph" w:styleId="1">
    <w:name w:val="heading 1"/>
    <w:basedOn w:val="a2"/>
    <w:next w:val="a2"/>
    <w:link w:val="10"/>
    <w:uiPriority w:val="99"/>
    <w:qFormat/>
    <w:rsid w:val="00E66311"/>
    <w:pPr>
      <w:keepNext/>
      <w:ind w:left="3540"/>
      <w:outlineLvl w:val="0"/>
    </w:pPr>
    <w:rPr>
      <w:rFonts w:eastAsia="Calibri"/>
      <w:b/>
      <w:bCs/>
    </w:rPr>
  </w:style>
  <w:style w:type="paragraph" w:styleId="2">
    <w:name w:val="heading 2"/>
    <w:basedOn w:val="a2"/>
    <w:next w:val="a2"/>
    <w:link w:val="20"/>
    <w:uiPriority w:val="99"/>
    <w:qFormat/>
    <w:rsid w:val="00E66311"/>
    <w:pPr>
      <w:keepNext/>
      <w:jc w:val="center"/>
      <w:outlineLvl w:val="1"/>
    </w:pPr>
    <w:rPr>
      <w:rFonts w:eastAsia="Calibri"/>
      <w:b/>
      <w:bCs/>
    </w:rPr>
  </w:style>
  <w:style w:type="paragraph" w:styleId="3">
    <w:name w:val="heading 3"/>
    <w:basedOn w:val="a2"/>
    <w:next w:val="a2"/>
    <w:link w:val="30"/>
    <w:uiPriority w:val="99"/>
    <w:qFormat/>
    <w:rsid w:val="00E66311"/>
    <w:pPr>
      <w:keepNext/>
      <w:ind w:left="360"/>
      <w:outlineLvl w:val="2"/>
    </w:pPr>
    <w:rPr>
      <w:rFonts w:eastAsia="Calibri"/>
      <w:b/>
      <w:bCs/>
    </w:rPr>
  </w:style>
  <w:style w:type="paragraph" w:styleId="4">
    <w:name w:val="heading 4"/>
    <w:basedOn w:val="a2"/>
    <w:next w:val="a2"/>
    <w:link w:val="40"/>
    <w:uiPriority w:val="99"/>
    <w:qFormat/>
    <w:rsid w:val="00E66311"/>
    <w:pPr>
      <w:keepNext/>
      <w:ind w:left="360"/>
      <w:outlineLvl w:val="3"/>
    </w:pPr>
    <w:rPr>
      <w:rFonts w:eastAsia="Calibri"/>
    </w:rPr>
  </w:style>
  <w:style w:type="paragraph" w:styleId="5">
    <w:name w:val="heading 5"/>
    <w:basedOn w:val="a2"/>
    <w:next w:val="a2"/>
    <w:link w:val="50"/>
    <w:uiPriority w:val="99"/>
    <w:qFormat/>
    <w:locked/>
    <w:rsid w:val="007C0EFB"/>
    <w:pPr>
      <w:spacing w:before="240" w:after="60"/>
      <w:outlineLvl w:val="4"/>
    </w:pPr>
    <w:rPr>
      <w:rFonts w:ascii="Calibri" w:hAnsi="Calibri"/>
      <w:b/>
      <w:bCs/>
      <w:i/>
      <w:iCs/>
      <w:sz w:val="26"/>
      <w:szCs w:val="26"/>
    </w:rPr>
  </w:style>
  <w:style w:type="paragraph" w:styleId="6">
    <w:name w:val="heading 6"/>
    <w:basedOn w:val="a2"/>
    <w:next w:val="a2"/>
    <w:link w:val="60"/>
    <w:uiPriority w:val="99"/>
    <w:qFormat/>
    <w:rsid w:val="00E66311"/>
    <w:pPr>
      <w:keepNext/>
      <w:jc w:val="both"/>
      <w:outlineLvl w:val="5"/>
    </w:pPr>
    <w:rPr>
      <w:rFonts w:eastAsia="Calibri"/>
    </w:rPr>
  </w:style>
  <w:style w:type="paragraph" w:styleId="7">
    <w:name w:val="heading 7"/>
    <w:basedOn w:val="a2"/>
    <w:next w:val="a2"/>
    <w:link w:val="70"/>
    <w:uiPriority w:val="99"/>
    <w:qFormat/>
    <w:rsid w:val="00E66311"/>
    <w:pPr>
      <w:keepNext/>
      <w:jc w:val="center"/>
      <w:outlineLvl w:val="6"/>
    </w:pPr>
    <w:rPr>
      <w:rFonts w:eastAsia="Calibri"/>
    </w:rPr>
  </w:style>
  <w:style w:type="paragraph" w:styleId="8">
    <w:name w:val="heading 8"/>
    <w:basedOn w:val="a2"/>
    <w:next w:val="a2"/>
    <w:link w:val="80"/>
    <w:uiPriority w:val="99"/>
    <w:qFormat/>
    <w:rsid w:val="00E66311"/>
    <w:pPr>
      <w:keepNext/>
      <w:outlineLvl w:val="7"/>
    </w:pPr>
    <w:rPr>
      <w:rFonts w:eastAsia="Calibri"/>
      <w:b/>
      <w:bCs/>
    </w:rPr>
  </w:style>
  <w:style w:type="paragraph" w:styleId="9">
    <w:name w:val="heading 9"/>
    <w:basedOn w:val="a2"/>
    <w:next w:val="a2"/>
    <w:link w:val="90"/>
    <w:uiPriority w:val="99"/>
    <w:qFormat/>
    <w:rsid w:val="00E66311"/>
    <w:pPr>
      <w:keepNext/>
      <w:jc w:val="both"/>
      <w:outlineLvl w:val="8"/>
    </w:pPr>
    <w:rPr>
      <w:rFonts w:eastAsia="Calibri"/>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9"/>
    <w:locked/>
    <w:rsid w:val="00E66311"/>
    <w:rPr>
      <w:rFonts w:ascii="Times New Roman" w:hAnsi="Times New Roman" w:cs="Times New Roman"/>
      <w:b/>
      <w:bCs/>
      <w:sz w:val="24"/>
      <w:szCs w:val="24"/>
      <w:lang w:eastAsia="ru-RU"/>
    </w:rPr>
  </w:style>
  <w:style w:type="character" w:customStyle="1" w:styleId="20">
    <w:name w:val="Заголовок 2 Знак"/>
    <w:link w:val="2"/>
    <w:uiPriority w:val="99"/>
    <w:locked/>
    <w:rsid w:val="00E66311"/>
    <w:rPr>
      <w:rFonts w:ascii="Times New Roman" w:hAnsi="Times New Roman" w:cs="Times New Roman"/>
      <w:b/>
      <w:bCs/>
      <w:sz w:val="24"/>
      <w:szCs w:val="24"/>
      <w:lang w:eastAsia="ru-RU"/>
    </w:rPr>
  </w:style>
  <w:style w:type="character" w:customStyle="1" w:styleId="30">
    <w:name w:val="Заголовок 3 Знак"/>
    <w:link w:val="3"/>
    <w:uiPriority w:val="99"/>
    <w:locked/>
    <w:rsid w:val="00E66311"/>
    <w:rPr>
      <w:rFonts w:ascii="Times New Roman" w:hAnsi="Times New Roman" w:cs="Times New Roman"/>
      <w:b/>
      <w:bCs/>
      <w:sz w:val="24"/>
      <w:szCs w:val="24"/>
      <w:lang w:eastAsia="ru-RU"/>
    </w:rPr>
  </w:style>
  <w:style w:type="character" w:customStyle="1" w:styleId="40">
    <w:name w:val="Заголовок 4 Знак"/>
    <w:link w:val="4"/>
    <w:uiPriority w:val="99"/>
    <w:locked/>
    <w:rsid w:val="00E66311"/>
    <w:rPr>
      <w:rFonts w:ascii="Times New Roman" w:hAnsi="Times New Roman" w:cs="Times New Roman"/>
      <w:sz w:val="24"/>
      <w:szCs w:val="24"/>
      <w:lang w:eastAsia="ru-RU"/>
    </w:rPr>
  </w:style>
  <w:style w:type="character" w:customStyle="1" w:styleId="60">
    <w:name w:val="Заголовок 6 Знак"/>
    <w:link w:val="6"/>
    <w:uiPriority w:val="99"/>
    <w:semiHidden/>
    <w:locked/>
    <w:rsid w:val="00E66311"/>
    <w:rPr>
      <w:rFonts w:ascii="Times New Roman" w:hAnsi="Times New Roman" w:cs="Times New Roman"/>
      <w:sz w:val="24"/>
      <w:szCs w:val="24"/>
      <w:lang w:eastAsia="ru-RU"/>
    </w:rPr>
  </w:style>
  <w:style w:type="character" w:customStyle="1" w:styleId="70">
    <w:name w:val="Заголовок 7 Знак"/>
    <w:link w:val="7"/>
    <w:uiPriority w:val="99"/>
    <w:locked/>
    <w:rsid w:val="00E66311"/>
    <w:rPr>
      <w:rFonts w:ascii="Times New Roman" w:hAnsi="Times New Roman" w:cs="Times New Roman"/>
      <w:sz w:val="24"/>
      <w:szCs w:val="24"/>
      <w:lang w:eastAsia="ru-RU"/>
    </w:rPr>
  </w:style>
  <w:style w:type="character" w:customStyle="1" w:styleId="80">
    <w:name w:val="Заголовок 8 Знак"/>
    <w:link w:val="8"/>
    <w:uiPriority w:val="99"/>
    <w:locked/>
    <w:rsid w:val="00E66311"/>
    <w:rPr>
      <w:rFonts w:ascii="Times New Roman" w:hAnsi="Times New Roman" w:cs="Times New Roman"/>
      <w:b/>
      <w:bCs/>
      <w:sz w:val="24"/>
      <w:szCs w:val="24"/>
      <w:lang w:eastAsia="ru-RU"/>
    </w:rPr>
  </w:style>
  <w:style w:type="character" w:customStyle="1" w:styleId="90">
    <w:name w:val="Заголовок 9 Знак"/>
    <w:link w:val="9"/>
    <w:uiPriority w:val="99"/>
    <w:semiHidden/>
    <w:locked/>
    <w:rsid w:val="00E66311"/>
    <w:rPr>
      <w:rFonts w:ascii="Times New Roman" w:hAnsi="Times New Roman" w:cs="Times New Roman"/>
      <w:b/>
      <w:bCs/>
      <w:sz w:val="24"/>
      <w:szCs w:val="24"/>
      <w:lang w:eastAsia="ru-RU"/>
    </w:rPr>
  </w:style>
  <w:style w:type="paragraph" w:styleId="a6">
    <w:name w:val="header"/>
    <w:basedOn w:val="a2"/>
    <w:link w:val="a7"/>
    <w:uiPriority w:val="99"/>
    <w:rsid w:val="00E66311"/>
    <w:pPr>
      <w:tabs>
        <w:tab w:val="center" w:pos="4677"/>
        <w:tab w:val="right" w:pos="9355"/>
      </w:tabs>
    </w:pPr>
    <w:rPr>
      <w:rFonts w:eastAsia="Calibri"/>
    </w:rPr>
  </w:style>
  <w:style w:type="character" w:customStyle="1" w:styleId="a7">
    <w:name w:val="Верхний колонтитул Знак"/>
    <w:link w:val="a6"/>
    <w:uiPriority w:val="99"/>
    <w:locked/>
    <w:rsid w:val="00E66311"/>
    <w:rPr>
      <w:rFonts w:ascii="Times New Roman" w:hAnsi="Times New Roman" w:cs="Times New Roman"/>
      <w:sz w:val="24"/>
      <w:szCs w:val="24"/>
      <w:lang w:eastAsia="ru-RU"/>
    </w:rPr>
  </w:style>
  <w:style w:type="paragraph" w:styleId="a8">
    <w:name w:val="Body Text"/>
    <w:basedOn w:val="a2"/>
    <w:link w:val="a9"/>
    <w:uiPriority w:val="99"/>
    <w:rsid w:val="00E66311"/>
    <w:pPr>
      <w:jc w:val="both"/>
    </w:pPr>
    <w:rPr>
      <w:rFonts w:eastAsia="Calibri"/>
    </w:rPr>
  </w:style>
  <w:style w:type="character" w:customStyle="1" w:styleId="a9">
    <w:name w:val="Основной текст Знак"/>
    <w:link w:val="a8"/>
    <w:uiPriority w:val="99"/>
    <w:locked/>
    <w:rsid w:val="00E66311"/>
    <w:rPr>
      <w:rFonts w:ascii="Times New Roman" w:hAnsi="Times New Roman" w:cs="Times New Roman"/>
      <w:sz w:val="24"/>
      <w:szCs w:val="24"/>
      <w:lang w:eastAsia="ru-RU"/>
    </w:rPr>
  </w:style>
  <w:style w:type="paragraph" w:styleId="aa">
    <w:name w:val="Body Text Indent"/>
    <w:basedOn w:val="a2"/>
    <w:link w:val="ab"/>
    <w:uiPriority w:val="99"/>
    <w:rsid w:val="00E66311"/>
    <w:pPr>
      <w:ind w:left="360"/>
    </w:pPr>
    <w:rPr>
      <w:rFonts w:eastAsia="Calibri"/>
    </w:rPr>
  </w:style>
  <w:style w:type="character" w:customStyle="1" w:styleId="ab">
    <w:name w:val="Основной текст с отступом Знак"/>
    <w:link w:val="aa"/>
    <w:uiPriority w:val="99"/>
    <w:locked/>
    <w:rsid w:val="00E66311"/>
    <w:rPr>
      <w:rFonts w:ascii="Times New Roman" w:hAnsi="Times New Roman" w:cs="Times New Roman"/>
      <w:sz w:val="24"/>
      <w:szCs w:val="24"/>
      <w:lang w:eastAsia="ru-RU"/>
    </w:rPr>
  </w:style>
  <w:style w:type="paragraph" w:styleId="21">
    <w:name w:val="Body Text 2"/>
    <w:basedOn w:val="a2"/>
    <w:link w:val="22"/>
    <w:uiPriority w:val="99"/>
    <w:rsid w:val="00E66311"/>
    <w:pPr>
      <w:jc w:val="both"/>
    </w:pPr>
    <w:rPr>
      <w:rFonts w:eastAsia="Calibri"/>
    </w:rPr>
  </w:style>
  <w:style w:type="character" w:customStyle="1" w:styleId="22">
    <w:name w:val="Основной текст 2 Знак"/>
    <w:link w:val="21"/>
    <w:uiPriority w:val="99"/>
    <w:locked/>
    <w:rsid w:val="00E66311"/>
    <w:rPr>
      <w:rFonts w:ascii="Times New Roman" w:hAnsi="Times New Roman" w:cs="Times New Roman"/>
      <w:sz w:val="24"/>
      <w:szCs w:val="24"/>
      <w:lang w:eastAsia="ru-RU"/>
    </w:rPr>
  </w:style>
  <w:style w:type="paragraph" w:styleId="23">
    <w:name w:val="Body Text Indent 2"/>
    <w:basedOn w:val="a2"/>
    <w:link w:val="24"/>
    <w:uiPriority w:val="99"/>
    <w:rsid w:val="00E66311"/>
    <w:pPr>
      <w:ind w:firstLine="360"/>
      <w:jc w:val="both"/>
    </w:pPr>
    <w:rPr>
      <w:rFonts w:eastAsia="Calibri"/>
    </w:rPr>
  </w:style>
  <w:style w:type="character" w:customStyle="1" w:styleId="24">
    <w:name w:val="Основной текст с отступом 2 Знак"/>
    <w:link w:val="23"/>
    <w:uiPriority w:val="99"/>
    <w:locked/>
    <w:rsid w:val="00E66311"/>
    <w:rPr>
      <w:rFonts w:ascii="Times New Roman" w:hAnsi="Times New Roman" w:cs="Times New Roman"/>
      <w:sz w:val="24"/>
      <w:szCs w:val="24"/>
      <w:lang w:eastAsia="ru-RU"/>
    </w:rPr>
  </w:style>
  <w:style w:type="paragraph" w:styleId="31">
    <w:name w:val="Body Text Indent 3"/>
    <w:basedOn w:val="a2"/>
    <w:link w:val="32"/>
    <w:uiPriority w:val="99"/>
    <w:rsid w:val="00E66311"/>
    <w:pPr>
      <w:ind w:left="360" w:firstLine="360"/>
    </w:pPr>
    <w:rPr>
      <w:rFonts w:eastAsia="Calibri"/>
    </w:rPr>
  </w:style>
  <w:style w:type="character" w:customStyle="1" w:styleId="32">
    <w:name w:val="Основной текст с отступом 3 Знак"/>
    <w:link w:val="31"/>
    <w:uiPriority w:val="99"/>
    <w:locked/>
    <w:rsid w:val="00E66311"/>
    <w:rPr>
      <w:rFonts w:ascii="Times New Roman" w:hAnsi="Times New Roman" w:cs="Times New Roman"/>
      <w:sz w:val="24"/>
      <w:szCs w:val="24"/>
      <w:lang w:eastAsia="ru-RU"/>
    </w:rPr>
  </w:style>
  <w:style w:type="paragraph" w:styleId="11">
    <w:name w:val="toc 1"/>
    <w:basedOn w:val="a2"/>
    <w:next w:val="a2"/>
    <w:autoRedefine/>
    <w:uiPriority w:val="39"/>
    <w:qFormat/>
    <w:rsid w:val="00114D79"/>
    <w:pPr>
      <w:spacing w:before="120" w:after="120"/>
    </w:pPr>
    <w:rPr>
      <w:rFonts w:asciiTheme="minorHAnsi" w:hAnsiTheme="minorHAnsi"/>
      <w:b/>
      <w:bCs/>
      <w:caps/>
      <w:sz w:val="20"/>
      <w:szCs w:val="20"/>
    </w:rPr>
  </w:style>
  <w:style w:type="paragraph" w:styleId="ac">
    <w:name w:val="Plain Text"/>
    <w:basedOn w:val="a2"/>
    <w:link w:val="ad"/>
    <w:rsid w:val="00607E7D"/>
    <w:rPr>
      <w:rFonts w:ascii="Courier New" w:eastAsia="Calibri" w:hAnsi="Courier New"/>
      <w:sz w:val="20"/>
      <w:szCs w:val="20"/>
    </w:rPr>
  </w:style>
  <w:style w:type="character" w:customStyle="1" w:styleId="ad">
    <w:name w:val="Текст Знак"/>
    <w:link w:val="ac"/>
    <w:locked/>
    <w:rsid w:val="00607E7D"/>
    <w:rPr>
      <w:rFonts w:ascii="Courier New" w:hAnsi="Courier New" w:cs="Times New Roman"/>
      <w:sz w:val="20"/>
      <w:szCs w:val="20"/>
      <w:lang w:eastAsia="ru-RU"/>
    </w:rPr>
  </w:style>
  <w:style w:type="paragraph" w:customStyle="1" w:styleId="ae">
    <w:name w:val="Абз"/>
    <w:basedOn w:val="a8"/>
    <w:uiPriority w:val="99"/>
    <w:rsid w:val="0066633D"/>
    <w:pPr>
      <w:spacing w:line="288" w:lineRule="auto"/>
    </w:pPr>
    <w:rPr>
      <w:szCs w:val="20"/>
    </w:rPr>
  </w:style>
  <w:style w:type="character" w:customStyle="1" w:styleId="12">
    <w:name w:val="Знак Знак1"/>
    <w:uiPriority w:val="99"/>
    <w:locked/>
    <w:rsid w:val="00A0283A"/>
    <w:rPr>
      <w:rFonts w:ascii="Courier New" w:hAnsi="Courier New" w:cs="Times New Roman"/>
      <w:lang w:val="ru-RU" w:eastAsia="ru-RU" w:bidi="ar-SA"/>
    </w:rPr>
  </w:style>
  <w:style w:type="paragraph" w:customStyle="1" w:styleId="Default">
    <w:name w:val="Default"/>
    <w:uiPriority w:val="99"/>
    <w:rsid w:val="00A0283A"/>
    <w:pPr>
      <w:autoSpaceDE w:val="0"/>
      <w:autoSpaceDN w:val="0"/>
      <w:adjustRightInd w:val="0"/>
    </w:pPr>
    <w:rPr>
      <w:rFonts w:ascii="Arial" w:hAnsi="Arial" w:cs="Arial"/>
      <w:color w:val="000000"/>
      <w:sz w:val="24"/>
      <w:szCs w:val="24"/>
    </w:rPr>
  </w:style>
  <w:style w:type="paragraph" w:styleId="af">
    <w:name w:val="footer"/>
    <w:basedOn w:val="a2"/>
    <w:link w:val="af0"/>
    <w:uiPriority w:val="99"/>
    <w:locked/>
    <w:rsid w:val="00A0283A"/>
    <w:pPr>
      <w:tabs>
        <w:tab w:val="center" w:pos="4677"/>
        <w:tab w:val="right" w:pos="9355"/>
      </w:tabs>
    </w:pPr>
    <w:rPr>
      <w:rFonts w:eastAsia="Calibri"/>
    </w:rPr>
  </w:style>
  <w:style w:type="character" w:customStyle="1" w:styleId="af0">
    <w:name w:val="Нижний колонтитул Знак"/>
    <w:link w:val="af"/>
    <w:uiPriority w:val="99"/>
    <w:locked/>
    <w:rsid w:val="006C425B"/>
    <w:rPr>
      <w:rFonts w:ascii="Times New Roman" w:hAnsi="Times New Roman" w:cs="Times New Roman"/>
      <w:sz w:val="24"/>
      <w:szCs w:val="24"/>
    </w:rPr>
  </w:style>
  <w:style w:type="character" w:customStyle="1" w:styleId="af1">
    <w:name w:val="Знак Знак"/>
    <w:uiPriority w:val="99"/>
    <w:rsid w:val="00A0283A"/>
    <w:rPr>
      <w:rFonts w:cs="Times New Roman"/>
      <w:sz w:val="24"/>
      <w:lang w:val="ru-RU" w:eastAsia="ru-RU" w:bidi="ar-SA"/>
    </w:rPr>
  </w:style>
  <w:style w:type="character" w:customStyle="1" w:styleId="25">
    <w:name w:val="Знак Знак2"/>
    <w:uiPriority w:val="99"/>
    <w:rsid w:val="00E97663"/>
    <w:rPr>
      <w:rFonts w:cs="Times New Roman"/>
      <w:sz w:val="24"/>
      <w:lang w:val="ru-RU" w:eastAsia="ru-RU" w:bidi="ar-SA"/>
    </w:rPr>
  </w:style>
  <w:style w:type="table" w:styleId="af2">
    <w:name w:val="Table Grid"/>
    <w:basedOn w:val="a4"/>
    <w:uiPriority w:val="59"/>
    <w:locked/>
    <w:rsid w:val="000232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7C0EFB"/>
    <w:pPr>
      <w:widowControl w:val="0"/>
      <w:snapToGrid w:val="0"/>
      <w:spacing w:before="2700" w:line="278" w:lineRule="auto"/>
      <w:ind w:left="2960" w:right="200"/>
      <w:jc w:val="center"/>
    </w:pPr>
    <w:rPr>
      <w:rFonts w:ascii="Arial" w:eastAsia="Times New Roman" w:hAnsi="Arial"/>
      <w:sz w:val="44"/>
    </w:rPr>
  </w:style>
  <w:style w:type="paragraph" w:customStyle="1" w:styleId="FR2">
    <w:name w:val="FR2"/>
    <w:uiPriority w:val="99"/>
    <w:rsid w:val="007C0EFB"/>
    <w:pPr>
      <w:widowControl w:val="0"/>
      <w:snapToGrid w:val="0"/>
      <w:spacing w:before="260"/>
    </w:pPr>
    <w:rPr>
      <w:rFonts w:ascii="Courier New" w:eastAsia="Times New Roman" w:hAnsi="Courier New"/>
      <w:sz w:val="28"/>
    </w:rPr>
  </w:style>
  <w:style w:type="paragraph" w:customStyle="1" w:styleId="FR4">
    <w:name w:val="FR4"/>
    <w:uiPriority w:val="99"/>
    <w:rsid w:val="007C0EFB"/>
    <w:pPr>
      <w:widowControl w:val="0"/>
      <w:snapToGrid w:val="0"/>
      <w:jc w:val="both"/>
    </w:pPr>
    <w:rPr>
      <w:rFonts w:ascii="Times New Roman" w:eastAsia="Times New Roman" w:hAnsi="Times New Roman"/>
      <w:sz w:val="16"/>
    </w:rPr>
  </w:style>
  <w:style w:type="character" w:customStyle="1" w:styleId="50">
    <w:name w:val="Заголовок 5 Знак"/>
    <w:link w:val="5"/>
    <w:uiPriority w:val="99"/>
    <w:rsid w:val="007C0EFB"/>
    <w:rPr>
      <w:rFonts w:ascii="Calibri" w:eastAsia="Times New Roman" w:hAnsi="Calibri" w:cs="Times New Roman"/>
      <w:b/>
      <w:bCs/>
      <w:i/>
      <w:iCs/>
      <w:sz w:val="26"/>
      <w:szCs w:val="26"/>
    </w:rPr>
  </w:style>
  <w:style w:type="paragraph" w:customStyle="1" w:styleId="af3">
    <w:name w:val="ÎãëàâëÌÝÊ"/>
    <w:basedOn w:val="a2"/>
    <w:uiPriority w:val="99"/>
    <w:rsid w:val="00D46D70"/>
    <w:pPr>
      <w:tabs>
        <w:tab w:val="left" w:pos="9639"/>
      </w:tabs>
      <w:spacing w:line="360" w:lineRule="auto"/>
      <w:jc w:val="both"/>
    </w:pPr>
    <w:rPr>
      <w:noProof/>
      <w:spacing w:val="20"/>
      <w:sz w:val="28"/>
      <w:szCs w:val="20"/>
    </w:rPr>
  </w:style>
  <w:style w:type="character" w:styleId="af4">
    <w:name w:val="page number"/>
    <w:basedOn w:val="a3"/>
    <w:uiPriority w:val="99"/>
    <w:locked/>
    <w:rsid w:val="005D16BF"/>
  </w:style>
  <w:style w:type="character" w:customStyle="1" w:styleId="FooterChar">
    <w:name w:val="Footer Char"/>
    <w:locked/>
    <w:rsid w:val="00C03C69"/>
    <w:rPr>
      <w:rFonts w:ascii="Times New Roman" w:hAnsi="Times New Roman"/>
      <w:sz w:val="20"/>
      <w:lang w:eastAsia="ru-RU"/>
    </w:rPr>
  </w:style>
  <w:style w:type="paragraph" w:styleId="af5">
    <w:name w:val="Balloon Text"/>
    <w:basedOn w:val="a2"/>
    <w:link w:val="af6"/>
    <w:uiPriority w:val="99"/>
    <w:unhideWhenUsed/>
    <w:locked/>
    <w:rsid w:val="003F505C"/>
    <w:rPr>
      <w:rFonts w:ascii="Tahoma" w:hAnsi="Tahoma" w:cs="Tahoma"/>
      <w:sz w:val="16"/>
      <w:szCs w:val="16"/>
    </w:rPr>
  </w:style>
  <w:style w:type="character" w:customStyle="1" w:styleId="af6">
    <w:name w:val="Текст выноски Знак"/>
    <w:basedOn w:val="a3"/>
    <w:link w:val="af5"/>
    <w:uiPriority w:val="99"/>
    <w:rsid w:val="003F505C"/>
    <w:rPr>
      <w:rFonts w:ascii="Tahoma" w:eastAsia="Times New Roman" w:hAnsi="Tahoma" w:cs="Tahoma"/>
      <w:sz w:val="16"/>
      <w:szCs w:val="16"/>
    </w:rPr>
  </w:style>
  <w:style w:type="paragraph" w:customStyle="1" w:styleId="13">
    <w:name w:val="ОБЛОЖКА1"/>
    <w:basedOn w:val="a2"/>
    <w:uiPriority w:val="99"/>
    <w:rsid w:val="006A6F50"/>
    <w:rPr>
      <w:rFonts w:ascii="Arial" w:hAnsi="Arial" w:cs="Arial"/>
      <w:b/>
      <w:bCs/>
      <w:caps/>
      <w:sz w:val="28"/>
      <w:szCs w:val="28"/>
    </w:rPr>
  </w:style>
  <w:style w:type="paragraph" w:customStyle="1" w:styleId="-0">
    <w:name w:val="Ст-обозначен"/>
    <w:basedOn w:val="13"/>
    <w:uiPriority w:val="99"/>
    <w:rsid w:val="006A6F50"/>
    <w:pPr>
      <w:jc w:val="right"/>
    </w:pPr>
    <w:rPr>
      <w:spacing w:val="-20"/>
      <w:sz w:val="36"/>
      <w:szCs w:val="36"/>
    </w:rPr>
  </w:style>
  <w:style w:type="paragraph" w:customStyle="1" w:styleId="51">
    <w:name w:val="ОБЛОЖКА5"/>
    <w:basedOn w:val="2"/>
    <w:uiPriority w:val="99"/>
    <w:rsid w:val="006A6F50"/>
    <w:pPr>
      <w:spacing w:before="960"/>
      <w:jc w:val="left"/>
      <w:outlineLvl w:val="9"/>
    </w:pPr>
    <w:rPr>
      <w:rFonts w:ascii="Arial" w:eastAsia="Times New Roman" w:hAnsi="Arial" w:cs="Arial"/>
    </w:rPr>
  </w:style>
  <w:style w:type="paragraph" w:styleId="33">
    <w:name w:val="Body Text 3"/>
    <w:basedOn w:val="a2"/>
    <w:link w:val="34"/>
    <w:uiPriority w:val="99"/>
    <w:locked/>
    <w:rsid w:val="006A6F50"/>
    <w:pPr>
      <w:jc w:val="both"/>
    </w:pPr>
    <w:rPr>
      <w:rFonts w:ascii="Arial" w:hAnsi="Arial" w:cs="Arial"/>
      <w:sz w:val="22"/>
      <w:szCs w:val="20"/>
    </w:rPr>
  </w:style>
  <w:style w:type="character" w:customStyle="1" w:styleId="34">
    <w:name w:val="Основной текст 3 Знак"/>
    <w:basedOn w:val="a3"/>
    <w:link w:val="33"/>
    <w:uiPriority w:val="99"/>
    <w:rsid w:val="006A6F50"/>
    <w:rPr>
      <w:rFonts w:ascii="Arial" w:eastAsia="Times New Roman" w:hAnsi="Arial" w:cs="Arial"/>
      <w:sz w:val="22"/>
    </w:rPr>
  </w:style>
  <w:style w:type="paragraph" w:customStyle="1" w:styleId="14">
    <w:name w:val="Стиль1"/>
    <w:basedOn w:val="a2"/>
    <w:uiPriority w:val="99"/>
    <w:rsid w:val="006A6F50"/>
    <w:pPr>
      <w:tabs>
        <w:tab w:val="right" w:leader="dot" w:pos="9356"/>
      </w:tabs>
      <w:ind w:firstLine="397"/>
    </w:pPr>
    <w:rPr>
      <w:rFonts w:ascii="Arial" w:hAnsi="Arial" w:cs="Arial"/>
      <w:sz w:val="22"/>
      <w:szCs w:val="20"/>
    </w:rPr>
  </w:style>
  <w:style w:type="paragraph" w:customStyle="1" w:styleId="15">
    <w:name w:val="Обычный1"/>
    <w:uiPriority w:val="99"/>
    <w:rsid w:val="006A6F50"/>
    <w:pPr>
      <w:widowControl w:val="0"/>
      <w:snapToGrid w:val="0"/>
      <w:spacing w:line="259" w:lineRule="auto"/>
      <w:ind w:firstLine="560"/>
    </w:pPr>
    <w:rPr>
      <w:rFonts w:ascii="Times New Roman" w:eastAsia="Times New Roman" w:hAnsi="Times New Roman"/>
      <w:sz w:val="18"/>
    </w:rPr>
  </w:style>
  <w:style w:type="character" w:styleId="af7">
    <w:name w:val="Hyperlink"/>
    <w:basedOn w:val="a3"/>
    <w:uiPriority w:val="99"/>
    <w:locked/>
    <w:rsid w:val="006A6F50"/>
    <w:rPr>
      <w:rFonts w:cs="Times New Roman"/>
      <w:color w:val="0000FF"/>
      <w:u w:val="single"/>
    </w:rPr>
  </w:style>
  <w:style w:type="paragraph" w:customStyle="1" w:styleId="af8">
    <w:name w:val="Издан"/>
    <w:basedOn w:val="a2"/>
    <w:uiPriority w:val="99"/>
    <w:rsid w:val="006A6F50"/>
    <w:pPr>
      <w:widowControl w:val="0"/>
      <w:pBdr>
        <w:top w:val="single" w:sz="4" w:space="6" w:color="auto"/>
      </w:pBdr>
      <w:spacing w:before="200"/>
      <w:ind w:firstLine="397"/>
      <w:jc w:val="both"/>
    </w:pPr>
    <w:rPr>
      <w:rFonts w:ascii="Arial" w:hAnsi="Arial"/>
      <w:sz w:val="18"/>
      <w:szCs w:val="20"/>
    </w:rPr>
  </w:style>
  <w:style w:type="paragraph" w:customStyle="1" w:styleId="af9">
    <w:name w:val="Предисловие"/>
    <w:basedOn w:val="a2"/>
    <w:uiPriority w:val="99"/>
    <w:rsid w:val="006A6F50"/>
    <w:pPr>
      <w:spacing w:before="480" w:after="240"/>
      <w:jc w:val="center"/>
    </w:pPr>
    <w:rPr>
      <w:rFonts w:ascii="Arial" w:hAnsi="Arial"/>
      <w:b/>
      <w:sz w:val="22"/>
      <w:szCs w:val="20"/>
    </w:rPr>
  </w:style>
  <w:style w:type="paragraph" w:customStyle="1" w:styleId="-1">
    <w:name w:val="Ст-абзац"/>
    <w:basedOn w:val="15"/>
    <w:uiPriority w:val="99"/>
    <w:rsid w:val="006A6F50"/>
    <w:pPr>
      <w:snapToGrid/>
      <w:spacing w:line="240" w:lineRule="auto"/>
      <w:ind w:firstLine="397"/>
      <w:jc w:val="both"/>
    </w:pPr>
    <w:rPr>
      <w:rFonts w:ascii="Arial" w:hAnsi="Arial"/>
      <w:sz w:val="20"/>
    </w:rPr>
  </w:style>
  <w:style w:type="paragraph" w:customStyle="1" w:styleId="afa">
    <w:name w:val="примечание"/>
    <w:basedOn w:val="a2"/>
    <w:link w:val="afb"/>
    <w:uiPriority w:val="99"/>
    <w:rsid w:val="006A6F50"/>
    <w:pPr>
      <w:spacing w:before="40" w:after="80"/>
      <w:ind w:left="397"/>
      <w:jc w:val="both"/>
    </w:pPr>
    <w:rPr>
      <w:rFonts w:ascii="Arial" w:hAnsi="Arial" w:cs="Arial"/>
      <w:color w:val="0000FF"/>
      <w:sz w:val="18"/>
      <w:szCs w:val="20"/>
    </w:rPr>
  </w:style>
  <w:style w:type="character" w:customStyle="1" w:styleId="afb">
    <w:name w:val="примечание Знак"/>
    <w:basedOn w:val="a3"/>
    <w:link w:val="afa"/>
    <w:uiPriority w:val="99"/>
    <w:locked/>
    <w:rsid w:val="006A6F50"/>
    <w:rPr>
      <w:rFonts w:ascii="Arial" w:eastAsia="Times New Roman" w:hAnsi="Arial" w:cs="Arial"/>
      <w:color w:val="0000FF"/>
      <w:sz w:val="18"/>
    </w:rPr>
  </w:style>
  <w:style w:type="paragraph" w:customStyle="1" w:styleId="0">
    <w:name w:val="Стиль примечание + После:  0 пт"/>
    <w:basedOn w:val="afa"/>
    <w:uiPriority w:val="99"/>
    <w:rsid w:val="006A6F50"/>
    <w:pPr>
      <w:spacing w:after="0"/>
    </w:pPr>
    <w:rPr>
      <w:rFonts w:cs="Times New Roman"/>
    </w:rPr>
  </w:style>
  <w:style w:type="paragraph" w:customStyle="1" w:styleId="afc">
    <w:name w:val="Нижн. линия"/>
    <w:basedOn w:val="a2"/>
    <w:uiPriority w:val="99"/>
    <w:rsid w:val="006A6F50"/>
    <w:pPr>
      <w:pBdr>
        <w:bottom w:val="single" w:sz="4" w:space="3" w:color="auto"/>
      </w:pBdr>
      <w:ind w:firstLine="397"/>
      <w:jc w:val="both"/>
    </w:pPr>
    <w:rPr>
      <w:rFonts w:ascii="Arial" w:hAnsi="Arial"/>
      <w:sz w:val="20"/>
      <w:szCs w:val="20"/>
    </w:rPr>
  </w:style>
  <w:style w:type="paragraph" w:customStyle="1" w:styleId="310">
    <w:name w:val="Основной текст с отступом 31"/>
    <w:basedOn w:val="a2"/>
    <w:uiPriority w:val="99"/>
    <w:rsid w:val="006A6F50"/>
    <w:pPr>
      <w:widowControl w:val="0"/>
      <w:spacing w:before="160" w:line="220" w:lineRule="auto"/>
      <w:ind w:firstLine="540"/>
      <w:jc w:val="both"/>
    </w:pPr>
    <w:rPr>
      <w:sz w:val="18"/>
      <w:szCs w:val="20"/>
    </w:rPr>
  </w:style>
  <w:style w:type="paragraph" w:customStyle="1" w:styleId="--">
    <w:name w:val="ОБЛ-н-колон"/>
    <w:basedOn w:val="a2"/>
    <w:uiPriority w:val="99"/>
    <w:rsid w:val="006A6F50"/>
    <w:pPr>
      <w:spacing w:line="360" w:lineRule="auto"/>
    </w:pPr>
    <w:rPr>
      <w:rFonts w:ascii="Arial" w:hAnsi="Arial" w:cs="Arial"/>
      <w:b/>
      <w:bCs/>
    </w:rPr>
  </w:style>
  <w:style w:type="paragraph" w:customStyle="1" w:styleId="afd">
    <w:name w:val="Подрисуночная надпись"/>
    <w:basedOn w:val="15"/>
    <w:uiPriority w:val="99"/>
    <w:rsid w:val="006A6F50"/>
    <w:pPr>
      <w:snapToGrid/>
      <w:spacing w:before="180" w:line="320" w:lineRule="auto"/>
      <w:ind w:firstLine="0"/>
      <w:jc w:val="center"/>
    </w:pPr>
    <w:rPr>
      <w:rFonts w:ascii="Arial" w:hAnsi="Arial"/>
    </w:rPr>
  </w:style>
  <w:style w:type="paragraph" w:customStyle="1" w:styleId="--3">
    <w:name w:val="Табл-терм-3"/>
    <w:basedOn w:val="15"/>
    <w:uiPriority w:val="99"/>
    <w:rsid w:val="006A6F50"/>
    <w:pPr>
      <w:snapToGrid/>
      <w:spacing w:line="240" w:lineRule="auto"/>
      <w:ind w:firstLine="0"/>
      <w:jc w:val="both"/>
    </w:pPr>
    <w:rPr>
      <w:rFonts w:ascii="Arial" w:hAnsi="Arial"/>
      <w:sz w:val="20"/>
    </w:rPr>
  </w:style>
  <w:style w:type="paragraph" w:customStyle="1" w:styleId="-">
    <w:name w:val="Перечисление -"/>
    <w:basedOn w:val="a2"/>
    <w:uiPriority w:val="99"/>
    <w:rsid w:val="006A6F50"/>
    <w:pPr>
      <w:widowControl w:val="0"/>
      <w:numPr>
        <w:numId w:val="1"/>
      </w:numPr>
      <w:tabs>
        <w:tab w:val="left" w:pos="567"/>
      </w:tabs>
      <w:jc w:val="both"/>
    </w:pPr>
    <w:rPr>
      <w:rFonts w:ascii="Arial" w:hAnsi="Arial"/>
      <w:color w:val="FF0000"/>
      <w:sz w:val="20"/>
      <w:szCs w:val="20"/>
    </w:rPr>
  </w:style>
  <w:style w:type="paragraph" w:customStyle="1" w:styleId="210">
    <w:name w:val="Основной текст 21"/>
    <w:basedOn w:val="a2"/>
    <w:uiPriority w:val="99"/>
    <w:rsid w:val="006A6F50"/>
    <w:pPr>
      <w:widowControl w:val="0"/>
      <w:spacing w:before="120"/>
    </w:pPr>
    <w:rPr>
      <w:szCs w:val="20"/>
    </w:rPr>
  </w:style>
  <w:style w:type="paragraph" w:customStyle="1" w:styleId="--2">
    <w:name w:val="Табл-терм-2"/>
    <w:basedOn w:val="15"/>
    <w:uiPriority w:val="99"/>
    <w:rsid w:val="006A6F50"/>
    <w:pPr>
      <w:snapToGrid/>
      <w:spacing w:line="240" w:lineRule="auto"/>
      <w:ind w:firstLine="0"/>
      <w:jc w:val="center"/>
    </w:pPr>
    <w:rPr>
      <w:rFonts w:ascii="Arial" w:hAnsi="Arial"/>
      <w:sz w:val="20"/>
      <w:lang w:val="en-US"/>
    </w:rPr>
  </w:style>
  <w:style w:type="paragraph" w:styleId="afe">
    <w:name w:val="Document Map"/>
    <w:basedOn w:val="a2"/>
    <w:link w:val="aff"/>
    <w:uiPriority w:val="99"/>
    <w:locked/>
    <w:rsid w:val="006A6F50"/>
    <w:rPr>
      <w:rFonts w:ascii="Tahoma" w:hAnsi="Tahoma" w:cs="Tahoma"/>
      <w:sz w:val="16"/>
      <w:szCs w:val="16"/>
    </w:rPr>
  </w:style>
  <w:style w:type="character" w:customStyle="1" w:styleId="aff">
    <w:name w:val="Схема документа Знак"/>
    <w:basedOn w:val="a3"/>
    <w:link w:val="afe"/>
    <w:uiPriority w:val="99"/>
    <w:rsid w:val="006A6F50"/>
    <w:rPr>
      <w:rFonts w:ascii="Tahoma" w:eastAsia="Times New Roman" w:hAnsi="Tahoma" w:cs="Tahoma"/>
      <w:sz w:val="16"/>
      <w:szCs w:val="16"/>
    </w:rPr>
  </w:style>
  <w:style w:type="paragraph" w:customStyle="1" w:styleId="FR3">
    <w:name w:val="FR3"/>
    <w:uiPriority w:val="99"/>
    <w:rsid w:val="006A6F50"/>
    <w:pPr>
      <w:widowControl w:val="0"/>
      <w:spacing w:line="260" w:lineRule="auto"/>
      <w:ind w:left="840" w:right="3400" w:hanging="840"/>
    </w:pPr>
    <w:rPr>
      <w:rFonts w:ascii="Times New Roman" w:eastAsia="Times New Roman" w:hAnsi="Times New Roman"/>
      <w:sz w:val="22"/>
    </w:rPr>
  </w:style>
  <w:style w:type="paragraph" w:customStyle="1" w:styleId="aff0">
    <w:name w:val="Знак"/>
    <w:basedOn w:val="a2"/>
    <w:uiPriority w:val="99"/>
    <w:rsid w:val="006A6F50"/>
    <w:rPr>
      <w:rFonts w:cs="Arial"/>
      <w:lang w:val="en-US" w:eastAsia="en-US"/>
    </w:rPr>
  </w:style>
  <w:style w:type="paragraph" w:styleId="HTML">
    <w:name w:val="HTML Preformatted"/>
    <w:basedOn w:val="a2"/>
    <w:link w:val="HTML0"/>
    <w:uiPriority w:val="99"/>
    <w:locked/>
    <w:rsid w:val="006A6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6A6F50"/>
    <w:rPr>
      <w:rFonts w:ascii="Courier New" w:eastAsia="Times New Roman" w:hAnsi="Courier New" w:cs="Courier New"/>
    </w:rPr>
  </w:style>
  <w:style w:type="paragraph" w:customStyle="1" w:styleId="61">
    <w:name w:val="заголовок 6"/>
    <w:basedOn w:val="a2"/>
    <w:next w:val="a2"/>
    <w:uiPriority w:val="99"/>
    <w:rsid w:val="006A6F50"/>
    <w:pPr>
      <w:keepNext/>
      <w:jc w:val="center"/>
    </w:pPr>
    <w:rPr>
      <w:b/>
      <w:sz w:val="20"/>
      <w:szCs w:val="20"/>
    </w:rPr>
  </w:style>
  <w:style w:type="paragraph" w:styleId="aff1">
    <w:name w:val="caption"/>
    <w:basedOn w:val="a2"/>
    <w:next w:val="a2"/>
    <w:uiPriority w:val="99"/>
    <w:qFormat/>
    <w:locked/>
    <w:rsid w:val="006A6F50"/>
    <w:pPr>
      <w:spacing w:after="240"/>
      <w:jc w:val="center"/>
    </w:pPr>
    <w:rPr>
      <w:b/>
      <w:i/>
      <w:sz w:val="28"/>
      <w:szCs w:val="20"/>
    </w:rPr>
  </w:style>
  <w:style w:type="paragraph" w:styleId="aff2">
    <w:name w:val="Normal (Web)"/>
    <w:basedOn w:val="a2"/>
    <w:uiPriority w:val="99"/>
    <w:locked/>
    <w:rsid w:val="006A6F50"/>
    <w:pPr>
      <w:spacing w:before="100" w:beforeAutospacing="1" w:after="100" w:afterAutospacing="1"/>
    </w:pPr>
  </w:style>
  <w:style w:type="character" w:styleId="aff3">
    <w:name w:val="Strong"/>
    <w:basedOn w:val="a3"/>
    <w:uiPriority w:val="22"/>
    <w:qFormat/>
    <w:locked/>
    <w:rsid w:val="006A6F50"/>
    <w:rPr>
      <w:rFonts w:cs="Times New Roman"/>
      <w:b/>
      <w:bCs/>
    </w:rPr>
  </w:style>
  <w:style w:type="paragraph" w:customStyle="1" w:styleId="211">
    <w:name w:val="Основной текст с отступом 21"/>
    <w:basedOn w:val="a2"/>
    <w:uiPriority w:val="99"/>
    <w:rsid w:val="006A6F50"/>
    <w:pPr>
      <w:widowControl w:val="0"/>
      <w:spacing w:before="60"/>
      <w:ind w:left="283" w:hanging="283"/>
    </w:pPr>
    <w:rPr>
      <w:rFonts w:ascii="Arial" w:hAnsi="Arial" w:cs="Arial"/>
      <w:sz w:val="16"/>
      <w:szCs w:val="16"/>
      <w:lang w:val="de-DE"/>
    </w:rPr>
  </w:style>
  <w:style w:type="paragraph" w:styleId="aff4">
    <w:name w:val="footnote text"/>
    <w:basedOn w:val="a2"/>
    <w:link w:val="aff5"/>
    <w:uiPriority w:val="99"/>
    <w:locked/>
    <w:rsid w:val="006A6F50"/>
    <w:rPr>
      <w:rFonts w:ascii="Arial" w:hAnsi="Arial" w:cs="Arial"/>
      <w:sz w:val="16"/>
      <w:szCs w:val="16"/>
      <w:lang w:val="de-DE"/>
    </w:rPr>
  </w:style>
  <w:style w:type="character" w:customStyle="1" w:styleId="aff5">
    <w:name w:val="Текст сноски Знак"/>
    <w:basedOn w:val="a3"/>
    <w:link w:val="aff4"/>
    <w:uiPriority w:val="99"/>
    <w:rsid w:val="006A6F50"/>
    <w:rPr>
      <w:rFonts w:ascii="Arial" w:eastAsia="Times New Roman" w:hAnsi="Arial" w:cs="Arial"/>
      <w:sz w:val="16"/>
      <w:szCs w:val="16"/>
      <w:lang w:val="de-DE"/>
    </w:rPr>
  </w:style>
  <w:style w:type="paragraph" w:customStyle="1" w:styleId="16">
    <w:name w:val="Цитата1"/>
    <w:basedOn w:val="a2"/>
    <w:uiPriority w:val="99"/>
    <w:rsid w:val="006A6F50"/>
    <w:pPr>
      <w:ind w:left="113" w:right="113"/>
    </w:pPr>
    <w:rPr>
      <w:rFonts w:ascii="Arial" w:hAnsi="Arial" w:cs="Arial"/>
      <w:b/>
      <w:bCs/>
      <w:sz w:val="16"/>
      <w:szCs w:val="16"/>
      <w:lang w:val="de-DE"/>
    </w:rPr>
  </w:style>
  <w:style w:type="paragraph" w:styleId="aff6">
    <w:name w:val="Block Text"/>
    <w:basedOn w:val="a2"/>
    <w:locked/>
    <w:rsid w:val="006A6F50"/>
    <w:pPr>
      <w:ind w:left="113" w:right="113"/>
    </w:pPr>
    <w:rPr>
      <w:rFonts w:ascii="Arial" w:hAnsi="Arial" w:cs="Arial"/>
      <w:b/>
      <w:bCs/>
      <w:sz w:val="16"/>
      <w:szCs w:val="16"/>
      <w:lang w:val="de-DE"/>
    </w:rPr>
  </w:style>
  <w:style w:type="character" w:styleId="aff7">
    <w:name w:val="footnote reference"/>
    <w:basedOn w:val="a3"/>
    <w:uiPriority w:val="99"/>
    <w:locked/>
    <w:rsid w:val="006A6F50"/>
    <w:rPr>
      <w:rFonts w:cs="Times New Roman"/>
      <w:vertAlign w:val="superscript"/>
    </w:rPr>
  </w:style>
  <w:style w:type="paragraph" w:styleId="aff8">
    <w:name w:val="Title"/>
    <w:basedOn w:val="a2"/>
    <w:link w:val="aff9"/>
    <w:uiPriority w:val="99"/>
    <w:qFormat/>
    <w:locked/>
    <w:rsid w:val="006A6F50"/>
    <w:pPr>
      <w:jc w:val="center"/>
    </w:pPr>
    <w:rPr>
      <w:b/>
      <w:bCs/>
      <w:sz w:val="28"/>
    </w:rPr>
  </w:style>
  <w:style w:type="character" w:customStyle="1" w:styleId="aff9">
    <w:name w:val="Заголовок Знак"/>
    <w:basedOn w:val="a3"/>
    <w:link w:val="aff8"/>
    <w:uiPriority w:val="99"/>
    <w:rsid w:val="006A6F50"/>
    <w:rPr>
      <w:rFonts w:ascii="Times New Roman" w:eastAsia="Times New Roman" w:hAnsi="Times New Roman"/>
      <w:b/>
      <w:bCs/>
      <w:sz w:val="28"/>
      <w:szCs w:val="24"/>
    </w:rPr>
  </w:style>
  <w:style w:type="paragraph" w:customStyle="1" w:styleId="41">
    <w:name w:val="заголовок 4"/>
    <w:basedOn w:val="a2"/>
    <w:next w:val="a2"/>
    <w:uiPriority w:val="99"/>
    <w:rsid w:val="006A6F50"/>
    <w:pPr>
      <w:keepNext/>
      <w:jc w:val="center"/>
    </w:pPr>
    <w:rPr>
      <w:szCs w:val="20"/>
    </w:rPr>
  </w:style>
  <w:style w:type="paragraph" w:customStyle="1" w:styleId="52">
    <w:name w:val="заголовок 5"/>
    <w:basedOn w:val="a2"/>
    <w:next w:val="a2"/>
    <w:uiPriority w:val="99"/>
    <w:rsid w:val="006A6F50"/>
    <w:pPr>
      <w:keepNext/>
      <w:widowControl w:val="0"/>
    </w:pPr>
    <w:rPr>
      <w:szCs w:val="20"/>
    </w:rPr>
  </w:style>
  <w:style w:type="character" w:styleId="affa">
    <w:name w:val="FollowedHyperlink"/>
    <w:basedOn w:val="a3"/>
    <w:uiPriority w:val="99"/>
    <w:locked/>
    <w:rsid w:val="006A6F50"/>
    <w:rPr>
      <w:rFonts w:cs="Times New Roman"/>
      <w:color w:val="800080"/>
      <w:u w:val="single"/>
    </w:rPr>
  </w:style>
  <w:style w:type="paragraph" w:customStyle="1" w:styleId="point">
    <w:name w:val="point"/>
    <w:basedOn w:val="a2"/>
    <w:uiPriority w:val="99"/>
    <w:rsid w:val="006A6F50"/>
    <w:pPr>
      <w:ind w:firstLine="567"/>
      <w:jc w:val="both"/>
    </w:pPr>
  </w:style>
  <w:style w:type="character" w:styleId="affb">
    <w:name w:val="Emphasis"/>
    <w:basedOn w:val="a3"/>
    <w:uiPriority w:val="99"/>
    <w:qFormat/>
    <w:locked/>
    <w:rsid w:val="006A6F50"/>
    <w:rPr>
      <w:rFonts w:cs="Times New Roman"/>
      <w:i/>
      <w:iCs/>
    </w:rPr>
  </w:style>
  <w:style w:type="paragraph" w:customStyle="1" w:styleId="2110">
    <w:name w:val="Основной текст 211"/>
    <w:basedOn w:val="a2"/>
    <w:uiPriority w:val="99"/>
    <w:rsid w:val="006A6F50"/>
    <w:pPr>
      <w:widowControl w:val="0"/>
      <w:spacing w:before="120"/>
    </w:pPr>
    <w:rPr>
      <w:szCs w:val="20"/>
    </w:rPr>
  </w:style>
  <w:style w:type="paragraph" w:styleId="affc">
    <w:name w:val="List Paragraph"/>
    <w:basedOn w:val="a2"/>
    <w:uiPriority w:val="1"/>
    <w:qFormat/>
    <w:rsid w:val="006A6F50"/>
    <w:pPr>
      <w:ind w:left="720"/>
      <w:contextualSpacing/>
    </w:pPr>
    <w:rPr>
      <w:rFonts w:ascii="Arial" w:hAnsi="Arial" w:cs="Arial"/>
      <w:sz w:val="20"/>
      <w:szCs w:val="20"/>
    </w:rPr>
  </w:style>
  <w:style w:type="paragraph" w:customStyle="1" w:styleId="capu1">
    <w:name w:val="capu1"/>
    <w:basedOn w:val="a2"/>
    <w:uiPriority w:val="99"/>
    <w:rsid w:val="006A6F50"/>
    <w:pPr>
      <w:spacing w:after="120"/>
    </w:pPr>
    <w:rPr>
      <w:sz w:val="22"/>
      <w:szCs w:val="22"/>
    </w:rPr>
  </w:style>
  <w:style w:type="paragraph" w:customStyle="1" w:styleId="chapter">
    <w:name w:val="chapter"/>
    <w:basedOn w:val="a2"/>
    <w:uiPriority w:val="99"/>
    <w:rsid w:val="006A6F50"/>
    <w:pPr>
      <w:spacing w:before="240" w:after="240"/>
      <w:jc w:val="center"/>
    </w:pPr>
    <w:rPr>
      <w:b/>
      <w:bCs/>
      <w:caps/>
    </w:rPr>
  </w:style>
  <w:style w:type="paragraph" w:customStyle="1" w:styleId="newncpi0">
    <w:name w:val="newncpi0"/>
    <w:basedOn w:val="a2"/>
    <w:uiPriority w:val="99"/>
    <w:rsid w:val="006A6F50"/>
    <w:pPr>
      <w:jc w:val="both"/>
    </w:pPr>
  </w:style>
  <w:style w:type="paragraph" w:customStyle="1" w:styleId="ConsPlusNormal">
    <w:name w:val="ConsPlusNormal"/>
    <w:rsid w:val="006A6F50"/>
    <w:pPr>
      <w:widowControl w:val="0"/>
      <w:autoSpaceDE w:val="0"/>
      <w:autoSpaceDN w:val="0"/>
      <w:adjustRightInd w:val="0"/>
      <w:ind w:firstLine="720"/>
    </w:pPr>
    <w:rPr>
      <w:rFonts w:ascii="Arial" w:eastAsia="Times New Roman" w:hAnsi="Arial" w:cs="Arial"/>
    </w:rPr>
  </w:style>
  <w:style w:type="paragraph" w:styleId="affd">
    <w:name w:val="TOC Heading"/>
    <w:basedOn w:val="1"/>
    <w:next w:val="a2"/>
    <w:uiPriority w:val="39"/>
    <w:unhideWhenUsed/>
    <w:qFormat/>
    <w:rsid w:val="006A6F50"/>
    <w:pPr>
      <w:keepLines/>
      <w:spacing w:before="480" w:line="276" w:lineRule="auto"/>
      <w:ind w:left="0"/>
      <w:outlineLvl w:val="9"/>
    </w:pPr>
    <w:rPr>
      <w:rFonts w:asciiTheme="majorHAnsi" w:eastAsiaTheme="majorEastAsia" w:hAnsiTheme="majorHAnsi" w:cstheme="majorBidi"/>
      <w:color w:val="365F91" w:themeColor="accent1" w:themeShade="BF"/>
      <w:sz w:val="28"/>
      <w:szCs w:val="28"/>
      <w:lang w:eastAsia="en-US"/>
    </w:rPr>
  </w:style>
  <w:style w:type="paragraph" w:styleId="26">
    <w:name w:val="toc 2"/>
    <w:basedOn w:val="a2"/>
    <w:next w:val="a2"/>
    <w:autoRedefine/>
    <w:uiPriority w:val="39"/>
    <w:unhideWhenUsed/>
    <w:qFormat/>
    <w:locked/>
    <w:rsid w:val="00947493"/>
    <w:pPr>
      <w:keepNext/>
      <w:keepLines/>
      <w:tabs>
        <w:tab w:val="right" w:leader="dot" w:pos="9923"/>
      </w:tabs>
      <w:ind w:left="240"/>
      <w:jc w:val="both"/>
    </w:pPr>
    <w:rPr>
      <w:rFonts w:asciiTheme="minorHAnsi" w:hAnsiTheme="minorHAnsi"/>
      <w:smallCaps/>
      <w:sz w:val="20"/>
      <w:szCs w:val="20"/>
    </w:rPr>
  </w:style>
  <w:style w:type="paragraph" w:styleId="35">
    <w:name w:val="toc 3"/>
    <w:basedOn w:val="a2"/>
    <w:next w:val="a2"/>
    <w:autoRedefine/>
    <w:uiPriority w:val="39"/>
    <w:unhideWhenUsed/>
    <w:qFormat/>
    <w:locked/>
    <w:rsid w:val="006A6F50"/>
    <w:pPr>
      <w:ind w:left="480"/>
    </w:pPr>
    <w:rPr>
      <w:rFonts w:asciiTheme="minorHAnsi" w:hAnsiTheme="minorHAnsi"/>
      <w:i/>
      <w:iCs/>
      <w:sz w:val="20"/>
      <w:szCs w:val="20"/>
    </w:rPr>
  </w:style>
  <w:style w:type="numbering" w:customStyle="1" w:styleId="17">
    <w:name w:val="Нет списка1"/>
    <w:next w:val="a5"/>
    <w:uiPriority w:val="99"/>
    <w:semiHidden/>
    <w:unhideWhenUsed/>
    <w:rsid w:val="00406343"/>
  </w:style>
  <w:style w:type="table" w:customStyle="1" w:styleId="18">
    <w:name w:val="Сетка таблицы1"/>
    <w:basedOn w:val="a4"/>
    <w:next w:val="af2"/>
    <w:uiPriority w:val="59"/>
    <w:rsid w:val="00406343"/>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annotation text"/>
    <w:basedOn w:val="a2"/>
    <w:link w:val="afff"/>
    <w:uiPriority w:val="99"/>
    <w:semiHidden/>
    <w:unhideWhenUsed/>
    <w:locked/>
    <w:rsid w:val="00381C1D"/>
    <w:rPr>
      <w:rFonts w:ascii="Arial" w:eastAsia="Calibri" w:hAnsi="Arial"/>
      <w:sz w:val="20"/>
      <w:szCs w:val="20"/>
      <w:lang w:val="x-none" w:eastAsia="en-US"/>
    </w:rPr>
  </w:style>
  <w:style w:type="character" w:customStyle="1" w:styleId="afff">
    <w:name w:val="Текст примечания Знак"/>
    <w:basedOn w:val="a3"/>
    <w:link w:val="affe"/>
    <w:uiPriority w:val="99"/>
    <w:semiHidden/>
    <w:rsid w:val="00381C1D"/>
    <w:rPr>
      <w:rFonts w:ascii="Arial" w:hAnsi="Arial"/>
      <w:lang w:val="x-none" w:eastAsia="en-US"/>
    </w:rPr>
  </w:style>
  <w:style w:type="paragraph" w:customStyle="1" w:styleId="afff0">
    <w:name w:val="СТБ_Сноска_Текст"/>
    <w:aliases w:val="СНС_ТКТ"/>
    <w:basedOn w:val="a2"/>
    <w:uiPriority w:val="99"/>
    <w:semiHidden/>
    <w:qFormat/>
    <w:rsid w:val="00381C1D"/>
    <w:pPr>
      <w:ind w:firstLine="397"/>
      <w:jc w:val="both"/>
    </w:pPr>
    <w:rPr>
      <w:rFonts w:ascii="Arial" w:eastAsia="Calibri" w:hAnsi="Arial" w:cs="Arial"/>
      <w:sz w:val="18"/>
      <w:szCs w:val="20"/>
      <w:lang w:eastAsia="en-US"/>
    </w:rPr>
  </w:style>
  <w:style w:type="paragraph" w:customStyle="1" w:styleId="a1">
    <w:name w:val="СТБ_Библиография_Нумерация"/>
    <w:aliases w:val="БГ_НМР"/>
    <w:basedOn w:val="a2"/>
    <w:uiPriority w:val="99"/>
    <w:semiHidden/>
    <w:rsid w:val="00381C1D"/>
    <w:pPr>
      <w:widowControl w:val="0"/>
      <w:numPr>
        <w:numId w:val="2"/>
      </w:numPr>
    </w:pPr>
    <w:rPr>
      <w:rFonts w:ascii="Arial" w:eastAsia="Calibri" w:hAnsi="Arial" w:cs="Arial"/>
      <w:sz w:val="20"/>
      <w:szCs w:val="20"/>
      <w:lang w:eastAsia="en-US"/>
    </w:rPr>
  </w:style>
  <w:style w:type="character" w:styleId="afff1">
    <w:name w:val="annotation reference"/>
    <w:uiPriority w:val="99"/>
    <w:semiHidden/>
    <w:unhideWhenUsed/>
    <w:locked/>
    <w:rsid w:val="00381C1D"/>
    <w:rPr>
      <w:vanish/>
      <w:webHidden w:val="0"/>
      <w:sz w:val="16"/>
      <w:szCs w:val="16"/>
      <w:specVanish w:val="0"/>
    </w:rPr>
  </w:style>
  <w:style w:type="numbering" w:customStyle="1" w:styleId="a0">
    <w:name w:val="СТБ_Список_Библиография"/>
    <w:aliases w:val="СпК_БгФ"/>
    <w:rsid w:val="00381C1D"/>
    <w:pPr>
      <w:numPr>
        <w:numId w:val="2"/>
      </w:numPr>
    </w:pPr>
  </w:style>
  <w:style w:type="numbering" w:customStyle="1" w:styleId="a">
    <w:name w:val="СТБ_Список_Тир"/>
    <w:aliases w:val="СпК_ТиР"/>
    <w:rsid w:val="00381C1D"/>
    <w:pPr>
      <w:numPr>
        <w:numId w:val="19"/>
      </w:numPr>
    </w:pPr>
  </w:style>
  <w:style w:type="paragraph" w:styleId="42">
    <w:name w:val="toc 4"/>
    <w:basedOn w:val="a2"/>
    <w:next w:val="a2"/>
    <w:autoRedefine/>
    <w:uiPriority w:val="39"/>
    <w:unhideWhenUsed/>
    <w:locked/>
    <w:rsid w:val="006D2713"/>
    <w:pPr>
      <w:ind w:left="720"/>
    </w:pPr>
    <w:rPr>
      <w:rFonts w:asciiTheme="minorHAnsi" w:hAnsiTheme="minorHAnsi"/>
      <w:sz w:val="18"/>
      <w:szCs w:val="18"/>
    </w:rPr>
  </w:style>
  <w:style w:type="paragraph" w:styleId="53">
    <w:name w:val="toc 5"/>
    <w:basedOn w:val="a2"/>
    <w:next w:val="a2"/>
    <w:autoRedefine/>
    <w:uiPriority w:val="39"/>
    <w:unhideWhenUsed/>
    <w:locked/>
    <w:rsid w:val="006D2713"/>
    <w:pPr>
      <w:ind w:left="960"/>
    </w:pPr>
    <w:rPr>
      <w:rFonts w:asciiTheme="minorHAnsi" w:hAnsiTheme="minorHAnsi"/>
      <w:sz w:val="18"/>
      <w:szCs w:val="18"/>
    </w:rPr>
  </w:style>
  <w:style w:type="paragraph" w:styleId="62">
    <w:name w:val="toc 6"/>
    <w:basedOn w:val="a2"/>
    <w:next w:val="a2"/>
    <w:autoRedefine/>
    <w:uiPriority w:val="39"/>
    <w:unhideWhenUsed/>
    <w:locked/>
    <w:rsid w:val="006D2713"/>
    <w:pPr>
      <w:ind w:left="1200"/>
    </w:pPr>
    <w:rPr>
      <w:rFonts w:asciiTheme="minorHAnsi" w:hAnsiTheme="minorHAnsi"/>
      <w:sz w:val="18"/>
      <w:szCs w:val="18"/>
    </w:rPr>
  </w:style>
  <w:style w:type="paragraph" w:styleId="71">
    <w:name w:val="toc 7"/>
    <w:basedOn w:val="a2"/>
    <w:next w:val="a2"/>
    <w:autoRedefine/>
    <w:uiPriority w:val="39"/>
    <w:unhideWhenUsed/>
    <w:locked/>
    <w:rsid w:val="006D2713"/>
    <w:pPr>
      <w:ind w:left="1440"/>
    </w:pPr>
    <w:rPr>
      <w:rFonts w:asciiTheme="minorHAnsi" w:hAnsiTheme="minorHAnsi"/>
      <w:sz w:val="18"/>
      <w:szCs w:val="18"/>
    </w:rPr>
  </w:style>
  <w:style w:type="paragraph" w:styleId="81">
    <w:name w:val="toc 8"/>
    <w:basedOn w:val="a2"/>
    <w:next w:val="a2"/>
    <w:autoRedefine/>
    <w:uiPriority w:val="39"/>
    <w:unhideWhenUsed/>
    <w:locked/>
    <w:rsid w:val="006D2713"/>
    <w:pPr>
      <w:ind w:left="1680"/>
    </w:pPr>
    <w:rPr>
      <w:rFonts w:asciiTheme="minorHAnsi" w:hAnsiTheme="minorHAnsi"/>
      <w:sz w:val="18"/>
      <w:szCs w:val="18"/>
    </w:rPr>
  </w:style>
  <w:style w:type="paragraph" w:styleId="91">
    <w:name w:val="toc 9"/>
    <w:basedOn w:val="a2"/>
    <w:next w:val="a2"/>
    <w:autoRedefine/>
    <w:uiPriority w:val="39"/>
    <w:unhideWhenUsed/>
    <w:locked/>
    <w:rsid w:val="006D2713"/>
    <w:pPr>
      <w:ind w:left="1920"/>
    </w:pPr>
    <w:rPr>
      <w:rFonts w:asciiTheme="minorHAnsi" w:hAnsiTheme="minorHAnsi"/>
      <w:sz w:val="18"/>
      <w:szCs w:val="18"/>
    </w:rPr>
  </w:style>
  <w:style w:type="paragraph" w:styleId="afff2">
    <w:name w:val="Revision"/>
    <w:hidden/>
    <w:uiPriority w:val="99"/>
    <w:semiHidden/>
    <w:rsid w:val="00896D7D"/>
    <w:rPr>
      <w:rFonts w:ascii="Times New Roman" w:eastAsia="Times New Roman" w:hAnsi="Times New Roman"/>
      <w:sz w:val="24"/>
      <w:szCs w:val="24"/>
    </w:rPr>
  </w:style>
  <w:style w:type="numbering" w:customStyle="1" w:styleId="19">
    <w:name w:val="СпК_ТиР1"/>
    <w:rsid w:val="00161850"/>
  </w:style>
  <w:style w:type="numbering" w:customStyle="1" w:styleId="27">
    <w:name w:val="СпК_ТиР2"/>
    <w:rsid w:val="00EE301D"/>
  </w:style>
  <w:style w:type="character" w:customStyle="1" w:styleId="fontstyle01">
    <w:name w:val="fontstyle01"/>
    <w:basedOn w:val="a3"/>
    <w:rsid w:val="005F4C84"/>
    <w:rPr>
      <w:rFonts w:ascii="Times New Roman" w:hAnsi="Times New Roman" w:cs="Times New Roman" w:hint="default"/>
      <w:b w:val="0"/>
      <w:bCs w:val="0"/>
      <w:i w:val="0"/>
      <w:iCs w:val="0"/>
      <w:color w:val="000000"/>
      <w:sz w:val="24"/>
      <w:szCs w:val="24"/>
    </w:rPr>
  </w:style>
  <w:style w:type="paragraph" w:customStyle="1" w:styleId="Tahoma14pt">
    <w:name w:val="Стиль Tahoma 14 pt Междустр.интервал:  одинарный"/>
    <w:basedOn w:val="a2"/>
    <w:rsid w:val="008E2C8E"/>
    <w:pPr>
      <w:widowControl w:val="0"/>
      <w:ind w:firstLine="709"/>
      <w:jc w:val="both"/>
    </w:pPr>
    <w:rPr>
      <w:rFonts w:ascii="Tahoma" w:hAnsi="Tahoma"/>
      <w:sz w:val="22"/>
      <w:szCs w:val="20"/>
    </w:rPr>
  </w:style>
  <w:style w:type="character" w:customStyle="1" w:styleId="fontstyle21">
    <w:name w:val="fontstyle21"/>
    <w:basedOn w:val="a3"/>
    <w:rsid w:val="00A31CBA"/>
    <w:rPr>
      <w:rFonts w:ascii="Arial-ItalicMT" w:hAnsi="Arial-ItalicMT" w:hint="default"/>
      <w:b w:val="0"/>
      <w:bCs w:val="0"/>
      <w:i/>
      <w:iCs/>
      <w:color w:val="000000"/>
      <w:sz w:val="16"/>
      <w:szCs w:val="16"/>
    </w:rPr>
  </w:style>
  <w:style w:type="paragraph" w:styleId="afff3">
    <w:name w:val="No Spacing"/>
    <w:uiPriority w:val="1"/>
    <w:qFormat/>
    <w:rsid w:val="005E04B6"/>
    <w:rPr>
      <w:rFonts w:ascii="Times New Roman" w:eastAsia="Times New Roman" w:hAnsi="Times New Roman"/>
      <w:sz w:val="24"/>
      <w:szCs w:val="24"/>
    </w:rPr>
  </w:style>
  <w:style w:type="character" w:customStyle="1" w:styleId="1a">
    <w:name w:val="Неразрешенное упоминание1"/>
    <w:basedOn w:val="a3"/>
    <w:uiPriority w:val="99"/>
    <w:semiHidden/>
    <w:unhideWhenUsed/>
    <w:rsid w:val="009031E0"/>
    <w:rPr>
      <w:color w:val="605E5C"/>
      <w:shd w:val="clear" w:color="auto" w:fill="E1DFDD"/>
    </w:rPr>
  </w:style>
  <w:style w:type="paragraph" w:styleId="afff4">
    <w:name w:val="annotation subject"/>
    <w:basedOn w:val="affe"/>
    <w:next w:val="affe"/>
    <w:link w:val="afff5"/>
    <w:uiPriority w:val="99"/>
    <w:semiHidden/>
    <w:unhideWhenUsed/>
    <w:locked/>
    <w:rsid w:val="002055D1"/>
    <w:rPr>
      <w:rFonts w:ascii="Times New Roman" w:eastAsia="Times New Roman" w:hAnsi="Times New Roman"/>
      <w:b/>
      <w:bCs/>
      <w:lang w:val="ru-RU" w:eastAsia="ru-RU"/>
    </w:rPr>
  </w:style>
  <w:style w:type="character" w:customStyle="1" w:styleId="afff5">
    <w:name w:val="Тема примечания Знак"/>
    <w:basedOn w:val="afff"/>
    <w:link w:val="afff4"/>
    <w:uiPriority w:val="99"/>
    <w:semiHidden/>
    <w:rsid w:val="002055D1"/>
    <w:rPr>
      <w:rFonts w:ascii="Times New Roman" w:eastAsia="Times New Roman" w:hAnsi="Times New Roman"/>
      <w:b/>
      <w:bCs/>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6225">
      <w:bodyDiv w:val="1"/>
      <w:marLeft w:val="0"/>
      <w:marRight w:val="0"/>
      <w:marTop w:val="0"/>
      <w:marBottom w:val="0"/>
      <w:divBdr>
        <w:top w:val="none" w:sz="0" w:space="0" w:color="auto"/>
        <w:left w:val="none" w:sz="0" w:space="0" w:color="auto"/>
        <w:bottom w:val="none" w:sz="0" w:space="0" w:color="auto"/>
        <w:right w:val="none" w:sz="0" w:space="0" w:color="auto"/>
      </w:divBdr>
    </w:div>
    <w:div w:id="26611443">
      <w:marLeft w:val="0"/>
      <w:marRight w:val="0"/>
      <w:marTop w:val="0"/>
      <w:marBottom w:val="0"/>
      <w:divBdr>
        <w:top w:val="none" w:sz="0" w:space="0" w:color="auto"/>
        <w:left w:val="none" w:sz="0" w:space="0" w:color="auto"/>
        <w:bottom w:val="none" w:sz="0" w:space="0" w:color="auto"/>
        <w:right w:val="none" w:sz="0" w:space="0" w:color="auto"/>
      </w:divBdr>
    </w:div>
    <w:div w:id="279150532">
      <w:bodyDiv w:val="1"/>
      <w:marLeft w:val="0"/>
      <w:marRight w:val="0"/>
      <w:marTop w:val="0"/>
      <w:marBottom w:val="0"/>
      <w:divBdr>
        <w:top w:val="none" w:sz="0" w:space="0" w:color="auto"/>
        <w:left w:val="none" w:sz="0" w:space="0" w:color="auto"/>
        <w:bottom w:val="none" w:sz="0" w:space="0" w:color="auto"/>
        <w:right w:val="none" w:sz="0" w:space="0" w:color="auto"/>
      </w:divBdr>
    </w:div>
    <w:div w:id="369838433">
      <w:bodyDiv w:val="1"/>
      <w:marLeft w:val="0"/>
      <w:marRight w:val="0"/>
      <w:marTop w:val="0"/>
      <w:marBottom w:val="0"/>
      <w:divBdr>
        <w:top w:val="none" w:sz="0" w:space="0" w:color="auto"/>
        <w:left w:val="none" w:sz="0" w:space="0" w:color="auto"/>
        <w:bottom w:val="none" w:sz="0" w:space="0" w:color="auto"/>
        <w:right w:val="none" w:sz="0" w:space="0" w:color="auto"/>
      </w:divBdr>
    </w:div>
    <w:div w:id="371883841">
      <w:bodyDiv w:val="1"/>
      <w:marLeft w:val="0"/>
      <w:marRight w:val="0"/>
      <w:marTop w:val="0"/>
      <w:marBottom w:val="0"/>
      <w:divBdr>
        <w:top w:val="none" w:sz="0" w:space="0" w:color="auto"/>
        <w:left w:val="none" w:sz="0" w:space="0" w:color="auto"/>
        <w:bottom w:val="none" w:sz="0" w:space="0" w:color="auto"/>
        <w:right w:val="none" w:sz="0" w:space="0" w:color="auto"/>
      </w:divBdr>
    </w:div>
    <w:div w:id="394351268">
      <w:bodyDiv w:val="1"/>
      <w:marLeft w:val="0"/>
      <w:marRight w:val="0"/>
      <w:marTop w:val="0"/>
      <w:marBottom w:val="0"/>
      <w:divBdr>
        <w:top w:val="none" w:sz="0" w:space="0" w:color="auto"/>
        <w:left w:val="none" w:sz="0" w:space="0" w:color="auto"/>
        <w:bottom w:val="none" w:sz="0" w:space="0" w:color="auto"/>
        <w:right w:val="none" w:sz="0" w:space="0" w:color="auto"/>
      </w:divBdr>
    </w:div>
    <w:div w:id="431047187">
      <w:bodyDiv w:val="1"/>
      <w:marLeft w:val="0"/>
      <w:marRight w:val="0"/>
      <w:marTop w:val="0"/>
      <w:marBottom w:val="0"/>
      <w:divBdr>
        <w:top w:val="none" w:sz="0" w:space="0" w:color="auto"/>
        <w:left w:val="none" w:sz="0" w:space="0" w:color="auto"/>
        <w:bottom w:val="none" w:sz="0" w:space="0" w:color="auto"/>
        <w:right w:val="none" w:sz="0" w:space="0" w:color="auto"/>
      </w:divBdr>
    </w:div>
    <w:div w:id="559631914">
      <w:bodyDiv w:val="1"/>
      <w:marLeft w:val="0"/>
      <w:marRight w:val="0"/>
      <w:marTop w:val="0"/>
      <w:marBottom w:val="0"/>
      <w:divBdr>
        <w:top w:val="none" w:sz="0" w:space="0" w:color="auto"/>
        <w:left w:val="none" w:sz="0" w:space="0" w:color="auto"/>
        <w:bottom w:val="none" w:sz="0" w:space="0" w:color="auto"/>
        <w:right w:val="none" w:sz="0" w:space="0" w:color="auto"/>
      </w:divBdr>
    </w:div>
    <w:div w:id="645862120">
      <w:bodyDiv w:val="1"/>
      <w:marLeft w:val="0"/>
      <w:marRight w:val="0"/>
      <w:marTop w:val="0"/>
      <w:marBottom w:val="0"/>
      <w:divBdr>
        <w:top w:val="none" w:sz="0" w:space="0" w:color="auto"/>
        <w:left w:val="none" w:sz="0" w:space="0" w:color="auto"/>
        <w:bottom w:val="none" w:sz="0" w:space="0" w:color="auto"/>
        <w:right w:val="none" w:sz="0" w:space="0" w:color="auto"/>
      </w:divBdr>
    </w:div>
    <w:div w:id="685518273">
      <w:bodyDiv w:val="1"/>
      <w:marLeft w:val="0"/>
      <w:marRight w:val="0"/>
      <w:marTop w:val="0"/>
      <w:marBottom w:val="0"/>
      <w:divBdr>
        <w:top w:val="none" w:sz="0" w:space="0" w:color="auto"/>
        <w:left w:val="none" w:sz="0" w:space="0" w:color="auto"/>
        <w:bottom w:val="none" w:sz="0" w:space="0" w:color="auto"/>
        <w:right w:val="none" w:sz="0" w:space="0" w:color="auto"/>
      </w:divBdr>
    </w:div>
    <w:div w:id="772362794">
      <w:bodyDiv w:val="1"/>
      <w:marLeft w:val="0"/>
      <w:marRight w:val="0"/>
      <w:marTop w:val="0"/>
      <w:marBottom w:val="0"/>
      <w:divBdr>
        <w:top w:val="none" w:sz="0" w:space="0" w:color="auto"/>
        <w:left w:val="none" w:sz="0" w:space="0" w:color="auto"/>
        <w:bottom w:val="none" w:sz="0" w:space="0" w:color="auto"/>
        <w:right w:val="none" w:sz="0" w:space="0" w:color="auto"/>
      </w:divBdr>
    </w:div>
    <w:div w:id="977346255">
      <w:bodyDiv w:val="1"/>
      <w:marLeft w:val="0"/>
      <w:marRight w:val="0"/>
      <w:marTop w:val="0"/>
      <w:marBottom w:val="0"/>
      <w:divBdr>
        <w:top w:val="none" w:sz="0" w:space="0" w:color="auto"/>
        <w:left w:val="none" w:sz="0" w:space="0" w:color="auto"/>
        <w:bottom w:val="none" w:sz="0" w:space="0" w:color="auto"/>
        <w:right w:val="none" w:sz="0" w:space="0" w:color="auto"/>
      </w:divBdr>
    </w:div>
    <w:div w:id="994603776">
      <w:bodyDiv w:val="1"/>
      <w:marLeft w:val="0"/>
      <w:marRight w:val="0"/>
      <w:marTop w:val="0"/>
      <w:marBottom w:val="0"/>
      <w:divBdr>
        <w:top w:val="none" w:sz="0" w:space="0" w:color="auto"/>
        <w:left w:val="none" w:sz="0" w:space="0" w:color="auto"/>
        <w:bottom w:val="none" w:sz="0" w:space="0" w:color="auto"/>
        <w:right w:val="none" w:sz="0" w:space="0" w:color="auto"/>
      </w:divBdr>
    </w:div>
    <w:div w:id="1086465260">
      <w:bodyDiv w:val="1"/>
      <w:marLeft w:val="0"/>
      <w:marRight w:val="0"/>
      <w:marTop w:val="0"/>
      <w:marBottom w:val="0"/>
      <w:divBdr>
        <w:top w:val="none" w:sz="0" w:space="0" w:color="auto"/>
        <w:left w:val="none" w:sz="0" w:space="0" w:color="auto"/>
        <w:bottom w:val="none" w:sz="0" w:space="0" w:color="auto"/>
        <w:right w:val="none" w:sz="0" w:space="0" w:color="auto"/>
      </w:divBdr>
    </w:div>
    <w:div w:id="1137381589">
      <w:bodyDiv w:val="1"/>
      <w:marLeft w:val="0"/>
      <w:marRight w:val="0"/>
      <w:marTop w:val="0"/>
      <w:marBottom w:val="0"/>
      <w:divBdr>
        <w:top w:val="none" w:sz="0" w:space="0" w:color="auto"/>
        <w:left w:val="none" w:sz="0" w:space="0" w:color="auto"/>
        <w:bottom w:val="none" w:sz="0" w:space="0" w:color="auto"/>
        <w:right w:val="none" w:sz="0" w:space="0" w:color="auto"/>
      </w:divBdr>
    </w:div>
    <w:div w:id="1191531777">
      <w:bodyDiv w:val="1"/>
      <w:marLeft w:val="0"/>
      <w:marRight w:val="0"/>
      <w:marTop w:val="0"/>
      <w:marBottom w:val="0"/>
      <w:divBdr>
        <w:top w:val="none" w:sz="0" w:space="0" w:color="auto"/>
        <w:left w:val="none" w:sz="0" w:space="0" w:color="auto"/>
        <w:bottom w:val="none" w:sz="0" w:space="0" w:color="auto"/>
        <w:right w:val="none" w:sz="0" w:space="0" w:color="auto"/>
      </w:divBdr>
    </w:div>
    <w:div w:id="1198616932">
      <w:bodyDiv w:val="1"/>
      <w:marLeft w:val="0"/>
      <w:marRight w:val="0"/>
      <w:marTop w:val="0"/>
      <w:marBottom w:val="0"/>
      <w:divBdr>
        <w:top w:val="none" w:sz="0" w:space="0" w:color="auto"/>
        <w:left w:val="none" w:sz="0" w:space="0" w:color="auto"/>
        <w:bottom w:val="none" w:sz="0" w:space="0" w:color="auto"/>
        <w:right w:val="none" w:sz="0" w:space="0" w:color="auto"/>
      </w:divBdr>
      <w:divsChild>
        <w:div w:id="1631133900">
          <w:blockQuote w:val="1"/>
          <w:marLeft w:val="284"/>
          <w:marRight w:val="0"/>
          <w:marTop w:val="0"/>
          <w:marBottom w:val="0"/>
          <w:divBdr>
            <w:top w:val="none" w:sz="0" w:space="0" w:color="auto"/>
            <w:left w:val="none" w:sz="0" w:space="0" w:color="auto"/>
            <w:bottom w:val="none" w:sz="0" w:space="0" w:color="auto"/>
            <w:right w:val="none" w:sz="0" w:space="0" w:color="auto"/>
          </w:divBdr>
          <w:divsChild>
            <w:div w:id="2025326609">
              <w:blockQuote w:val="1"/>
              <w:marLeft w:val="284"/>
              <w:marRight w:val="0"/>
              <w:marTop w:val="0"/>
              <w:marBottom w:val="0"/>
              <w:divBdr>
                <w:top w:val="none" w:sz="0" w:space="0" w:color="auto"/>
                <w:left w:val="none" w:sz="0" w:space="0" w:color="auto"/>
                <w:bottom w:val="none" w:sz="0" w:space="0" w:color="auto"/>
                <w:right w:val="none" w:sz="0" w:space="0" w:color="auto"/>
              </w:divBdr>
            </w:div>
            <w:div w:id="1828087311">
              <w:blockQuote w:val="1"/>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1306659852">
      <w:bodyDiv w:val="1"/>
      <w:marLeft w:val="0"/>
      <w:marRight w:val="0"/>
      <w:marTop w:val="0"/>
      <w:marBottom w:val="0"/>
      <w:divBdr>
        <w:top w:val="none" w:sz="0" w:space="0" w:color="auto"/>
        <w:left w:val="none" w:sz="0" w:space="0" w:color="auto"/>
        <w:bottom w:val="none" w:sz="0" w:space="0" w:color="auto"/>
        <w:right w:val="none" w:sz="0" w:space="0" w:color="auto"/>
      </w:divBdr>
    </w:div>
    <w:div w:id="1426800742">
      <w:bodyDiv w:val="1"/>
      <w:marLeft w:val="0"/>
      <w:marRight w:val="0"/>
      <w:marTop w:val="0"/>
      <w:marBottom w:val="0"/>
      <w:divBdr>
        <w:top w:val="none" w:sz="0" w:space="0" w:color="auto"/>
        <w:left w:val="none" w:sz="0" w:space="0" w:color="auto"/>
        <w:bottom w:val="none" w:sz="0" w:space="0" w:color="auto"/>
        <w:right w:val="none" w:sz="0" w:space="0" w:color="auto"/>
      </w:divBdr>
    </w:div>
    <w:div w:id="1606693521">
      <w:bodyDiv w:val="1"/>
      <w:marLeft w:val="0"/>
      <w:marRight w:val="0"/>
      <w:marTop w:val="0"/>
      <w:marBottom w:val="0"/>
      <w:divBdr>
        <w:top w:val="none" w:sz="0" w:space="0" w:color="auto"/>
        <w:left w:val="none" w:sz="0" w:space="0" w:color="auto"/>
        <w:bottom w:val="none" w:sz="0" w:space="0" w:color="auto"/>
        <w:right w:val="none" w:sz="0" w:space="0" w:color="auto"/>
      </w:divBdr>
      <w:divsChild>
        <w:div w:id="425729290">
          <w:blockQuote w:val="1"/>
          <w:marLeft w:val="284"/>
          <w:marRight w:val="0"/>
          <w:marTop w:val="0"/>
          <w:marBottom w:val="0"/>
          <w:divBdr>
            <w:top w:val="none" w:sz="0" w:space="0" w:color="auto"/>
            <w:left w:val="none" w:sz="0" w:space="0" w:color="auto"/>
            <w:bottom w:val="none" w:sz="0" w:space="0" w:color="auto"/>
            <w:right w:val="none" w:sz="0" w:space="0" w:color="auto"/>
          </w:divBdr>
          <w:divsChild>
            <w:div w:id="719785191">
              <w:blockQuote w:val="1"/>
              <w:marLeft w:val="284"/>
              <w:marRight w:val="0"/>
              <w:marTop w:val="0"/>
              <w:marBottom w:val="0"/>
              <w:divBdr>
                <w:top w:val="none" w:sz="0" w:space="0" w:color="auto"/>
                <w:left w:val="none" w:sz="0" w:space="0" w:color="auto"/>
                <w:bottom w:val="none" w:sz="0" w:space="0" w:color="auto"/>
                <w:right w:val="none" w:sz="0" w:space="0" w:color="auto"/>
              </w:divBdr>
            </w:div>
            <w:div w:id="1997418233">
              <w:blockQuote w:val="1"/>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1659529014">
      <w:bodyDiv w:val="1"/>
      <w:marLeft w:val="0"/>
      <w:marRight w:val="0"/>
      <w:marTop w:val="0"/>
      <w:marBottom w:val="0"/>
      <w:divBdr>
        <w:top w:val="none" w:sz="0" w:space="0" w:color="auto"/>
        <w:left w:val="none" w:sz="0" w:space="0" w:color="auto"/>
        <w:bottom w:val="none" w:sz="0" w:space="0" w:color="auto"/>
        <w:right w:val="none" w:sz="0" w:space="0" w:color="auto"/>
      </w:divBdr>
    </w:div>
    <w:div w:id="1826241015">
      <w:bodyDiv w:val="1"/>
      <w:marLeft w:val="0"/>
      <w:marRight w:val="0"/>
      <w:marTop w:val="0"/>
      <w:marBottom w:val="0"/>
      <w:divBdr>
        <w:top w:val="none" w:sz="0" w:space="0" w:color="auto"/>
        <w:left w:val="none" w:sz="0" w:space="0" w:color="auto"/>
        <w:bottom w:val="none" w:sz="0" w:space="0" w:color="auto"/>
        <w:right w:val="none" w:sz="0" w:space="0" w:color="auto"/>
      </w:divBdr>
    </w:div>
    <w:div w:id="1880432577">
      <w:bodyDiv w:val="1"/>
      <w:marLeft w:val="0"/>
      <w:marRight w:val="0"/>
      <w:marTop w:val="0"/>
      <w:marBottom w:val="0"/>
      <w:divBdr>
        <w:top w:val="none" w:sz="0" w:space="0" w:color="auto"/>
        <w:left w:val="none" w:sz="0" w:space="0" w:color="auto"/>
        <w:bottom w:val="none" w:sz="0" w:space="0" w:color="auto"/>
        <w:right w:val="none" w:sz="0" w:space="0" w:color="auto"/>
      </w:divBdr>
    </w:div>
    <w:div w:id="1962498196">
      <w:bodyDiv w:val="1"/>
      <w:marLeft w:val="0"/>
      <w:marRight w:val="0"/>
      <w:marTop w:val="0"/>
      <w:marBottom w:val="0"/>
      <w:divBdr>
        <w:top w:val="none" w:sz="0" w:space="0" w:color="auto"/>
        <w:left w:val="none" w:sz="0" w:space="0" w:color="auto"/>
        <w:bottom w:val="none" w:sz="0" w:space="0" w:color="auto"/>
        <w:right w:val="none" w:sz="0" w:space="0" w:color="auto"/>
      </w:divBdr>
    </w:div>
    <w:div w:id="205180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ps/TnpaDetail.php?UrlId=283163" TargetMode="External"/><Relationship Id="rId18" Type="http://schemas.openxmlformats.org/officeDocument/2006/relationships/hyperlink" Target="http://ips/TnpaDetail.php?UrlId=448662" TargetMode="External"/><Relationship Id="rId26" Type="http://schemas.openxmlformats.org/officeDocument/2006/relationships/image" Target="media/image4.png"/><Relationship Id="rId39" Type="http://schemas.openxmlformats.org/officeDocument/2006/relationships/header" Target="header3.xml"/><Relationship Id="rId21" Type="http://schemas.openxmlformats.org/officeDocument/2006/relationships/hyperlink" Target="http://ips/TnpaDetail.php?UrlId=448662" TargetMode="External"/><Relationship Id="rId34" Type="http://schemas.openxmlformats.org/officeDocument/2006/relationships/image" Target="media/image11.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tnpa.by/" TargetMode="External"/><Relationship Id="rId20" Type="http://schemas.openxmlformats.org/officeDocument/2006/relationships/hyperlink" Target="http://ips/TnpaDetail.php?UrlId=476790" TargetMode="External"/><Relationship Id="rId29" Type="http://schemas.openxmlformats.org/officeDocument/2006/relationships/image" Target="media/image6.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npa.by/" TargetMode="External"/><Relationship Id="rId24" Type="http://schemas.openxmlformats.org/officeDocument/2006/relationships/image" Target="media/image2.png"/><Relationship Id="rId32" Type="http://schemas.openxmlformats.org/officeDocument/2006/relationships/image" Target="media/image9.pn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tnpa.by/" TargetMode="External"/><Relationship Id="rId23" Type="http://schemas.openxmlformats.org/officeDocument/2006/relationships/image" Target="media/image1.png"/><Relationship Id="rId28" Type="http://schemas.openxmlformats.org/officeDocument/2006/relationships/image" Target="media/image5.png"/><Relationship Id="rId36" Type="http://schemas.openxmlformats.org/officeDocument/2006/relationships/header" Target="header2.xml"/><Relationship Id="rId10" Type="http://schemas.openxmlformats.org/officeDocument/2006/relationships/hyperlink" Target="http://ips/TnpaDetail.php?UrlId=476790" TargetMode="External"/><Relationship Id="rId19" Type="http://schemas.openxmlformats.org/officeDocument/2006/relationships/hyperlink" Target="http://ips/TnpaDetail.php?UrlId=421186" TargetMode="Externa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tnpa.by/" TargetMode="External"/><Relationship Id="rId14" Type="http://schemas.openxmlformats.org/officeDocument/2006/relationships/hyperlink" Target="http://tnpa.by/" TargetMode="External"/><Relationship Id="rId22" Type="http://schemas.openxmlformats.org/officeDocument/2006/relationships/hyperlink" Target="http://ips/TnpaDetail.php?UrlId=421186" TargetMode="External"/><Relationship Id="rId27" Type="http://schemas.openxmlformats.org/officeDocument/2006/relationships/hyperlink" Target="http://www.bsca.by" TargetMode="External"/><Relationship Id="rId30" Type="http://schemas.openxmlformats.org/officeDocument/2006/relationships/image" Target="media/image7.png"/><Relationship Id="rId35" Type="http://schemas.openxmlformats.org/officeDocument/2006/relationships/header" Target="header1.xml"/><Relationship Id="rId8" Type="http://schemas.openxmlformats.org/officeDocument/2006/relationships/hyperlink" Target="http://ips/TnpaDetail.php?UrlId=306420" TargetMode="External"/><Relationship Id="rId3" Type="http://schemas.openxmlformats.org/officeDocument/2006/relationships/styles" Target="styles.xml"/><Relationship Id="rId12" Type="http://schemas.openxmlformats.org/officeDocument/2006/relationships/hyperlink" Target="http://tnpa.by/" TargetMode="External"/><Relationship Id="rId17" Type="http://schemas.openxmlformats.org/officeDocument/2006/relationships/hyperlink" Target="http://tnpa.by/" TargetMode="External"/><Relationship Id="rId25" Type="http://schemas.openxmlformats.org/officeDocument/2006/relationships/image" Target="media/image3.png"/><Relationship Id="rId33" Type="http://schemas.openxmlformats.org/officeDocument/2006/relationships/image" Target="media/image10.png"/><Relationship Id="rId38"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8886389E-61FF-4247-A8F9-896C4B235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25</Pages>
  <Words>8192</Words>
  <Characters>46698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54781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www.PHILka.RU</dc:creator>
  <cp:lastModifiedBy>Суворова Наталья Александровна</cp:lastModifiedBy>
  <cp:revision>12</cp:revision>
  <cp:lastPrinted>2023-07-14T07:22:00Z</cp:lastPrinted>
  <dcterms:created xsi:type="dcterms:W3CDTF">2023-07-14T05:09:00Z</dcterms:created>
  <dcterms:modified xsi:type="dcterms:W3CDTF">2023-09-28T06:34:00Z</dcterms:modified>
</cp:coreProperties>
</file>