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04D47DE" w14:textId="77777777" w:rsidTr="00F018EB">
        <w:tc>
          <w:tcPr>
            <w:tcW w:w="5848" w:type="dxa"/>
            <w:vMerge w:val="restart"/>
          </w:tcPr>
          <w:p w14:paraId="1F93BF7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22493F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627E3AC" w14:textId="77777777" w:rsidTr="00F018EB">
        <w:tc>
          <w:tcPr>
            <w:tcW w:w="5848" w:type="dxa"/>
            <w:vMerge/>
          </w:tcPr>
          <w:p w14:paraId="3FCAE10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52777B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D62A794" w14:textId="77777777" w:rsidTr="00F018EB">
        <w:tc>
          <w:tcPr>
            <w:tcW w:w="5848" w:type="dxa"/>
            <w:vMerge/>
          </w:tcPr>
          <w:p w14:paraId="3356089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693564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2.0067</w:t>
            </w:r>
          </w:p>
        </w:tc>
      </w:tr>
      <w:tr w:rsidR="00A7420A" w:rsidRPr="00957547" w14:paraId="53E90446" w14:textId="77777777" w:rsidTr="00F018EB">
        <w:tc>
          <w:tcPr>
            <w:tcW w:w="5848" w:type="dxa"/>
            <w:vMerge/>
          </w:tcPr>
          <w:p w14:paraId="2CC3D04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F1A02C4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28.12.1994 </w:t>
            </w:r>
          </w:p>
        </w:tc>
      </w:tr>
      <w:tr w:rsidR="00A7420A" w:rsidRPr="00131F6F" w14:paraId="41F9F6C0" w14:textId="77777777" w:rsidTr="00F018EB">
        <w:tc>
          <w:tcPr>
            <w:tcW w:w="5848" w:type="dxa"/>
            <w:vMerge/>
          </w:tcPr>
          <w:p w14:paraId="2D55E10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2A5823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2820B58" w14:textId="35E7EA1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2A17BE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2B69EC7" w14:textId="77777777" w:rsidTr="00F018EB">
        <w:tc>
          <w:tcPr>
            <w:tcW w:w="5848" w:type="dxa"/>
            <w:vMerge/>
          </w:tcPr>
          <w:p w14:paraId="2D7BFE0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8CD9AC1" w14:textId="456C84A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2A17BE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42F608C4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D682F3C" w14:textId="77777777" w:rsidTr="00F018EB">
        <w:tc>
          <w:tcPr>
            <w:tcW w:w="9751" w:type="dxa"/>
          </w:tcPr>
          <w:p w14:paraId="73BB2430" w14:textId="5D09E616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10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A17BE">
                  <w:rPr>
                    <w:rStyle w:val="39"/>
                  </w:rPr>
                  <w:t>24 октября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372F7E73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0E8FCEB" w14:textId="77777777" w:rsidR="00A7420A" w:rsidRPr="002A17B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53BA169" w14:textId="5C06120E" w:rsidR="00A7420A" w:rsidRPr="002A17B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A17BE">
              <w:rPr>
                <w:bCs/>
                <w:sz w:val="28"/>
                <w:szCs w:val="28"/>
                <w:lang w:val="ru-RU"/>
              </w:rPr>
              <w:t>центральн</w:t>
            </w:r>
            <w:r w:rsidR="002A17BE">
              <w:rPr>
                <w:bCs/>
                <w:sz w:val="28"/>
                <w:szCs w:val="28"/>
                <w:lang w:val="ru-RU"/>
              </w:rPr>
              <w:t>ой</w:t>
            </w:r>
            <w:r w:rsidRPr="002A17BE">
              <w:rPr>
                <w:bCs/>
                <w:sz w:val="28"/>
                <w:szCs w:val="28"/>
                <w:lang w:val="ru-RU"/>
              </w:rPr>
              <w:t xml:space="preserve"> заводск</w:t>
            </w:r>
            <w:r w:rsidR="002A17BE">
              <w:rPr>
                <w:bCs/>
                <w:sz w:val="28"/>
                <w:szCs w:val="28"/>
                <w:lang w:val="ru-RU"/>
              </w:rPr>
              <w:t>ой</w:t>
            </w:r>
            <w:r w:rsidRPr="002A17BE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2A17BE">
              <w:rPr>
                <w:bCs/>
                <w:sz w:val="28"/>
                <w:szCs w:val="28"/>
                <w:lang w:val="ru-RU"/>
              </w:rPr>
              <w:t>и</w:t>
            </w:r>
            <w:r w:rsidRPr="002A17BE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E1F90E2" w14:textId="77777777" w:rsidR="002A17B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A17BE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2A17BE">
              <w:rPr>
                <w:bCs/>
                <w:sz w:val="28"/>
                <w:szCs w:val="28"/>
                <w:lang w:val="ru-RU"/>
              </w:rPr>
              <w:t>го</w:t>
            </w:r>
            <w:r w:rsidRPr="002A17BE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2A17BE">
              <w:rPr>
                <w:bCs/>
                <w:sz w:val="28"/>
                <w:szCs w:val="28"/>
                <w:lang w:val="ru-RU"/>
              </w:rPr>
              <w:t>го</w:t>
            </w:r>
            <w:r w:rsidRPr="002A17BE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2A17BE">
              <w:rPr>
                <w:bCs/>
                <w:sz w:val="28"/>
                <w:szCs w:val="28"/>
                <w:lang w:val="ru-RU"/>
              </w:rPr>
              <w:t>а</w:t>
            </w:r>
            <w:r w:rsidRPr="002A17BE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2BABEB0C" w14:textId="2E92504E" w:rsidR="00A7420A" w:rsidRPr="002A17B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A17BE">
              <w:rPr>
                <w:bCs/>
                <w:sz w:val="28"/>
                <w:szCs w:val="28"/>
                <w:lang w:val="ru-RU"/>
              </w:rPr>
              <w:t>"МИНСКИЙ ПОДШИПНИКОВЫЙ ЗАВОД"</w:t>
            </w:r>
          </w:p>
          <w:p w14:paraId="7D650425" w14:textId="77777777" w:rsidR="00A7420A" w:rsidRPr="002A17B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75D0903" w14:textId="77777777" w:rsidR="00A7420A" w:rsidRPr="002A17BE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BB2F157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3412CAC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4FF94B2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29C59088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1B46781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978E2A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D9C805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67F3F7F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57DD78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7C2A42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120FA1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0925F5A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04CF5B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37B00E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0DDE00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AE8452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AE18BB8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343ACA" w14:paraId="43CC8520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9B9E816" w14:textId="77777777" w:rsidR="00A7420A" w:rsidRPr="00582A8F" w:rsidRDefault="002A17BE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C097073" w14:textId="77777777" w:rsidR="00343ACA" w:rsidRDefault="002A17BE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112BF187" w14:textId="77777777" w:rsidR="00343ACA" w:rsidRDefault="002A17BE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5DDD845C" w14:textId="77777777" w:rsidR="00343ACA" w:rsidRDefault="002A17BE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162B9FBB" w14:textId="77777777" w:rsidR="00343ACA" w:rsidRDefault="002A17BE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29B8866" w14:textId="77777777" w:rsidR="00343ACA" w:rsidRDefault="002A17BE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343ACA" w14:paraId="02A5D219" w14:textId="77777777">
        <w:tc>
          <w:tcPr>
            <w:tcW w:w="4880" w:type="pct"/>
            <w:gridSpan w:val="6"/>
          </w:tcPr>
          <w:p w14:paraId="181BEED3" w14:textId="77777777" w:rsidR="00343ACA" w:rsidRDefault="002A17BE">
            <w:pPr>
              <w:ind w:left="-84" w:right="-84"/>
              <w:jc w:val="center"/>
            </w:pPr>
            <w:r>
              <w:rPr>
                <w:b/>
                <w:sz w:val="22"/>
              </w:rPr>
              <w:t>ул. Жилуновича, 220026, г. Минск</w:t>
            </w:r>
          </w:p>
        </w:tc>
      </w:tr>
      <w:tr w:rsidR="00343ACA" w14:paraId="0EF30F3F" w14:textId="77777777">
        <w:tc>
          <w:tcPr>
            <w:tcW w:w="4880" w:type="pct"/>
            <w:gridSpan w:val="6"/>
          </w:tcPr>
          <w:p w14:paraId="2E79BA76" w14:textId="77777777" w:rsidR="00343ACA" w:rsidRDefault="002A17BE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343ACA" w14:paraId="2E234F70" w14:textId="77777777">
        <w:tc>
          <w:tcPr>
            <w:tcW w:w="405" w:type="pct"/>
          </w:tcPr>
          <w:p w14:paraId="1D9CAE38" w14:textId="77777777" w:rsidR="00343ACA" w:rsidRDefault="002A17BE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1ED45504" w14:textId="77777777" w:rsidR="00343ACA" w:rsidRDefault="002A17BE">
            <w:pPr>
              <w:ind w:left="-84" w:right="-84"/>
            </w:pPr>
            <w:r>
              <w:rPr>
                <w:sz w:val="22"/>
              </w:rPr>
              <w:t>Подшипники качения роликовые для букс железнодорожного подвижного состава</w:t>
            </w:r>
          </w:p>
        </w:tc>
        <w:tc>
          <w:tcPr>
            <w:tcW w:w="705" w:type="pct"/>
            <w:vMerge w:val="restart"/>
          </w:tcPr>
          <w:p w14:paraId="52CE368B" w14:textId="77777777" w:rsidR="00343ACA" w:rsidRDefault="002A17BE">
            <w:pPr>
              <w:ind w:left="-84" w:right="-84"/>
            </w:pPr>
            <w:r>
              <w:rPr>
                <w:sz w:val="22"/>
              </w:rPr>
              <w:t>28.15/29.061</w:t>
            </w:r>
          </w:p>
        </w:tc>
        <w:tc>
          <w:tcPr>
            <w:tcW w:w="945" w:type="pct"/>
          </w:tcPr>
          <w:p w14:paraId="4C0F6643" w14:textId="77777777" w:rsidR="00343ACA" w:rsidRDefault="002A17BE">
            <w:pPr>
              <w:ind w:left="-84" w:right="-84"/>
            </w:pPr>
            <w:r>
              <w:rPr>
                <w:sz w:val="22"/>
              </w:rPr>
              <w:t>Единичный диаметр отверстия (ds).</w:t>
            </w:r>
            <w:r>
              <w:rPr>
                <w:sz w:val="22"/>
              </w:rPr>
              <w:br/>
              <w:t xml:space="preserve"> Отклонение единичного диаметра отверстия (∆ds).</w:t>
            </w:r>
            <w:r>
              <w:rPr>
                <w:sz w:val="22"/>
              </w:rPr>
              <w:br/>
              <w:t xml:space="preserve"> Непостоянство диаметра отверстия (Vds).</w:t>
            </w:r>
            <w:r>
              <w:rPr>
                <w:sz w:val="22"/>
              </w:rPr>
              <w:br/>
              <w:t xml:space="preserve"> Единичный диаметр отверстия в единичной плоскости (dsр).</w:t>
            </w:r>
            <w:r>
              <w:rPr>
                <w:sz w:val="22"/>
              </w:rPr>
              <w:br/>
              <w:t xml:space="preserve"> Отклонение единичного диаметра отверстия в единичной плоскости (∆dsp).</w:t>
            </w:r>
            <w:r>
              <w:rPr>
                <w:sz w:val="22"/>
              </w:rPr>
              <w:br/>
              <w:t xml:space="preserve"> Непостоянство диаметра отверстия в </w:t>
            </w:r>
            <w:r>
              <w:rPr>
                <w:sz w:val="22"/>
              </w:rPr>
              <w:lastRenderedPageBreak/>
              <w:t>единичной плоскости (Vdsp).</w:t>
            </w:r>
            <w:r>
              <w:rPr>
                <w:sz w:val="22"/>
              </w:rPr>
              <w:br/>
              <w:t xml:space="preserve"> Средний диаметр отверстия (dm).</w:t>
            </w:r>
            <w:r>
              <w:rPr>
                <w:sz w:val="22"/>
              </w:rPr>
              <w:br/>
              <w:t xml:space="preserve"> Отклонение среднего диаметра отверстия (∆dm).</w:t>
            </w:r>
            <w:r>
              <w:rPr>
                <w:sz w:val="22"/>
              </w:rPr>
              <w:br/>
              <w:t xml:space="preserve"> Непостоянство среднего диаметра отверстия (Vdmp).</w:t>
            </w:r>
            <w:r>
              <w:rPr>
                <w:sz w:val="22"/>
              </w:rPr>
              <w:br/>
              <w:t xml:space="preserve"> Средний диаметр отверстия в единичной плоскости (∆mp).</w:t>
            </w:r>
            <w:r>
              <w:rPr>
                <w:sz w:val="22"/>
              </w:rPr>
              <w:br/>
              <w:t xml:space="preserve"> Отклонение среднего диаметра отверстия </w:t>
            </w:r>
            <w:r>
              <w:rPr>
                <w:sz w:val="22"/>
              </w:rPr>
              <w:t>в единичной плоскости (∆dmp).</w:t>
            </w:r>
            <w:r>
              <w:rPr>
                <w:sz w:val="22"/>
              </w:rPr>
              <w:br/>
              <w:t xml:space="preserve"> Отклонение угла конуса конического отверстия (∆d1mp-∆dmp).</w:t>
            </w:r>
          </w:p>
        </w:tc>
        <w:tc>
          <w:tcPr>
            <w:tcW w:w="945" w:type="pct"/>
          </w:tcPr>
          <w:p w14:paraId="05D2E42C" w14:textId="77777777" w:rsidR="00343ACA" w:rsidRDefault="002A17BE">
            <w:pPr>
              <w:ind w:left="-84" w:right="-84"/>
            </w:pPr>
            <w:r>
              <w:rPr>
                <w:sz w:val="22"/>
              </w:rPr>
              <w:lastRenderedPageBreak/>
              <w:t>ТР ТС 001/2011 подпункты «р», «с», «т» пункта 13 раздела V; ГОСТ 520-2011 п. 6.2.2; ТНПА и другая документация</w:t>
            </w:r>
          </w:p>
        </w:tc>
        <w:tc>
          <w:tcPr>
            <w:tcW w:w="1060" w:type="pct"/>
          </w:tcPr>
          <w:p w14:paraId="06881892" w14:textId="77777777" w:rsidR="00343ACA" w:rsidRDefault="002A17BE">
            <w:pPr>
              <w:ind w:left="-84" w:right="-84"/>
            </w:pPr>
            <w:r>
              <w:rPr>
                <w:sz w:val="22"/>
              </w:rPr>
              <w:t>ГОСТ 520-2011 п. 9.15</w:t>
            </w:r>
          </w:p>
        </w:tc>
      </w:tr>
      <w:tr w:rsidR="00343ACA" w14:paraId="5CD5883C" w14:textId="77777777">
        <w:tc>
          <w:tcPr>
            <w:tcW w:w="405" w:type="pct"/>
            <w:vMerge w:val="restart"/>
          </w:tcPr>
          <w:p w14:paraId="1BAB5095" w14:textId="77777777" w:rsidR="00343ACA" w:rsidRDefault="002A17BE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163F3641" w14:textId="77777777" w:rsidR="00343ACA" w:rsidRDefault="00343ACA"/>
        </w:tc>
        <w:tc>
          <w:tcPr>
            <w:tcW w:w="705" w:type="pct"/>
            <w:vMerge/>
          </w:tcPr>
          <w:p w14:paraId="12111217" w14:textId="77777777" w:rsidR="00343ACA" w:rsidRDefault="00343ACA"/>
        </w:tc>
        <w:tc>
          <w:tcPr>
            <w:tcW w:w="945" w:type="pct"/>
          </w:tcPr>
          <w:p w14:paraId="33EFB1DB" w14:textId="77777777" w:rsidR="00343ACA" w:rsidRDefault="002A17BE">
            <w:pPr>
              <w:ind w:left="-84" w:right="-84"/>
            </w:pPr>
            <w:r>
              <w:rPr>
                <w:sz w:val="22"/>
              </w:rPr>
              <w:t>Шероховатость поверхности отверстия колец подшипника (Ra)</w:t>
            </w:r>
            <w:r>
              <w:rPr>
                <w:sz w:val="22"/>
              </w:rPr>
              <w:br/>
              <w:t xml:space="preserve"> Шероховатость наружной поверхности колец подшипника (Ra).</w:t>
            </w:r>
            <w:r>
              <w:rPr>
                <w:sz w:val="22"/>
              </w:rPr>
              <w:br/>
              <w:t xml:space="preserve"> Шероховатость торцов колец подшипника (Ra).</w:t>
            </w:r>
          </w:p>
        </w:tc>
        <w:tc>
          <w:tcPr>
            <w:tcW w:w="945" w:type="pct"/>
          </w:tcPr>
          <w:p w14:paraId="0D86EC90" w14:textId="77777777" w:rsidR="00343ACA" w:rsidRDefault="002A17BE">
            <w:pPr>
              <w:ind w:left="-84" w:right="-84"/>
            </w:pPr>
            <w:r>
              <w:rPr>
                <w:sz w:val="22"/>
              </w:rPr>
              <w:t>ТР ТС 001/2011 подпункты «р», «с», «т» пункта 13 раздела V; ГОСТ 520-2011 п. 6.2.2; ТНПА и другая документация;</w:t>
            </w:r>
            <w:r>
              <w:rPr>
                <w:sz w:val="22"/>
              </w:rPr>
              <w:br/>
              <w:t>ГОСТ 520-2011 п. 7.5;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0C2E072A" w14:textId="77777777" w:rsidR="00343ACA" w:rsidRDefault="002A17BE">
            <w:pPr>
              <w:ind w:left="-84" w:right="-84"/>
            </w:pPr>
            <w:r>
              <w:rPr>
                <w:sz w:val="22"/>
              </w:rPr>
              <w:t>ГОСТ 520-2011 9.3</w:t>
            </w:r>
          </w:p>
        </w:tc>
      </w:tr>
      <w:tr w:rsidR="00343ACA" w14:paraId="79BBFB5D" w14:textId="77777777">
        <w:tc>
          <w:tcPr>
            <w:tcW w:w="405" w:type="pct"/>
            <w:vMerge/>
          </w:tcPr>
          <w:p w14:paraId="06D8458F" w14:textId="77777777" w:rsidR="00343ACA" w:rsidRDefault="00343ACA"/>
        </w:tc>
        <w:tc>
          <w:tcPr>
            <w:tcW w:w="820" w:type="pct"/>
            <w:vMerge/>
          </w:tcPr>
          <w:p w14:paraId="31F137AC" w14:textId="77777777" w:rsidR="00343ACA" w:rsidRDefault="00343ACA"/>
        </w:tc>
        <w:tc>
          <w:tcPr>
            <w:tcW w:w="705" w:type="pct"/>
            <w:vMerge/>
          </w:tcPr>
          <w:p w14:paraId="0DF18838" w14:textId="77777777" w:rsidR="00343ACA" w:rsidRDefault="00343ACA"/>
        </w:tc>
        <w:tc>
          <w:tcPr>
            <w:tcW w:w="945" w:type="pct"/>
          </w:tcPr>
          <w:p w14:paraId="060391CE" w14:textId="77777777" w:rsidR="00343ACA" w:rsidRDefault="002A17BE">
            <w:pPr>
              <w:ind w:left="-84" w:right="-84"/>
            </w:pPr>
            <w:r>
              <w:rPr>
                <w:sz w:val="22"/>
              </w:rPr>
              <w:t>Единичный наружный диаметр (Ds).</w:t>
            </w:r>
            <w:r>
              <w:rPr>
                <w:sz w:val="22"/>
              </w:rPr>
              <w:br/>
              <w:t xml:space="preserve"> Отклонение единичного наружного диаметра (∆Ds).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Непостоянство наружного диаметра (VDs).</w:t>
            </w:r>
            <w:r>
              <w:rPr>
                <w:sz w:val="22"/>
              </w:rPr>
              <w:br/>
              <w:t xml:space="preserve"> Единичный наружный диаметр в единичной плоскости (Dsp).</w:t>
            </w:r>
            <w:r>
              <w:rPr>
                <w:sz w:val="22"/>
              </w:rPr>
              <w:br/>
              <w:t xml:space="preserve"> Непостоянство наружного диаметра в единичной плоскости (VDsp).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Средний наружный диаметр (Dm).</w:t>
            </w:r>
            <w:r>
              <w:rPr>
                <w:sz w:val="22"/>
              </w:rPr>
              <w:br/>
              <w:t xml:space="preserve"> Отклонение среднего наружного диаметра (∆Dm).</w:t>
            </w:r>
            <w:r>
              <w:rPr>
                <w:sz w:val="22"/>
              </w:rPr>
              <w:br/>
              <w:t xml:space="preserve"> Непостоянство среднего наружного диаметра (∆Dmp).</w:t>
            </w:r>
            <w:r>
              <w:rPr>
                <w:sz w:val="22"/>
              </w:rPr>
              <w:br/>
              <w:t xml:space="preserve"> Средний наружный диаметр в единичной плоскости (Dmp).</w:t>
            </w:r>
            <w:r>
              <w:rPr>
                <w:sz w:val="22"/>
              </w:rPr>
              <w:br/>
              <w:t xml:space="preserve"> Отклонение среднего наружного диаметра в единичной плоскости (∆Dmp).</w:t>
            </w:r>
            <w:r>
              <w:rPr>
                <w:sz w:val="22"/>
              </w:rPr>
              <w:br/>
              <w:t xml:space="preserve"> Непостоянство среднего наружного диаметра (VDmp).</w:t>
            </w:r>
          </w:p>
        </w:tc>
        <w:tc>
          <w:tcPr>
            <w:tcW w:w="945" w:type="pct"/>
            <w:vMerge w:val="restart"/>
          </w:tcPr>
          <w:p w14:paraId="51FD4DEC" w14:textId="77777777" w:rsidR="00343ACA" w:rsidRDefault="002A17BE">
            <w:pPr>
              <w:ind w:left="-84" w:right="-84"/>
            </w:pPr>
            <w:r>
              <w:rPr>
                <w:sz w:val="22"/>
              </w:rPr>
              <w:lastRenderedPageBreak/>
              <w:t>ТР ТС 001/2011 подпункты «р», «с», «т» пункта 13 раздела V; ГОСТ 520-2011 п. 6.2.2; ТНПА и другая документация</w:t>
            </w:r>
          </w:p>
        </w:tc>
        <w:tc>
          <w:tcPr>
            <w:tcW w:w="1060" w:type="pct"/>
          </w:tcPr>
          <w:p w14:paraId="7DA33883" w14:textId="77777777" w:rsidR="00343ACA" w:rsidRDefault="002A17BE">
            <w:pPr>
              <w:ind w:left="-84" w:right="-84"/>
            </w:pPr>
            <w:r>
              <w:rPr>
                <w:sz w:val="22"/>
              </w:rPr>
              <w:t>ГОСТ 520-2011 п. 9.16</w:t>
            </w:r>
          </w:p>
        </w:tc>
      </w:tr>
      <w:tr w:rsidR="00343ACA" w14:paraId="31A0C25A" w14:textId="77777777">
        <w:tc>
          <w:tcPr>
            <w:tcW w:w="405" w:type="pct"/>
          </w:tcPr>
          <w:p w14:paraId="3BA70FB4" w14:textId="77777777" w:rsidR="00343ACA" w:rsidRDefault="002A17BE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13123C0B" w14:textId="77777777" w:rsidR="00343ACA" w:rsidRDefault="00343ACA"/>
        </w:tc>
        <w:tc>
          <w:tcPr>
            <w:tcW w:w="705" w:type="pct"/>
            <w:vMerge/>
          </w:tcPr>
          <w:p w14:paraId="3D9628B2" w14:textId="77777777" w:rsidR="00343ACA" w:rsidRDefault="00343ACA"/>
        </w:tc>
        <w:tc>
          <w:tcPr>
            <w:tcW w:w="945" w:type="pct"/>
          </w:tcPr>
          <w:p w14:paraId="44A3FF11" w14:textId="77777777" w:rsidR="00343ACA" w:rsidRDefault="002A17BE">
            <w:pPr>
              <w:ind w:left="-84" w:right="-84"/>
            </w:pPr>
            <w:r>
              <w:rPr>
                <w:sz w:val="22"/>
              </w:rPr>
              <w:t>Единичная ширина отдельных колец и колец собранных подшипников (Bs, Cs).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Отклонение единичной ширины отдельных колец и колец собранных подшипников (∆Вs, ∆Cs).</w:t>
            </w:r>
            <w:r>
              <w:rPr>
                <w:sz w:val="22"/>
              </w:rPr>
              <w:br/>
              <w:t xml:space="preserve"> Непостоянство ширины отдельных колец и колец собранных подшипников (VВs, VCs).</w:t>
            </w:r>
            <w:r>
              <w:rPr>
                <w:sz w:val="22"/>
              </w:rPr>
              <w:br/>
              <w:t xml:space="preserve"> Средняя ширина внутреннего кольца (Bm).</w:t>
            </w:r>
            <w:r>
              <w:rPr>
                <w:sz w:val="22"/>
              </w:rPr>
              <w:br/>
              <w:t xml:space="preserve"> Средняя ширина наружного кольца (Cm).</w:t>
            </w:r>
            <w:r>
              <w:rPr>
                <w:sz w:val="22"/>
              </w:rPr>
              <w:br/>
              <w:t xml:space="preserve"> Отклонение монтажной высоты подшипника (∆Тs, ∆Hs).</w:t>
            </w:r>
          </w:p>
        </w:tc>
        <w:tc>
          <w:tcPr>
            <w:tcW w:w="945" w:type="pct"/>
            <w:vMerge/>
          </w:tcPr>
          <w:p w14:paraId="627D172D" w14:textId="77777777" w:rsidR="00343ACA" w:rsidRDefault="00343ACA"/>
        </w:tc>
        <w:tc>
          <w:tcPr>
            <w:tcW w:w="1060" w:type="pct"/>
          </w:tcPr>
          <w:p w14:paraId="73EEF7AE" w14:textId="77777777" w:rsidR="00343ACA" w:rsidRDefault="002A17BE">
            <w:pPr>
              <w:ind w:left="-84" w:right="-84"/>
            </w:pPr>
            <w:r>
              <w:rPr>
                <w:sz w:val="22"/>
              </w:rPr>
              <w:t>ГОСТ 520-2011 п. 9.17, 9.19, 9.20, 9.21</w:t>
            </w:r>
          </w:p>
        </w:tc>
      </w:tr>
      <w:tr w:rsidR="00343ACA" w14:paraId="09634088" w14:textId="77777777">
        <w:tc>
          <w:tcPr>
            <w:tcW w:w="405" w:type="pct"/>
          </w:tcPr>
          <w:p w14:paraId="7F4CBF26" w14:textId="77777777" w:rsidR="00343ACA" w:rsidRDefault="002A17BE">
            <w:pPr>
              <w:ind w:left="-84" w:right="-84"/>
            </w:pPr>
            <w:r>
              <w:rPr>
                <w:sz w:val="22"/>
              </w:rPr>
              <w:lastRenderedPageBreak/>
              <w:t>1.4*</w:t>
            </w:r>
          </w:p>
        </w:tc>
        <w:tc>
          <w:tcPr>
            <w:tcW w:w="820" w:type="pct"/>
            <w:vMerge/>
          </w:tcPr>
          <w:p w14:paraId="3E4E0772" w14:textId="77777777" w:rsidR="00343ACA" w:rsidRDefault="00343ACA"/>
        </w:tc>
        <w:tc>
          <w:tcPr>
            <w:tcW w:w="705" w:type="pct"/>
            <w:vMerge/>
          </w:tcPr>
          <w:p w14:paraId="528076F5" w14:textId="77777777" w:rsidR="00343ACA" w:rsidRDefault="00343ACA"/>
        </w:tc>
        <w:tc>
          <w:tcPr>
            <w:tcW w:w="945" w:type="pct"/>
          </w:tcPr>
          <w:p w14:paraId="256066FA" w14:textId="77777777" w:rsidR="00343ACA" w:rsidRDefault="002A17BE">
            <w:pPr>
              <w:ind w:left="-84" w:right="-84"/>
            </w:pPr>
            <w:r>
              <w:rPr>
                <w:sz w:val="22"/>
              </w:rPr>
              <w:t>Радиальный внутренний зазор подшипника (Gr)</w:t>
            </w:r>
          </w:p>
        </w:tc>
        <w:tc>
          <w:tcPr>
            <w:tcW w:w="945" w:type="pct"/>
          </w:tcPr>
          <w:p w14:paraId="7E5B53B7" w14:textId="77777777" w:rsidR="00343ACA" w:rsidRDefault="002A17BE">
            <w:pPr>
              <w:ind w:left="-84" w:right="-84"/>
            </w:pPr>
            <w:r>
              <w:rPr>
                <w:sz w:val="22"/>
              </w:rPr>
              <w:t>ТР ТС 001/2011 подпункты «р», «с», «т» пункта 13 раздела V; ГОСТ 520-2011 п. 7.8; ТНПА и другая документация</w:t>
            </w:r>
          </w:p>
        </w:tc>
        <w:tc>
          <w:tcPr>
            <w:tcW w:w="1060" w:type="pct"/>
          </w:tcPr>
          <w:p w14:paraId="10A79DF3" w14:textId="77777777" w:rsidR="00343ACA" w:rsidRDefault="002A17BE">
            <w:pPr>
              <w:ind w:left="-84" w:right="-84"/>
            </w:pPr>
            <w:r>
              <w:rPr>
                <w:sz w:val="22"/>
              </w:rPr>
              <w:t>ГОСТ 520-2011 п. 9.39</w:t>
            </w:r>
          </w:p>
        </w:tc>
      </w:tr>
      <w:tr w:rsidR="00343ACA" w14:paraId="5E9847C9" w14:textId="77777777">
        <w:tc>
          <w:tcPr>
            <w:tcW w:w="405" w:type="pct"/>
            <w:vMerge w:val="restart"/>
          </w:tcPr>
          <w:p w14:paraId="3FAF5F4C" w14:textId="77777777" w:rsidR="00343ACA" w:rsidRDefault="002A17BE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45E7C1CC" w14:textId="77777777" w:rsidR="00343ACA" w:rsidRDefault="00343ACA"/>
        </w:tc>
        <w:tc>
          <w:tcPr>
            <w:tcW w:w="705" w:type="pct"/>
            <w:vMerge/>
          </w:tcPr>
          <w:p w14:paraId="67028B1F" w14:textId="77777777" w:rsidR="00343ACA" w:rsidRDefault="00343ACA"/>
        </w:tc>
        <w:tc>
          <w:tcPr>
            <w:tcW w:w="945" w:type="pct"/>
          </w:tcPr>
          <w:p w14:paraId="67A00032" w14:textId="77777777" w:rsidR="00343ACA" w:rsidRDefault="002A17BE">
            <w:pPr>
              <w:ind w:left="-84" w:right="-84"/>
            </w:pPr>
            <w:r>
              <w:rPr>
                <w:sz w:val="22"/>
              </w:rPr>
              <w:t>Радиальное биение внутреннего кольца собранного подшипника (Kia).</w:t>
            </w:r>
          </w:p>
        </w:tc>
        <w:tc>
          <w:tcPr>
            <w:tcW w:w="945" w:type="pct"/>
          </w:tcPr>
          <w:p w14:paraId="00347980" w14:textId="77777777" w:rsidR="00343ACA" w:rsidRDefault="002A17BE">
            <w:pPr>
              <w:ind w:left="-84" w:right="-84"/>
            </w:pPr>
            <w:r>
              <w:rPr>
                <w:sz w:val="22"/>
              </w:rPr>
              <w:t>ТР ТС 001/2011 подпункты «р», «с», «т» пункта 13 раздела V; ГОСТ 520-2011 п. 6.2.2; ТНПА и другая документация</w:t>
            </w:r>
          </w:p>
        </w:tc>
        <w:tc>
          <w:tcPr>
            <w:tcW w:w="1060" w:type="pct"/>
          </w:tcPr>
          <w:p w14:paraId="7825D639" w14:textId="77777777" w:rsidR="00343ACA" w:rsidRDefault="002A17BE">
            <w:pPr>
              <w:ind w:left="-84" w:right="-84"/>
            </w:pPr>
            <w:r>
              <w:rPr>
                <w:sz w:val="22"/>
              </w:rPr>
              <w:t>ГОСТ 520-2011 п. 9.26, 9.27</w:t>
            </w:r>
          </w:p>
        </w:tc>
      </w:tr>
      <w:tr w:rsidR="00343ACA" w14:paraId="4A130B54" w14:textId="77777777">
        <w:tc>
          <w:tcPr>
            <w:tcW w:w="405" w:type="pct"/>
            <w:vMerge/>
          </w:tcPr>
          <w:p w14:paraId="1306D4A5" w14:textId="77777777" w:rsidR="00343ACA" w:rsidRDefault="00343ACA"/>
        </w:tc>
        <w:tc>
          <w:tcPr>
            <w:tcW w:w="820" w:type="pct"/>
            <w:vMerge/>
          </w:tcPr>
          <w:p w14:paraId="081883A1" w14:textId="77777777" w:rsidR="00343ACA" w:rsidRDefault="00343ACA"/>
        </w:tc>
        <w:tc>
          <w:tcPr>
            <w:tcW w:w="705" w:type="pct"/>
          </w:tcPr>
          <w:p w14:paraId="2F7E681E" w14:textId="77777777" w:rsidR="00343ACA" w:rsidRDefault="002A17BE">
            <w:pPr>
              <w:ind w:left="-84" w:right="-84"/>
            </w:pPr>
            <w:r>
              <w:rPr>
                <w:sz w:val="22"/>
              </w:rPr>
              <w:t>28.15/29.143</w:t>
            </w:r>
          </w:p>
        </w:tc>
        <w:tc>
          <w:tcPr>
            <w:tcW w:w="945" w:type="pct"/>
          </w:tcPr>
          <w:p w14:paraId="1F6D1C52" w14:textId="77777777" w:rsidR="00343ACA" w:rsidRDefault="002A17BE">
            <w:pPr>
              <w:ind w:left="-84" w:right="-84"/>
            </w:pPr>
            <w:r>
              <w:rPr>
                <w:sz w:val="22"/>
              </w:rPr>
              <w:t>Поверхностные дефекты:</w:t>
            </w:r>
            <w:r>
              <w:rPr>
                <w:sz w:val="22"/>
              </w:rPr>
              <w:br/>
              <w:t xml:space="preserve"> прижоги (шлифовочные штрихи, полосы и пятна вторичной закалки и вторичного отпуска);</w:t>
            </w:r>
            <w:r>
              <w:rPr>
                <w:sz w:val="22"/>
              </w:rPr>
              <w:br/>
              <w:t xml:space="preserve"> трооститые пятна;</w:t>
            </w:r>
            <w:r>
              <w:rPr>
                <w:sz w:val="22"/>
              </w:rPr>
              <w:br/>
              <w:t xml:space="preserve"> коррозия;</w:t>
            </w:r>
            <w:r>
              <w:rPr>
                <w:sz w:val="22"/>
              </w:rPr>
              <w:br/>
              <w:t xml:space="preserve"> забоины;</w:t>
            </w:r>
            <w:r>
              <w:rPr>
                <w:sz w:val="22"/>
              </w:rPr>
              <w:br/>
              <w:t xml:space="preserve"> раковины;</w:t>
            </w:r>
            <w:r>
              <w:rPr>
                <w:sz w:val="22"/>
              </w:rPr>
              <w:br/>
              <w:t xml:space="preserve"> хромирование;</w:t>
            </w:r>
            <w:r>
              <w:rPr>
                <w:sz w:val="22"/>
              </w:rPr>
              <w:br/>
              <w:t xml:space="preserve"> вмятины;</w:t>
            </w:r>
            <w:r>
              <w:rPr>
                <w:sz w:val="22"/>
              </w:rPr>
              <w:br/>
              <w:t xml:space="preserve"> риски;</w:t>
            </w:r>
            <w:r>
              <w:rPr>
                <w:sz w:val="22"/>
              </w:rPr>
              <w:br/>
              <w:t xml:space="preserve"> трещины;</w:t>
            </w:r>
            <w:r>
              <w:rPr>
                <w:sz w:val="22"/>
              </w:rPr>
              <w:br/>
              <w:t xml:space="preserve"> следы обезуглероживания.</w:t>
            </w:r>
          </w:p>
        </w:tc>
        <w:tc>
          <w:tcPr>
            <w:tcW w:w="945" w:type="pct"/>
          </w:tcPr>
          <w:p w14:paraId="37E42BF7" w14:textId="77777777" w:rsidR="00343ACA" w:rsidRDefault="002A17BE">
            <w:pPr>
              <w:ind w:left="-84" w:right="-84"/>
            </w:pPr>
            <w:r>
              <w:rPr>
                <w:sz w:val="22"/>
              </w:rPr>
              <w:t>ТР ТС 001/2011 подпункты «р», «с», «т» пункта 13 раздела V; ГОСТ 520-2011 п. 6.2.2; ТНПА и другая документация;</w:t>
            </w:r>
            <w:r>
              <w:rPr>
                <w:sz w:val="22"/>
              </w:rPr>
              <w:br/>
              <w:t>ГОСТ 520-2011 пп.7.18, 7.22;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477762B8" w14:textId="77777777" w:rsidR="00343ACA" w:rsidRDefault="002A17BE">
            <w:pPr>
              <w:ind w:left="-84" w:right="-84"/>
            </w:pPr>
            <w:r>
              <w:rPr>
                <w:sz w:val="22"/>
              </w:rPr>
              <w:t>ГОСТ 520-2011 9.2</w:t>
            </w:r>
          </w:p>
        </w:tc>
      </w:tr>
      <w:tr w:rsidR="00343ACA" w14:paraId="58DB9C11" w14:textId="77777777">
        <w:tc>
          <w:tcPr>
            <w:tcW w:w="405" w:type="pct"/>
          </w:tcPr>
          <w:p w14:paraId="57A6713A" w14:textId="77777777" w:rsidR="00343ACA" w:rsidRDefault="002A17BE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2752A480" w14:textId="77777777" w:rsidR="00343ACA" w:rsidRDefault="00343ACA"/>
        </w:tc>
        <w:tc>
          <w:tcPr>
            <w:tcW w:w="705" w:type="pct"/>
            <w:vMerge w:val="restart"/>
          </w:tcPr>
          <w:p w14:paraId="287D8197" w14:textId="77777777" w:rsidR="00343ACA" w:rsidRDefault="002A17BE">
            <w:pPr>
              <w:ind w:left="-84" w:right="-84"/>
            </w:pPr>
            <w:r>
              <w:rPr>
                <w:sz w:val="22"/>
              </w:rPr>
              <w:t>28.15/29.061</w:t>
            </w:r>
          </w:p>
        </w:tc>
        <w:tc>
          <w:tcPr>
            <w:tcW w:w="945" w:type="pct"/>
          </w:tcPr>
          <w:p w14:paraId="71E15572" w14:textId="77777777" w:rsidR="00343ACA" w:rsidRDefault="002A17BE">
            <w:pPr>
              <w:ind w:left="-84" w:right="-84"/>
            </w:pPr>
            <w:r>
              <w:rPr>
                <w:sz w:val="22"/>
              </w:rPr>
              <w:t>Радиальное биение наружного кольца собранного подшипника (Kea).</w:t>
            </w:r>
          </w:p>
        </w:tc>
        <w:tc>
          <w:tcPr>
            <w:tcW w:w="945" w:type="pct"/>
            <w:vMerge w:val="restart"/>
          </w:tcPr>
          <w:p w14:paraId="6C97DD37" w14:textId="77777777" w:rsidR="00343ACA" w:rsidRDefault="002A17BE">
            <w:pPr>
              <w:ind w:left="-84" w:right="-84"/>
            </w:pPr>
            <w:r>
              <w:rPr>
                <w:sz w:val="22"/>
              </w:rPr>
              <w:t>ТР ТС 001/2011 подпункты «р», «с», «т» пункта 13 раздела V; ГОСТ 520-2011 п. 6.2.2; ТНПА и другая документация</w:t>
            </w:r>
          </w:p>
        </w:tc>
        <w:tc>
          <w:tcPr>
            <w:tcW w:w="1060" w:type="pct"/>
          </w:tcPr>
          <w:p w14:paraId="190E68EA" w14:textId="77777777" w:rsidR="00343ACA" w:rsidRDefault="002A17BE">
            <w:pPr>
              <w:ind w:left="-84" w:right="-84"/>
            </w:pPr>
            <w:r>
              <w:rPr>
                <w:sz w:val="22"/>
              </w:rPr>
              <w:t>ГОСТ 520-2011 п. 9.28, 9.29</w:t>
            </w:r>
          </w:p>
        </w:tc>
      </w:tr>
      <w:tr w:rsidR="00343ACA" w14:paraId="01AA4EF5" w14:textId="77777777">
        <w:tc>
          <w:tcPr>
            <w:tcW w:w="405" w:type="pct"/>
          </w:tcPr>
          <w:p w14:paraId="7BFF27D1" w14:textId="77777777" w:rsidR="00343ACA" w:rsidRDefault="002A17BE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06A76F7F" w14:textId="77777777" w:rsidR="00343ACA" w:rsidRDefault="00343ACA"/>
        </w:tc>
        <w:tc>
          <w:tcPr>
            <w:tcW w:w="705" w:type="pct"/>
            <w:vMerge/>
          </w:tcPr>
          <w:p w14:paraId="606D0445" w14:textId="77777777" w:rsidR="00343ACA" w:rsidRDefault="00343ACA"/>
        </w:tc>
        <w:tc>
          <w:tcPr>
            <w:tcW w:w="945" w:type="pct"/>
          </w:tcPr>
          <w:p w14:paraId="5149C08E" w14:textId="77777777" w:rsidR="00343ACA" w:rsidRDefault="002A17BE">
            <w:pPr>
              <w:ind w:left="-84" w:right="-84"/>
            </w:pPr>
            <w:r>
              <w:rPr>
                <w:sz w:val="22"/>
              </w:rPr>
              <w:t>Осевое биение внутреннего кольца собранного подшипника (Sia).</w:t>
            </w:r>
          </w:p>
        </w:tc>
        <w:tc>
          <w:tcPr>
            <w:tcW w:w="945" w:type="pct"/>
            <w:vMerge/>
          </w:tcPr>
          <w:p w14:paraId="156CDA3C" w14:textId="77777777" w:rsidR="00343ACA" w:rsidRDefault="00343ACA"/>
        </w:tc>
        <w:tc>
          <w:tcPr>
            <w:tcW w:w="1060" w:type="pct"/>
          </w:tcPr>
          <w:p w14:paraId="0BFCF0B0" w14:textId="77777777" w:rsidR="00343ACA" w:rsidRDefault="002A17BE">
            <w:pPr>
              <w:ind w:left="-84" w:right="-84"/>
            </w:pPr>
            <w:r>
              <w:rPr>
                <w:sz w:val="22"/>
              </w:rPr>
              <w:t>ГОСТ 520-2011 п. 9.30</w:t>
            </w:r>
          </w:p>
        </w:tc>
      </w:tr>
      <w:tr w:rsidR="00343ACA" w14:paraId="6185D79A" w14:textId="77777777">
        <w:tc>
          <w:tcPr>
            <w:tcW w:w="405" w:type="pct"/>
          </w:tcPr>
          <w:p w14:paraId="7DA3B743" w14:textId="77777777" w:rsidR="00343ACA" w:rsidRDefault="002A17BE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0CBA7044" w14:textId="77777777" w:rsidR="00343ACA" w:rsidRDefault="00343ACA"/>
        </w:tc>
        <w:tc>
          <w:tcPr>
            <w:tcW w:w="705" w:type="pct"/>
            <w:vMerge/>
          </w:tcPr>
          <w:p w14:paraId="6771A782" w14:textId="77777777" w:rsidR="00343ACA" w:rsidRDefault="00343ACA"/>
        </w:tc>
        <w:tc>
          <w:tcPr>
            <w:tcW w:w="945" w:type="pct"/>
          </w:tcPr>
          <w:p w14:paraId="0E341905" w14:textId="77777777" w:rsidR="00343ACA" w:rsidRDefault="002A17BE">
            <w:pPr>
              <w:ind w:left="-84" w:right="-84"/>
            </w:pPr>
            <w:r>
              <w:rPr>
                <w:sz w:val="22"/>
              </w:rPr>
              <w:t>Осевое биение наружного кольца собранного подшипника (Sea).</w:t>
            </w:r>
          </w:p>
        </w:tc>
        <w:tc>
          <w:tcPr>
            <w:tcW w:w="945" w:type="pct"/>
            <w:vMerge/>
          </w:tcPr>
          <w:p w14:paraId="7FB092C7" w14:textId="77777777" w:rsidR="00343ACA" w:rsidRDefault="00343ACA"/>
        </w:tc>
        <w:tc>
          <w:tcPr>
            <w:tcW w:w="1060" w:type="pct"/>
          </w:tcPr>
          <w:p w14:paraId="33FBE4D0" w14:textId="77777777" w:rsidR="00343ACA" w:rsidRDefault="002A17BE">
            <w:pPr>
              <w:ind w:left="-84" w:right="-84"/>
            </w:pPr>
            <w:r>
              <w:rPr>
                <w:sz w:val="22"/>
              </w:rPr>
              <w:t>ГОСТ 520-2011 п. 9.31</w:t>
            </w:r>
          </w:p>
        </w:tc>
      </w:tr>
      <w:tr w:rsidR="00343ACA" w14:paraId="5109ACB4" w14:textId="77777777">
        <w:tc>
          <w:tcPr>
            <w:tcW w:w="405" w:type="pct"/>
          </w:tcPr>
          <w:p w14:paraId="66AD1931" w14:textId="77777777" w:rsidR="00343ACA" w:rsidRDefault="002A17BE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19AC5C5F" w14:textId="77777777" w:rsidR="00343ACA" w:rsidRDefault="00343ACA"/>
        </w:tc>
        <w:tc>
          <w:tcPr>
            <w:tcW w:w="705" w:type="pct"/>
            <w:vMerge/>
          </w:tcPr>
          <w:p w14:paraId="04606DC0" w14:textId="77777777" w:rsidR="00343ACA" w:rsidRDefault="00343ACA"/>
        </w:tc>
        <w:tc>
          <w:tcPr>
            <w:tcW w:w="945" w:type="pct"/>
          </w:tcPr>
          <w:p w14:paraId="025F0BF0" w14:textId="77777777" w:rsidR="00343ACA" w:rsidRDefault="002A17BE">
            <w:pPr>
              <w:ind w:left="-84" w:right="-84"/>
            </w:pPr>
            <w:r>
              <w:rPr>
                <w:sz w:val="22"/>
              </w:rPr>
              <w:t>Разностенность по дорожке качения внутреннего кольца относительно отверстия (Ki).</w:t>
            </w:r>
          </w:p>
        </w:tc>
        <w:tc>
          <w:tcPr>
            <w:tcW w:w="945" w:type="pct"/>
            <w:vMerge/>
          </w:tcPr>
          <w:p w14:paraId="1359979C" w14:textId="77777777" w:rsidR="00343ACA" w:rsidRDefault="00343ACA"/>
        </w:tc>
        <w:tc>
          <w:tcPr>
            <w:tcW w:w="1060" w:type="pct"/>
          </w:tcPr>
          <w:p w14:paraId="6F19EF99" w14:textId="77777777" w:rsidR="00343ACA" w:rsidRDefault="002A17BE">
            <w:pPr>
              <w:ind w:left="-84" w:right="-84"/>
            </w:pPr>
            <w:r>
              <w:rPr>
                <w:sz w:val="22"/>
              </w:rPr>
              <w:t>ГОСТ 520-2011 п. 9.33, 9.34, 9.35</w:t>
            </w:r>
          </w:p>
        </w:tc>
      </w:tr>
      <w:tr w:rsidR="00343ACA" w14:paraId="0EF4BC9A" w14:textId="77777777">
        <w:tc>
          <w:tcPr>
            <w:tcW w:w="405" w:type="pct"/>
          </w:tcPr>
          <w:p w14:paraId="7B33536C" w14:textId="77777777" w:rsidR="00343ACA" w:rsidRDefault="002A17BE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7B1454DC" w14:textId="77777777" w:rsidR="00343ACA" w:rsidRDefault="00343ACA"/>
        </w:tc>
        <w:tc>
          <w:tcPr>
            <w:tcW w:w="705" w:type="pct"/>
            <w:vMerge/>
          </w:tcPr>
          <w:p w14:paraId="56087B39" w14:textId="77777777" w:rsidR="00343ACA" w:rsidRDefault="00343ACA"/>
        </w:tc>
        <w:tc>
          <w:tcPr>
            <w:tcW w:w="945" w:type="pct"/>
          </w:tcPr>
          <w:p w14:paraId="1E6C2AED" w14:textId="77777777" w:rsidR="00343ACA" w:rsidRDefault="002A17BE">
            <w:pPr>
              <w:ind w:left="-84" w:right="-84"/>
            </w:pPr>
            <w:r>
              <w:rPr>
                <w:sz w:val="22"/>
              </w:rPr>
              <w:t xml:space="preserve">Разностенность по дорожке качения </w:t>
            </w:r>
            <w:r>
              <w:rPr>
                <w:sz w:val="22"/>
              </w:rPr>
              <w:lastRenderedPageBreak/>
              <w:t>наружного кольца относительно наружной поверхности (Ke).</w:t>
            </w:r>
          </w:p>
        </w:tc>
        <w:tc>
          <w:tcPr>
            <w:tcW w:w="945" w:type="pct"/>
            <w:vMerge/>
          </w:tcPr>
          <w:p w14:paraId="36B78B2F" w14:textId="77777777" w:rsidR="00343ACA" w:rsidRDefault="00343ACA"/>
        </w:tc>
        <w:tc>
          <w:tcPr>
            <w:tcW w:w="1060" w:type="pct"/>
          </w:tcPr>
          <w:p w14:paraId="3A634FAF" w14:textId="77777777" w:rsidR="00343ACA" w:rsidRDefault="002A17BE">
            <w:pPr>
              <w:ind w:left="-84" w:right="-84"/>
            </w:pPr>
            <w:r>
              <w:rPr>
                <w:sz w:val="22"/>
              </w:rPr>
              <w:t>ГОСТ 520-2011 п. 9.33, 9.34</w:t>
            </w:r>
          </w:p>
        </w:tc>
      </w:tr>
      <w:tr w:rsidR="00343ACA" w14:paraId="6685FD60" w14:textId="77777777">
        <w:tc>
          <w:tcPr>
            <w:tcW w:w="405" w:type="pct"/>
          </w:tcPr>
          <w:p w14:paraId="5DF4131F" w14:textId="77777777" w:rsidR="00343ACA" w:rsidRDefault="002A17BE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778E686C" w14:textId="77777777" w:rsidR="00343ACA" w:rsidRDefault="00343ACA"/>
        </w:tc>
        <w:tc>
          <w:tcPr>
            <w:tcW w:w="705" w:type="pct"/>
            <w:vMerge/>
          </w:tcPr>
          <w:p w14:paraId="2D48E11C" w14:textId="77777777" w:rsidR="00343ACA" w:rsidRDefault="00343ACA"/>
        </w:tc>
        <w:tc>
          <w:tcPr>
            <w:tcW w:w="945" w:type="pct"/>
          </w:tcPr>
          <w:p w14:paraId="5FF0BBF9" w14:textId="77777777" w:rsidR="00343ACA" w:rsidRDefault="002A17BE">
            <w:pPr>
              <w:ind w:left="-84" w:right="-84"/>
            </w:pPr>
            <w:r>
              <w:rPr>
                <w:sz w:val="22"/>
              </w:rPr>
              <w:t>Параллельность дорожки качения внутреннего кольца относительно торца (Si).</w:t>
            </w:r>
            <w:r>
              <w:rPr>
                <w:sz w:val="22"/>
              </w:rPr>
              <w:br/>
              <w:t xml:space="preserve"> Параллельность дорожки качения наружного кольца относительно торца (Se).</w:t>
            </w:r>
          </w:p>
        </w:tc>
        <w:tc>
          <w:tcPr>
            <w:tcW w:w="945" w:type="pct"/>
            <w:vMerge/>
          </w:tcPr>
          <w:p w14:paraId="31682044" w14:textId="77777777" w:rsidR="00343ACA" w:rsidRDefault="00343ACA"/>
        </w:tc>
        <w:tc>
          <w:tcPr>
            <w:tcW w:w="1060" w:type="pct"/>
          </w:tcPr>
          <w:p w14:paraId="02AA9E42" w14:textId="77777777" w:rsidR="00343ACA" w:rsidRDefault="002A17BE">
            <w:pPr>
              <w:ind w:left="-84" w:right="-84"/>
            </w:pPr>
            <w:r>
              <w:rPr>
                <w:sz w:val="22"/>
              </w:rPr>
              <w:t>ГОСТ 520-2011 п. 9.37</w:t>
            </w:r>
          </w:p>
        </w:tc>
      </w:tr>
      <w:tr w:rsidR="00343ACA" w14:paraId="71B75346" w14:textId="77777777">
        <w:tc>
          <w:tcPr>
            <w:tcW w:w="405" w:type="pct"/>
          </w:tcPr>
          <w:p w14:paraId="3D563CF2" w14:textId="77777777" w:rsidR="00343ACA" w:rsidRDefault="002A17BE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306CDE11" w14:textId="77777777" w:rsidR="00343ACA" w:rsidRDefault="00343ACA"/>
        </w:tc>
        <w:tc>
          <w:tcPr>
            <w:tcW w:w="705" w:type="pct"/>
            <w:vMerge/>
          </w:tcPr>
          <w:p w14:paraId="5B8FF6F5" w14:textId="77777777" w:rsidR="00343ACA" w:rsidRDefault="00343ACA"/>
        </w:tc>
        <w:tc>
          <w:tcPr>
            <w:tcW w:w="945" w:type="pct"/>
          </w:tcPr>
          <w:p w14:paraId="3D020B77" w14:textId="77777777" w:rsidR="00343ACA" w:rsidRDefault="002A17BE">
            <w:pPr>
              <w:ind w:left="-84" w:right="-84"/>
            </w:pPr>
            <w:r>
              <w:rPr>
                <w:sz w:val="22"/>
              </w:rPr>
              <w:t>Перпендикулярность торца внутреннего кольца относительно отверстия (Sd).</w:t>
            </w:r>
          </w:p>
        </w:tc>
        <w:tc>
          <w:tcPr>
            <w:tcW w:w="945" w:type="pct"/>
            <w:vMerge/>
          </w:tcPr>
          <w:p w14:paraId="127EB4BE" w14:textId="77777777" w:rsidR="00343ACA" w:rsidRDefault="00343ACA"/>
        </w:tc>
        <w:tc>
          <w:tcPr>
            <w:tcW w:w="1060" w:type="pct"/>
          </w:tcPr>
          <w:p w14:paraId="21E88EB4" w14:textId="77777777" w:rsidR="00343ACA" w:rsidRDefault="002A17BE">
            <w:pPr>
              <w:ind w:left="-84" w:right="-84"/>
            </w:pPr>
            <w:r>
              <w:rPr>
                <w:sz w:val="22"/>
              </w:rPr>
              <w:t>ГОСТ 520-2011 п. 9.23</w:t>
            </w:r>
          </w:p>
        </w:tc>
      </w:tr>
      <w:tr w:rsidR="00343ACA" w14:paraId="376A5CC2" w14:textId="77777777">
        <w:tc>
          <w:tcPr>
            <w:tcW w:w="405" w:type="pct"/>
          </w:tcPr>
          <w:p w14:paraId="21029400" w14:textId="77777777" w:rsidR="00343ACA" w:rsidRDefault="002A17BE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7AF4894E" w14:textId="77777777" w:rsidR="00343ACA" w:rsidRDefault="00343ACA"/>
        </w:tc>
        <w:tc>
          <w:tcPr>
            <w:tcW w:w="705" w:type="pct"/>
            <w:vMerge/>
          </w:tcPr>
          <w:p w14:paraId="12447637" w14:textId="77777777" w:rsidR="00343ACA" w:rsidRDefault="00343ACA"/>
        </w:tc>
        <w:tc>
          <w:tcPr>
            <w:tcW w:w="945" w:type="pct"/>
          </w:tcPr>
          <w:p w14:paraId="6777DFA3" w14:textId="77777777" w:rsidR="00343ACA" w:rsidRDefault="002A17BE">
            <w:pPr>
              <w:ind w:left="-84" w:right="-84"/>
            </w:pPr>
            <w:r>
              <w:rPr>
                <w:sz w:val="22"/>
              </w:rPr>
              <w:t>Перпендикулярность наружной поверхности наружного кольца относительно торца (SD).</w:t>
            </w:r>
          </w:p>
        </w:tc>
        <w:tc>
          <w:tcPr>
            <w:tcW w:w="945" w:type="pct"/>
            <w:vMerge/>
          </w:tcPr>
          <w:p w14:paraId="7CCB713D" w14:textId="77777777" w:rsidR="00343ACA" w:rsidRDefault="00343ACA"/>
        </w:tc>
        <w:tc>
          <w:tcPr>
            <w:tcW w:w="1060" w:type="pct"/>
          </w:tcPr>
          <w:p w14:paraId="23C4291F" w14:textId="77777777" w:rsidR="00343ACA" w:rsidRDefault="002A17BE">
            <w:pPr>
              <w:ind w:left="-84" w:right="-84"/>
            </w:pPr>
            <w:r>
              <w:rPr>
                <w:sz w:val="22"/>
              </w:rPr>
              <w:t>ГОСТ 520-2011 п. 9.24</w:t>
            </w:r>
          </w:p>
        </w:tc>
      </w:tr>
      <w:tr w:rsidR="00343ACA" w14:paraId="23D4A0F8" w14:textId="77777777">
        <w:trPr>
          <w:trHeight w:val="230"/>
        </w:trPr>
        <w:tc>
          <w:tcPr>
            <w:tcW w:w="405" w:type="pct"/>
            <w:vMerge w:val="restart"/>
          </w:tcPr>
          <w:p w14:paraId="067557CC" w14:textId="77777777" w:rsidR="00343ACA" w:rsidRDefault="002A17BE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5EB5CE00" w14:textId="77777777" w:rsidR="00343ACA" w:rsidRDefault="00343ACA"/>
        </w:tc>
        <w:tc>
          <w:tcPr>
            <w:tcW w:w="705" w:type="pct"/>
            <w:vMerge w:val="restart"/>
          </w:tcPr>
          <w:p w14:paraId="7FACCC3C" w14:textId="77777777" w:rsidR="00343ACA" w:rsidRDefault="002A17BE">
            <w:pPr>
              <w:ind w:left="-84" w:right="-84"/>
            </w:pPr>
            <w:r>
              <w:rPr>
                <w:sz w:val="22"/>
              </w:rPr>
              <w:t>28.15/29.143</w:t>
            </w:r>
          </w:p>
        </w:tc>
        <w:tc>
          <w:tcPr>
            <w:tcW w:w="945" w:type="pct"/>
            <w:vMerge w:val="restart"/>
          </w:tcPr>
          <w:p w14:paraId="23240BC4" w14:textId="77777777" w:rsidR="00343ACA" w:rsidRDefault="002A17BE">
            <w:pPr>
              <w:ind w:left="-84" w:right="-84"/>
            </w:pPr>
            <w:r>
              <w:rPr>
                <w:sz w:val="22"/>
              </w:rPr>
              <w:t>Твёрдость по Роквеллу (HRC)</w:t>
            </w:r>
          </w:p>
        </w:tc>
        <w:tc>
          <w:tcPr>
            <w:tcW w:w="945" w:type="pct"/>
            <w:vMerge w:val="restart"/>
          </w:tcPr>
          <w:p w14:paraId="38E41C52" w14:textId="77777777" w:rsidR="00343ACA" w:rsidRDefault="002A17BE">
            <w:pPr>
              <w:ind w:left="-84" w:right="-84"/>
            </w:pPr>
            <w:r>
              <w:rPr>
                <w:sz w:val="22"/>
              </w:rPr>
              <w:t>ТР ТС 001/2011 подпункты «р», «с», «т» пункта 13 раздела V; ГОСТ 520-2011 п. 7.3, 7.4; ТНПА и другая документация</w:t>
            </w:r>
          </w:p>
        </w:tc>
        <w:tc>
          <w:tcPr>
            <w:tcW w:w="1060" w:type="pct"/>
            <w:vMerge w:val="restart"/>
          </w:tcPr>
          <w:p w14:paraId="221F3F85" w14:textId="77777777" w:rsidR="00343ACA" w:rsidRDefault="002A17BE">
            <w:pPr>
              <w:ind w:left="-84" w:right="-84"/>
            </w:pPr>
            <w:r>
              <w:rPr>
                <w:sz w:val="22"/>
              </w:rPr>
              <w:t>ГОСТ 520-2011 п. 9.2</w:t>
            </w:r>
          </w:p>
        </w:tc>
      </w:tr>
    </w:tbl>
    <w:p w14:paraId="2F3000CB" w14:textId="77777777" w:rsidR="00A7420A" w:rsidRPr="00582A8F" w:rsidRDefault="00A7420A" w:rsidP="00A7420A">
      <w:pPr>
        <w:rPr>
          <w:sz w:val="24"/>
          <w:szCs w:val="24"/>
        </w:rPr>
      </w:pPr>
    </w:p>
    <w:p w14:paraId="5F9B3626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07937CE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55EB82C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DCC3DC3" w14:textId="77777777" w:rsidR="00A7420A" w:rsidRPr="002A17BE" w:rsidRDefault="00A7420A" w:rsidP="003D62BE">
      <w:pPr>
        <w:rPr>
          <w:color w:val="000000"/>
        </w:rPr>
      </w:pPr>
    </w:p>
    <w:p w14:paraId="5F6A2A25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0689068E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DFB226" w14:textId="77777777" w:rsidR="008147AF" w:rsidRPr="002A17BE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2A17BE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C21413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51CD2D68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9678D" w14:textId="77777777" w:rsidR="009111AD" w:rsidRDefault="009111AD" w:rsidP="0011070C">
      <w:r>
        <w:separator/>
      </w:r>
    </w:p>
  </w:endnote>
  <w:endnote w:type="continuationSeparator" w:id="0">
    <w:p w14:paraId="4394D680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4E41212" w14:textId="77777777" w:rsidTr="005E0063">
      <w:tc>
        <w:tcPr>
          <w:tcW w:w="3399" w:type="dxa"/>
          <w:vAlign w:val="center"/>
          <w:hideMark/>
        </w:tcPr>
        <w:p w14:paraId="66DAFF43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A7F9F4D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10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D0F57BE" w14:textId="414083EB" w:rsidR="002667A7" w:rsidRPr="00CC669F" w:rsidRDefault="002A17BE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24.10.2025</w:t>
              </w:r>
            </w:p>
          </w:sdtContent>
        </w:sdt>
        <w:p w14:paraId="20A5D6C9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52DB0CB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C960A7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2DF0C57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9415AC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B439D91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10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C009C77" w14:textId="2ADC8E6F" w:rsidR="005D5C7B" w:rsidRPr="00CC669F" w:rsidRDefault="002A17B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24.10.2025</w:t>
              </w:r>
            </w:p>
          </w:sdtContent>
        </w:sdt>
        <w:p w14:paraId="4E7F646F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83CE30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1E93C4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E9818" w14:textId="77777777" w:rsidR="009111AD" w:rsidRDefault="009111AD" w:rsidP="0011070C">
      <w:r>
        <w:separator/>
      </w:r>
    </w:p>
  </w:footnote>
  <w:footnote w:type="continuationSeparator" w:id="0">
    <w:p w14:paraId="1EC91050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153747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111DCE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1BD6050" wp14:editId="2924A34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555A2CD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2.0067</w:t>
          </w:r>
        </w:p>
      </w:tc>
    </w:tr>
  </w:tbl>
  <w:p w14:paraId="69A85CA3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9C44F90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FD4F76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D986F78" wp14:editId="5BF953E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824A36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09D96F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8B52E76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B2D3A5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17AA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A17BE"/>
    <w:rsid w:val="002C49F3"/>
    <w:rsid w:val="002C6405"/>
    <w:rsid w:val="002F06D6"/>
    <w:rsid w:val="002F7E4B"/>
    <w:rsid w:val="003054C2"/>
    <w:rsid w:val="00305E11"/>
    <w:rsid w:val="0031023B"/>
    <w:rsid w:val="00343ACA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B077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2F7E4B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2025-10-28T08:31:00Z</dcterms:created>
  <dcterms:modified xsi:type="dcterms:W3CDTF">2025-10-28T08:34:00Z</dcterms:modified>
</cp:coreProperties>
</file>