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BF3948" w14:textId="77777777" w:rsidTr="00F018EB">
        <w:tc>
          <w:tcPr>
            <w:tcW w:w="5848" w:type="dxa"/>
            <w:vMerge w:val="restart"/>
          </w:tcPr>
          <w:p w14:paraId="6488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999A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F251E7" w14:textId="77777777" w:rsidTr="00F018EB">
        <w:tc>
          <w:tcPr>
            <w:tcW w:w="5848" w:type="dxa"/>
            <w:vMerge/>
          </w:tcPr>
          <w:p w14:paraId="1E0543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EF85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5BE8F4F" w14:textId="77777777" w:rsidTr="00F018EB">
        <w:tc>
          <w:tcPr>
            <w:tcW w:w="5848" w:type="dxa"/>
            <w:vMerge/>
          </w:tcPr>
          <w:p w14:paraId="283D0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0BBF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2.4786</w:t>
            </w:r>
          </w:p>
        </w:tc>
      </w:tr>
      <w:tr w:rsidR="00A7420A" w:rsidRPr="003D539C" w14:paraId="728CADB3" w14:textId="77777777" w:rsidTr="00F018EB">
        <w:tc>
          <w:tcPr>
            <w:tcW w:w="5848" w:type="dxa"/>
            <w:vMerge/>
          </w:tcPr>
          <w:p w14:paraId="7A8C7C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59A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22.04.2016 </w:t>
            </w:r>
          </w:p>
        </w:tc>
      </w:tr>
      <w:tr w:rsidR="00A7420A" w:rsidRPr="00131F6F" w14:paraId="65C6A118" w14:textId="77777777" w:rsidTr="00F018EB">
        <w:tc>
          <w:tcPr>
            <w:tcW w:w="5848" w:type="dxa"/>
            <w:vMerge/>
          </w:tcPr>
          <w:p w14:paraId="19F0A2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A1F5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5317D8" w14:textId="3C51EF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1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1A7973" w14:textId="77777777" w:rsidTr="00F018EB">
        <w:tc>
          <w:tcPr>
            <w:tcW w:w="5848" w:type="dxa"/>
            <w:vMerge/>
          </w:tcPr>
          <w:p w14:paraId="101EF7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0CA4C9" w14:textId="75C9A4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C01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9B227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DF9740" w14:textId="77777777" w:rsidTr="00F018EB">
        <w:tc>
          <w:tcPr>
            <w:tcW w:w="9751" w:type="dxa"/>
          </w:tcPr>
          <w:p w14:paraId="22927001" w14:textId="60DDCA6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018B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7E149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ABA57A1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08C1C" w14:textId="533F08AF" w:rsidR="00A7420A" w:rsidRPr="00AC018B" w:rsidRDefault="00AC018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>траслев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научно-исследовательск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ДНК-технологий </w:t>
            </w:r>
          </w:p>
          <w:p w14:paraId="7ACBF917" w14:textId="241E10D1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18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018B">
              <w:rPr>
                <w:bCs/>
                <w:sz w:val="28"/>
                <w:szCs w:val="28"/>
                <w:lang w:val="ru-RU"/>
              </w:rPr>
              <w:t>я</w:t>
            </w:r>
            <w:r w:rsidRPr="00AC018B">
              <w:rPr>
                <w:bCs/>
                <w:sz w:val="28"/>
                <w:szCs w:val="28"/>
                <w:lang w:val="ru-RU"/>
              </w:rPr>
              <w:t xml:space="preserve"> образования "Гродненский государственный аграрный университет"</w:t>
            </w:r>
          </w:p>
          <w:p w14:paraId="7E1FEF46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2B3D74" w14:textId="77777777" w:rsidR="00A7420A" w:rsidRPr="00AC01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8F31B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D571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8094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742C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2962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A80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13EC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6DE2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9192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8A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515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15A2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8C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5130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AE5C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1461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8378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095A" w14:paraId="606929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BB7023E" w14:textId="77777777" w:rsidR="00A7420A" w:rsidRPr="00582A8F" w:rsidRDefault="00AC01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DDCAE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BD0916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124152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0C6B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B387AF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095A" w14:paraId="395C3DC5" w14:textId="77777777">
        <w:tc>
          <w:tcPr>
            <w:tcW w:w="4880" w:type="pct"/>
            <w:gridSpan w:val="6"/>
          </w:tcPr>
          <w:p w14:paraId="3D672752" w14:textId="77777777" w:rsidR="00A2095A" w:rsidRDefault="00AC018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Академическая, 10, к.19, 230023, г. Гродно, Гродненская область</w:t>
            </w:r>
          </w:p>
        </w:tc>
      </w:tr>
      <w:tr w:rsidR="00A2095A" w14:paraId="2B7F5F75" w14:textId="77777777">
        <w:trPr>
          <w:trHeight w:val="230"/>
        </w:trPr>
        <w:tc>
          <w:tcPr>
            <w:tcW w:w="405" w:type="pct"/>
            <w:vMerge w:val="restart"/>
          </w:tcPr>
          <w:p w14:paraId="22BA8543" w14:textId="77777777" w:rsidR="00A2095A" w:rsidRDefault="00AC01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89714E2" w14:textId="77777777" w:rsidR="00A2095A" w:rsidRDefault="00AC018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7090F20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01.13/10.094, 01.47/10.094, 01.49/10.094, 10.11/10.094, 10.12/10.094, 10.13/10.094, 10.20/10.094, 10.39/10.094, 10.51/10.094, 10.71/10.094, 10.73/10.094, </w:t>
            </w: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195FD1F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721C2E1B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3E21A338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2095A" w14:paraId="574C678F" w14:textId="77777777">
        <w:trPr>
          <w:trHeight w:val="230"/>
        </w:trPr>
        <w:tc>
          <w:tcPr>
            <w:tcW w:w="405" w:type="pct"/>
            <w:vMerge w:val="restart"/>
          </w:tcPr>
          <w:p w14:paraId="507DC340" w14:textId="77777777" w:rsidR="00A2095A" w:rsidRDefault="00AC01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B84D7D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Зерно на кормовые цели(злаковые культуры: пшеница, ячмень, овес, рожь, тритикале, просо, сорго, кукуруза; зернобобовые культуры: горох, люпин, кормовые бобы, </w:t>
            </w:r>
            <w:r>
              <w:rPr>
                <w:sz w:val="22"/>
              </w:rPr>
              <w:lastRenderedPageBreak/>
              <w:t>вика, нут, чечевица, масличные культуры: соя, рапс, подсолнечник)</w:t>
            </w:r>
          </w:p>
        </w:tc>
        <w:tc>
          <w:tcPr>
            <w:tcW w:w="705" w:type="pct"/>
            <w:vMerge w:val="restart"/>
          </w:tcPr>
          <w:p w14:paraId="508162B7" w14:textId="77777777" w:rsidR="00A2095A" w:rsidRDefault="00AC018B">
            <w:pPr>
              <w:ind w:left="-84" w:right="-84"/>
            </w:pPr>
            <w:r>
              <w:rPr>
                <w:sz w:val="22"/>
              </w:rPr>
              <w:lastRenderedPageBreak/>
              <w:t>01.11/10.094, 01.50/10.094, 10.61/10.094, 10.91/10.094</w:t>
            </w:r>
          </w:p>
        </w:tc>
        <w:tc>
          <w:tcPr>
            <w:tcW w:w="945" w:type="pct"/>
            <w:vMerge w:val="restart"/>
          </w:tcPr>
          <w:p w14:paraId="0EB4EA10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4D842AA6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1060" w:type="pct"/>
            <w:vMerge w:val="restart"/>
          </w:tcPr>
          <w:p w14:paraId="6264FD0B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</w:tbl>
    <w:p w14:paraId="292DCD9D" w14:textId="77777777" w:rsidR="00A7420A" w:rsidRPr="00582A8F" w:rsidRDefault="00A7420A" w:rsidP="00A7420A">
      <w:pPr>
        <w:rPr>
          <w:sz w:val="24"/>
          <w:szCs w:val="24"/>
        </w:rPr>
      </w:pPr>
    </w:p>
    <w:p w14:paraId="74E3245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F5B22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BFB9DD" w14:textId="77777777" w:rsidR="00A7420A" w:rsidRPr="00605AD3" w:rsidRDefault="00A7420A" w:rsidP="003D62BE">
      <w:pPr>
        <w:rPr>
          <w:color w:val="000000"/>
        </w:rPr>
      </w:pPr>
    </w:p>
    <w:p w14:paraId="1A4A224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1129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0A0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07AF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F1095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FF56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C9A99FA" w14:textId="77777777" w:rsidR="00A7420A" w:rsidRPr="00AC01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C01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D4687" w14:textId="77777777" w:rsidR="00F376EE" w:rsidRDefault="00F376EE" w:rsidP="0011070C">
      <w:r>
        <w:separator/>
      </w:r>
    </w:p>
  </w:endnote>
  <w:endnote w:type="continuationSeparator" w:id="0">
    <w:p w14:paraId="4A688656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C0C27D" w14:textId="77777777" w:rsidTr="005E0063">
      <w:tc>
        <w:tcPr>
          <w:tcW w:w="3399" w:type="dxa"/>
          <w:vAlign w:val="center"/>
          <w:hideMark/>
        </w:tcPr>
        <w:p w14:paraId="19D2B9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64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B9C33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282ECF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C8E3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F220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2E58F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957F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3A45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43072" w14:textId="77777777" w:rsidR="005D5C7B" w:rsidRPr="00AC018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23136C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287C1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182CA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FCDD" w14:textId="77777777" w:rsidR="00F376EE" w:rsidRDefault="00F376EE" w:rsidP="0011070C">
      <w:r>
        <w:separator/>
      </w:r>
    </w:p>
  </w:footnote>
  <w:footnote w:type="continuationSeparator" w:id="0">
    <w:p w14:paraId="04CFC31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9DB4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7319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388312" wp14:editId="2808FBD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259A4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2.4786</w:t>
          </w:r>
        </w:p>
      </w:tc>
    </w:tr>
  </w:tbl>
  <w:p w14:paraId="54261AA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E8A9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B4BC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B15631" wp14:editId="5D448A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BA36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D8AF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D3B5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B4E3E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95A"/>
    <w:rsid w:val="00A47C62"/>
    <w:rsid w:val="00A72C2C"/>
    <w:rsid w:val="00A7420A"/>
    <w:rsid w:val="00A755C7"/>
    <w:rsid w:val="00AB0EA7"/>
    <w:rsid w:val="00AC014C"/>
    <w:rsid w:val="00AC018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E4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2024-08-29T13:22:00Z</dcterms:created>
  <dcterms:modified xsi:type="dcterms:W3CDTF">2024-08-29T13:22:00Z</dcterms:modified>
</cp:coreProperties>
</file>