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F9EA7" w14:textId="77777777" w:rsidR="00991BA4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36461D39" w14:textId="77777777" w:rsidR="00403AD5" w:rsidRDefault="00991BA4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3ADBE228" w14:textId="77777777" w:rsidR="00060F23" w:rsidRPr="00060F23" w:rsidRDefault="00060F23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val="en-US" w:eastAsia="en-US"/>
        </w:rPr>
      </w:pPr>
    </w:p>
    <w:tbl>
      <w:tblPr>
        <w:tblStyle w:val="af3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989"/>
        <w:gridCol w:w="1546"/>
        <w:gridCol w:w="2539"/>
        <w:gridCol w:w="3127"/>
        <w:gridCol w:w="2129"/>
        <w:gridCol w:w="2379"/>
      </w:tblGrid>
      <w:tr w:rsidR="00156E05" w14:paraId="400F20C7" w14:textId="77777777" w:rsidTr="005C4B0E">
        <w:tc>
          <w:tcPr>
            <w:tcW w:w="291" w:type="pct"/>
            <w:vAlign w:val="center"/>
          </w:tcPr>
          <w:p w14:paraId="207FF931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2" w:type="pct"/>
            <w:vAlign w:val="center"/>
          </w:tcPr>
          <w:p w14:paraId="68878C6A" w14:textId="77777777" w:rsidR="00156E05" w:rsidRPr="00156E05" w:rsidRDefault="00156E05" w:rsidP="00156E0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530" w:type="pct"/>
            <w:vAlign w:val="center"/>
          </w:tcPr>
          <w:p w14:paraId="3322A08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870" w:type="pct"/>
            <w:vAlign w:val="center"/>
          </w:tcPr>
          <w:p w14:paraId="5274B1E8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1072" w:type="pct"/>
            <w:vAlign w:val="center"/>
          </w:tcPr>
          <w:p w14:paraId="61D9F5D5" w14:textId="77777777" w:rsidR="00156E05" w:rsidRPr="00C35CF2" w:rsidRDefault="00156E05" w:rsidP="00156E05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</w:t>
            </w:r>
          </w:p>
          <w:p w14:paraId="01B8E372" w14:textId="77777777" w:rsidR="00156E05" w:rsidRPr="009E6E09" w:rsidRDefault="00156E05" w:rsidP="00156E05">
            <w:pPr>
              <w:jc w:val="center"/>
              <w:rPr>
                <w:sz w:val="24"/>
                <w:szCs w:val="24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730" w:type="pct"/>
            <w:vAlign w:val="center"/>
          </w:tcPr>
          <w:p w14:paraId="2CFA3194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  <w:tc>
          <w:tcPr>
            <w:tcW w:w="815" w:type="pct"/>
            <w:vAlign w:val="center"/>
          </w:tcPr>
          <w:p w14:paraId="154CD835" w14:textId="77777777" w:rsidR="00156E05" w:rsidRDefault="00156E05" w:rsidP="00156E05">
            <w:pPr>
              <w:jc w:val="center"/>
              <w:rPr>
                <w:sz w:val="24"/>
                <w:szCs w:val="24"/>
                <w:lang w:val="en-US"/>
              </w:rPr>
            </w:pPr>
            <w:r w:rsidRPr="00021700">
              <w:rPr>
                <w:sz w:val="24"/>
                <w:szCs w:val="24"/>
                <w:lang w:eastAsia="en-US"/>
              </w:rPr>
              <w:t>Дополнительные сведения</w:t>
            </w:r>
          </w:p>
        </w:tc>
      </w:tr>
    </w:tbl>
    <w:p w14:paraId="1F693CA0" w14:textId="77777777" w:rsidR="00156E05" w:rsidRPr="00156E05" w:rsidRDefault="00156E05" w:rsidP="00156E05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549"/>
        <w:gridCol w:w="2542"/>
        <w:gridCol w:w="3125"/>
        <w:gridCol w:w="2132"/>
        <w:gridCol w:w="2379"/>
      </w:tblGrid>
      <w:tr w:rsidR="00C83240" w14:paraId="6A3485BB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234780CC" w14:textId="77777777" w:rsidR="00156E05" w:rsidRPr="00DD1A87" w:rsidRDefault="00751CCD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0924CE35" w14:textId="77777777" w:rsidR="00C83240" w:rsidRDefault="00751CCD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30" w:type="pct"/>
            <w:vMerge w:val="restart"/>
            <w:vAlign w:val="center"/>
          </w:tcPr>
          <w:p w14:paraId="64076E4A" w14:textId="77777777" w:rsidR="00C83240" w:rsidRDefault="00751CCD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870" w:type="pct"/>
            <w:vMerge w:val="restart"/>
            <w:vAlign w:val="center"/>
          </w:tcPr>
          <w:p w14:paraId="0C1EFF14" w14:textId="77777777" w:rsidR="00C83240" w:rsidRDefault="00751CCD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070" w:type="pct"/>
            <w:vMerge w:val="restart"/>
            <w:vAlign w:val="center"/>
          </w:tcPr>
          <w:p w14:paraId="1C2C4EDA" w14:textId="77777777" w:rsidR="00C83240" w:rsidRDefault="00751CCD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730" w:type="pct"/>
            <w:vMerge w:val="restart"/>
            <w:vAlign w:val="center"/>
          </w:tcPr>
          <w:p w14:paraId="6AD9B797" w14:textId="77777777" w:rsidR="00C83240" w:rsidRDefault="00751CCD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15" w:type="pct"/>
            <w:vMerge w:val="restart"/>
            <w:vAlign w:val="center"/>
          </w:tcPr>
          <w:p w14:paraId="3D65171D" w14:textId="77777777" w:rsidR="00C83240" w:rsidRDefault="00751CCD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C83240" w14:paraId="70C438B2" w14:textId="77777777">
        <w:tc>
          <w:tcPr>
            <w:tcW w:w="290" w:type="pct"/>
          </w:tcPr>
          <w:p w14:paraId="7BFB3ABC" w14:textId="77777777" w:rsidR="00C83240" w:rsidRDefault="00751CCD">
            <w:pPr>
              <w:ind w:left="-84" w:right="-84"/>
            </w:pPr>
            <w:r>
              <w:rPr>
                <w:sz w:val="22"/>
              </w:rPr>
              <w:t>1.1**</w:t>
            </w:r>
          </w:p>
        </w:tc>
        <w:tc>
          <w:tcPr>
            <w:tcW w:w="680" w:type="pct"/>
            <w:vMerge w:val="restart"/>
          </w:tcPr>
          <w:p w14:paraId="70093C66" w14:textId="77777777" w:rsidR="00C83240" w:rsidRDefault="00751CCD">
            <w:pPr>
              <w:ind w:left="-84" w:right="-84"/>
            </w:pPr>
            <w:r>
              <w:rPr>
                <w:sz w:val="22"/>
              </w:rPr>
              <w:t>Рабочие места</w:t>
            </w:r>
          </w:p>
        </w:tc>
        <w:tc>
          <w:tcPr>
            <w:tcW w:w="530" w:type="pct"/>
          </w:tcPr>
          <w:p w14:paraId="2D5F09DF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100.12/35.067</w:t>
            </w:r>
          </w:p>
        </w:tc>
        <w:tc>
          <w:tcPr>
            <w:tcW w:w="870" w:type="pct"/>
          </w:tcPr>
          <w:p w14:paraId="320A6A62" w14:textId="77777777" w:rsidR="00C83240" w:rsidRDefault="00751CCD">
            <w:pPr>
              <w:ind w:left="-84" w:right="-84"/>
            </w:pPr>
            <w:r>
              <w:rPr>
                <w:sz w:val="22"/>
              </w:rPr>
              <w:t>Постоянный шум: -уровни звукового давления в октавных или третьоктавных полосах частот, дБ; -уровень звука, дБА.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Непостоянный шум: - эквивалентные по энергии уровни звука, дБА (I); - максимальные уровни звука, дБА (I)</w:t>
            </w:r>
          </w:p>
        </w:tc>
        <w:tc>
          <w:tcPr>
            <w:tcW w:w="1070" w:type="pct"/>
          </w:tcPr>
          <w:p w14:paraId="549FF82F" w14:textId="77777777" w:rsidR="00C83240" w:rsidRDefault="00751CCD">
            <w:pPr>
              <w:ind w:left="-84" w:right="-84"/>
            </w:pPr>
            <w:r>
              <w:rPr>
                <w:sz w:val="22"/>
              </w:rPr>
              <w:t>ГОСТ 12.1.050-86</w:t>
            </w:r>
          </w:p>
        </w:tc>
        <w:tc>
          <w:tcPr>
            <w:tcW w:w="730" w:type="pct"/>
            <w:vMerge w:val="restart"/>
          </w:tcPr>
          <w:p w14:paraId="180100F6" w14:textId="77777777" w:rsidR="00C83240" w:rsidRDefault="00751CCD">
            <w:pPr>
              <w:ind w:left="-84" w:right="-84"/>
            </w:pPr>
            <w:r>
              <w:rPr>
                <w:sz w:val="22"/>
              </w:rPr>
              <w:t>ул. Правды, 25, 210029, г. Витебск, Витебская область</w:t>
            </w:r>
          </w:p>
        </w:tc>
        <w:tc>
          <w:tcPr>
            <w:tcW w:w="815" w:type="pct"/>
            <w:vMerge w:val="restart"/>
          </w:tcPr>
          <w:p w14:paraId="798EA7B1" w14:textId="77777777" w:rsidR="00C83240" w:rsidRDefault="00C83240">
            <w:pPr>
              <w:ind w:left="-84" w:right="-84"/>
            </w:pPr>
          </w:p>
        </w:tc>
      </w:tr>
      <w:tr w:rsidR="00C83240" w14:paraId="21093818" w14:textId="77777777">
        <w:tc>
          <w:tcPr>
            <w:tcW w:w="290" w:type="pct"/>
          </w:tcPr>
          <w:p w14:paraId="32BFE732" w14:textId="77777777" w:rsidR="00C83240" w:rsidRDefault="00751CCD">
            <w:pPr>
              <w:ind w:left="-84" w:right="-84"/>
            </w:pPr>
            <w:r>
              <w:rPr>
                <w:sz w:val="22"/>
              </w:rPr>
              <w:t>1.3**</w:t>
            </w:r>
          </w:p>
        </w:tc>
        <w:tc>
          <w:tcPr>
            <w:tcW w:w="680" w:type="pct"/>
            <w:vMerge/>
          </w:tcPr>
          <w:p w14:paraId="07153D9D" w14:textId="77777777" w:rsidR="00C83240" w:rsidRDefault="00C83240"/>
        </w:tc>
        <w:tc>
          <w:tcPr>
            <w:tcW w:w="530" w:type="pct"/>
            <w:vMerge w:val="restart"/>
          </w:tcPr>
          <w:p w14:paraId="54E95858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100.12/35.059</w:t>
            </w:r>
          </w:p>
        </w:tc>
        <w:tc>
          <w:tcPr>
            <w:tcW w:w="870" w:type="pct"/>
          </w:tcPr>
          <w:p w14:paraId="16EF1D89" w14:textId="77777777" w:rsidR="00C83240" w:rsidRDefault="00751CCD">
            <w:pPr>
              <w:ind w:left="-84" w:right="-84"/>
            </w:pPr>
            <w:r>
              <w:rPr>
                <w:sz w:val="22"/>
              </w:rPr>
              <w:t xml:space="preserve">Вибрация общая: - средние квадратические значения виброускорения (м/с2 ), измеряемые в октавных или третьоктавных полосах частот или их логарифмические уровни, дБ; - корректированные по частоте значения виброускорения (м/с2 ) </w:t>
            </w:r>
            <w:r>
              <w:rPr>
                <w:sz w:val="22"/>
              </w:rPr>
              <w:lastRenderedPageBreak/>
              <w:t>или их логарифмические уровни, дБ; -эквивалентные по энергии корректированные по частоте значения виброускорения (м/с2 ) или их логарифмические уровни, дБ.</w:t>
            </w:r>
          </w:p>
        </w:tc>
        <w:tc>
          <w:tcPr>
            <w:tcW w:w="1070" w:type="pct"/>
          </w:tcPr>
          <w:p w14:paraId="6E4CC405" w14:textId="77777777" w:rsidR="00C83240" w:rsidRDefault="00751CCD">
            <w:pPr>
              <w:ind w:left="-84" w:right="-84"/>
            </w:pPr>
            <w:r>
              <w:rPr>
                <w:sz w:val="22"/>
              </w:rPr>
              <w:lastRenderedPageBreak/>
              <w:t>ГОСТ 31191.1-2004 (ИСО 2631-1:1997);</w:t>
            </w:r>
            <w:r>
              <w:rPr>
                <w:sz w:val="22"/>
              </w:rPr>
              <w:br/>
              <w:t>ГОСТ 31319-2006 (ЕН 14253:2003)</w:t>
            </w:r>
          </w:p>
        </w:tc>
        <w:tc>
          <w:tcPr>
            <w:tcW w:w="730" w:type="pct"/>
            <w:vMerge/>
          </w:tcPr>
          <w:p w14:paraId="1208D6F3" w14:textId="77777777" w:rsidR="00C83240" w:rsidRDefault="00C83240"/>
        </w:tc>
        <w:tc>
          <w:tcPr>
            <w:tcW w:w="815" w:type="pct"/>
            <w:vMerge/>
          </w:tcPr>
          <w:p w14:paraId="782AE7BD" w14:textId="77777777" w:rsidR="00C83240" w:rsidRDefault="00C83240"/>
        </w:tc>
      </w:tr>
      <w:tr w:rsidR="00C83240" w14:paraId="1F75860C" w14:textId="77777777">
        <w:tc>
          <w:tcPr>
            <w:tcW w:w="290" w:type="pct"/>
          </w:tcPr>
          <w:p w14:paraId="79B9C310" w14:textId="77777777" w:rsidR="00C83240" w:rsidRDefault="00751CCD">
            <w:pPr>
              <w:ind w:left="-84" w:right="-84"/>
            </w:pPr>
            <w:r>
              <w:rPr>
                <w:sz w:val="22"/>
              </w:rPr>
              <w:t>1.4**</w:t>
            </w:r>
          </w:p>
        </w:tc>
        <w:tc>
          <w:tcPr>
            <w:tcW w:w="680" w:type="pct"/>
            <w:vMerge/>
          </w:tcPr>
          <w:p w14:paraId="667D2E8D" w14:textId="77777777" w:rsidR="00C83240" w:rsidRDefault="00C83240"/>
        </w:tc>
        <w:tc>
          <w:tcPr>
            <w:tcW w:w="530" w:type="pct"/>
            <w:vMerge/>
          </w:tcPr>
          <w:p w14:paraId="6B6FCD3B" w14:textId="77777777" w:rsidR="00C83240" w:rsidRDefault="00C83240"/>
        </w:tc>
        <w:tc>
          <w:tcPr>
            <w:tcW w:w="870" w:type="pct"/>
          </w:tcPr>
          <w:p w14:paraId="3B2153DC" w14:textId="77777777" w:rsidR="00C83240" w:rsidRDefault="00751CCD">
            <w:pPr>
              <w:ind w:left="-84" w:right="-84"/>
            </w:pPr>
            <w:r>
              <w:rPr>
                <w:sz w:val="22"/>
              </w:rPr>
              <w:t>Вибрация локальная: - средние квадратические значения виброускорения (м/с2 ), измеряемые в октавных или третьоктавных полосах частот или их логарифмические уровни, дБ; - корректированные по частоте значения виброускорения (м/с2 ) или их логарифмические уровни, дБ; -эквивалентные по энергии корректированные по частоте значения виброускорения (м/с2 ) или их логарифмические уровни, дБ</w:t>
            </w:r>
          </w:p>
        </w:tc>
        <w:tc>
          <w:tcPr>
            <w:tcW w:w="1070" w:type="pct"/>
          </w:tcPr>
          <w:p w14:paraId="089AE97B" w14:textId="77777777" w:rsidR="00C83240" w:rsidRDefault="00751CCD">
            <w:pPr>
              <w:ind w:left="-84" w:right="-84"/>
            </w:pPr>
            <w:r>
              <w:rPr>
                <w:sz w:val="22"/>
              </w:rPr>
              <w:t>ГОСТ 31192.1-2004 (ИСО 5349-1:2001);</w:t>
            </w:r>
            <w:r>
              <w:rPr>
                <w:sz w:val="22"/>
              </w:rPr>
              <w:br/>
              <w:t>ГОСТ 31192.2-2005 (ИСО 5349-2:2001)</w:t>
            </w:r>
          </w:p>
        </w:tc>
        <w:tc>
          <w:tcPr>
            <w:tcW w:w="730" w:type="pct"/>
            <w:vMerge/>
          </w:tcPr>
          <w:p w14:paraId="39FBBCE5" w14:textId="77777777" w:rsidR="00C83240" w:rsidRDefault="00C83240"/>
        </w:tc>
        <w:tc>
          <w:tcPr>
            <w:tcW w:w="815" w:type="pct"/>
            <w:vMerge/>
          </w:tcPr>
          <w:p w14:paraId="098A734A" w14:textId="77777777" w:rsidR="00C83240" w:rsidRDefault="00C83240"/>
        </w:tc>
      </w:tr>
      <w:tr w:rsidR="00C83240" w14:paraId="4F366A08" w14:textId="77777777">
        <w:tc>
          <w:tcPr>
            <w:tcW w:w="290" w:type="pct"/>
          </w:tcPr>
          <w:p w14:paraId="7AA43B9E" w14:textId="77777777" w:rsidR="00C83240" w:rsidRDefault="00751CCD">
            <w:pPr>
              <w:ind w:left="-84" w:right="-84"/>
            </w:pPr>
            <w:r>
              <w:rPr>
                <w:sz w:val="22"/>
              </w:rPr>
              <w:t>1.5**</w:t>
            </w:r>
          </w:p>
        </w:tc>
        <w:tc>
          <w:tcPr>
            <w:tcW w:w="680" w:type="pct"/>
            <w:vMerge/>
          </w:tcPr>
          <w:p w14:paraId="0990249F" w14:textId="77777777" w:rsidR="00C83240" w:rsidRDefault="00C83240"/>
        </w:tc>
        <w:tc>
          <w:tcPr>
            <w:tcW w:w="530" w:type="pct"/>
          </w:tcPr>
          <w:p w14:paraId="79D9A3ED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100.12/35.060, 100.12/35.065, 100.12/35.068, 100.12/35.070</w:t>
            </w:r>
          </w:p>
        </w:tc>
        <w:tc>
          <w:tcPr>
            <w:tcW w:w="870" w:type="pct"/>
          </w:tcPr>
          <w:p w14:paraId="2D72B5D5" w14:textId="77777777" w:rsidR="00C83240" w:rsidRDefault="00751CCD">
            <w:pPr>
              <w:ind w:left="-84" w:right="-84"/>
            </w:pPr>
            <w:r>
              <w:rPr>
                <w:sz w:val="22"/>
              </w:rPr>
              <w:t>Параметры микроклимата: - температура воздуха (°С)</w:t>
            </w:r>
            <w:r>
              <w:rPr>
                <w:sz w:val="22"/>
              </w:rPr>
              <w:br/>
              <w:t>- относительная влажность воздуха (%)</w:t>
            </w:r>
            <w:r>
              <w:rPr>
                <w:sz w:val="22"/>
              </w:rPr>
              <w:br/>
              <w:t>- скорость движения воздуха (м/с)</w:t>
            </w:r>
            <w:r>
              <w:rPr>
                <w:sz w:val="22"/>
              </w:rPr>
              <w:br/>
              <w:t xml:space="preserve">- интенсивность (инфракрасного) </w:t>
            </w:r>
            <w:r>
              <w:rPr>
                <w:sz w:val="22"/>
              </w:rPr>
              <w:lastRenderedPageBreak/>
              <w:t>теплового облучения (Вт/м²)</w:t>
            </w:r>
          </w:p>
        </w:tc>
        <w:tc>
          <w:tcPr>
            <w:tcW w:w="1070" w:type="pct"/>
          </w:tcPr>
          <w:p w14:paraId="24B6743D" w14:textId="77777777" w:rsidR="00C83240" w:rsidRDefault="00751CCD">
            <w:pPr>
              <w:ind w:left="-84" w:right="-84"/>
            </w:pPr>
            <w:r>
              <w:rPr>
                <w:sz w:val="22"/>
              </w:rPr>
              <w:lastRenderedPageBreak/>
              <w:t>ГОСТ 12.1.005-88</w:t>
            </w:r>
          </w:p>
        </w:tc>
        <w:tc>
          <w:tcPr>
            <w:tcW w:w="730" w:type="pct"/>
            <w:vMerge/>
          </w:tcPr>
          <w:p w14:paraId="0696030F" w14:textId="77777777" w:rsidR="00C83240" w:rsidRDefault="00C83240"/>
        </w:tc>
        <w:tc>
          <w:tcPr>
            <w:tcW w:w="815" w:type="pct"/>
            <w:vMerge/>
          </w:tcPr>
          <w:p w14:paraId="44000115" w14:textId="77777777" w:rsidR="00C83240" w:rsidRDefault="00C83240"/>
        </w:tc>
      </w:tr>
      <w:tr w:rsidR="00C83240" w14:paraId="1C16E25B" w14:textId="77777777">
        <w:tc>
          <w:tcPr>
            <w:tcW w:w="290" w:type="pct"/>
          </w:tcPr>
          <w:p w14:paraId="758E81DB" w14:textId="77777777" w:rsidR="00C83240" w:rsidRDefault="00751CCD">
            <w:pPr>
              <w:ind w:left="-84" w:right="-84"/>
            </w:pPr>
            <w:r>
              <w:rPr>
                <w:sz w:val="22"/>
              </w:rPr>
              <w:t>1.6**</w:t>
            </w:r>
          </w:p>
        </w:tc>
        <w:tc>
          <w:tcPr>
            <w:tcW w:w="680" w:type="pct"/>
            <w:vMerge/>
          </w:tcPr>
          <w:p w14:paraId="77189D4D" w14:textId="77777777" w:rsidR="00C83240" w:rsidRDefault="00C83240"/>
        </w:tc>
        <w:tc>
          <w:tcPr>
            <w:tcW w:w="530" w:type="pct"/>
          </w:tcPr>
          <w:p w14:paraId="06577ECC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100.12/35.063</w:t>
            </w:r>
          </w:p>
        </w:tc>
        <w:tc>
          <w:tcPr>
            <w:tcW w:w="870" w:type="pct"/>
          </w:tcPr>
          <w:p w14:paraId="65A81A45" w14:textId="77777777" w:rsidR="00C83240" w:rsidRDefault="00751CCD">
            <w:pPr>
              <w:ind w:left="-84" w:right="-84"/>
            </w:pPr>
            <w:r>
              <w:rPr>
                <w:sz w:val="22"/>
              </w:rPr>
              <w:t>Освещенность (лк)</w:t>
            </w:r>
          </w:p>
        </w:tc>
        <w:tc>
          <w:tcPr>
            <w:tcW w:w="1070" w:type="pct"/>
          </w:tcPr>
          <w:p w14:paraId="7D04B1D0" w14:textId="77777777" w:rsidR="00C83240" w:rsidRDefault="00751CCD">
            <w:pPr>
              <w:ind w:left="-84" w:right="-84"/>
            </w:pPr>
            <w:r>
              <w:rPr>
                <w:sz w:val="22"/>
              </w:rPr>
              <w:t>ГОСТ 24940-2016</w:t>
            </w:r>
          </w:p>
        </w:tc>
        <w:tc>
          <w:tcPr>
            <w:tcW w:w="730" w:type="pct"/>
            <w:vMerge/>
          </w:tcPr>
          <w:p w14:paraId="38267638" w14:textId="77777777" w:rsidR="00C83240" w:rsidRDefault="00C83240"/>
        </w:tc>
        <w:tc>
          <w:tcPr>
            <w:tcW w:w="815" w:type="pct"/>
            <w:vMerge/>
          </w:tcPr>
          <w:p w14:paraId="36920D59" w14:textId="77777777" w:rsidR="00C83240" w:rsidRDefault="00C83240"/>
        </w:tc>
      </w:tr>
      <w:tr w:rsidR="00C83240" w14:paraId="2F17B0DD" w14:textId="77777777">
        <w:tc>
          <w:tcPr>
            <w:tcW w:w="290" w:type="pct"/>
          </w:tcPr>
          <w:p w14:paraId="34F67A6D" w14:textId="77777777" w:rsidR="00C83240" w:rsidRDefault="00751CCD">
            <w:pPr>
              <w:ind w:left="-84" w:right="-84"/>
            </w:pPr>
            <w:r>
              <w:rPr>
                <w:sz w:val="22"/>
              </w:rPr>
              <w:t>1.7**</w:t>
            </w:r>
          </w:p>
        </w:tc>
        <w:tc>
          <w:tcPr>
            <w:tcW w:w="680" w:type="pct"/>
            <w:vMerge/>
          </w:tcPr>
          <w:p w14:paraId="6EC3785E" w14:textId="77777777" w:rsidR="00C83240" w:rsidRDefault="00C83240"/>
        </w:tc>
        <w:tc>
          <w:tcPr>
            <w:tcW w:w="530" w:type="pct"/>
            <w:vMerge w:val="restart"/>
          </w:tcPr>
          <w:p w14:paraId="5BEDA702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100.12/35.068</w:t>
            </w:r>
          </w:p>
        </w:tc>
        <w:tc>
          <w:tcPr>
            <w:tcW w:w="870" w:type="pct"/>
          </w:tcPr>
          <w:p w14:paraId="472CD11E" w14:textId="77777777" w:rsidR="00C83240" w:rsidRDefault="00751CCD">
            <w:pPr>
              <w:ind w:left="-84" w:right="-84"/>
            </w:pPr>
            <w:r>
              <w:rPr>
                <w:sz w:val="22"/>
              </w:rPr>
              <w:t>Электромагнитные поля от ВДТ, ЭВМ и ПЭВМ: - напряженность электромагнитного поля в диапазоне частот: 5Гц-2кГц (2 – 400) кГц; - плотность магнитного потока магнитного поля в диапазонах частот: 5 Гц-2 кГц (2 – 400) кГц</w:t>
            </w:r>
          </w:p>
        </w:tc>
        <w:tc>
          <w:tcPr>
            <w:tcW w:w="1070" w:type="pct"/>
          </w:tcPr>
          <w:p w14:paraId="1D5F3A20" w14:textId="77777777" w:rsidR="00C83240" w:rsidRDefault="00751CCD">
            <w:pPr>
              <w:ind w:left="-84" w:right="-84"/>
            </w:pPr>
            <w:r>
              <w:rPr>
                <w:sz w:val="22"/>
              </w:rPr>
              <w:t>МВИ.ГМ.1754-2018</w:t>
            </w:r>
          </w:p>
        </w:tc>
        <w:tc>
          <w:tcPr>
            <w:tcW w:w="730" w:type="pct"/>
            <w:vMerge/>
          </w:tcPr>
          <w:p w14:paraId="6945A960" w14:textId="77777777" w:rsidR="00C83240" w:rsidRDefault="00C83240"/>
        </w:tc>
        <w:tc>
          <w:tcPr>
            <w:tcW w:w="815" w:type="pct"/>
            <w:vMerge/>
          </w:tcPr>
          <w:p w14:paraId="307FBA38" w14:textId="77777777" w:rsidR="00C83240" w:rsidRDefault="00C83240"/>
        </w:tc>
      </w:tr>
      <w:tr w:rsidR="00C83240" w14:paraId="6D54227D" w14:textId="77777777">
        <w:trPr>
          <w:trHeight w:val="230"/>
        </w:trPr>
        <w:tc>
          <w:tcPr>
            <w:tcW w:w="290" w:type="pct"/>
            <w:vMerge w:val="restart"/>
          </w:tcPr>
          <w:p w14:paraId="3AE8E2CE" w14:textId="77777777" w:rsidR="00C83240" w:rsidRDefault="00751CCD">
            <w:pPr>
              <w:ind w:left="-84" w:right="-84"/>
            </w:pPr>
            <w:r>
              <w:rPr>
                <w:sz w:val="22"/>
              </w:rPr>
              <w:t>1.8**</w:t>
            </w:r>
          </w:p>
        </w:tc>
        <w:tc>
          <w:tcPr>
            <w:tcW w:w="680" w:type="pct"/>
            <w:vMerge/>
          </w:tcPr>
          <w:p w14:paraId="1351CE7B" w14:textId="77777777" w:rsidR="00C83240" w:rsidRDefault="00C83240"/>
        </w:tc>
        <w:tc>
          <w:tcPr>
            <w:tcW w:w="530" w:type="pct"/>
            <w:vMerge/>
          </w:tcPr>
          <w:p w14:paraId="446B0FC3" w14:textId="77777777" w:rsidR="00C83240" w:rsidRDefault="00C83240"/>
        </w:tc>
        <w:tc>
          <w:tcPr>
            <w:tcW w:w="870" w:type="pct"/>
            <w:vMerge w:val="restart"/>
          </w:tcPr>
          <w:p w14:paraId="5A4885D4" w14:textId="77777777" w:rsidR="00C83240" w:rsidRDefault="00751CCD">
            <w:pPr>
              <w:ind w:left="-84" w:right="-84"/>
            </w:pPr>
            <w:r>
              <w:rPr>
                <w:sz w:val="22"/>
              </w:rPr>
              <w:t>Ультрафиолетовое излучение в спектральных диапазонах «А», «В», и «С»: - интенсивность ультрафиолетового излучения, Вт/м2</w:t>
            </w:r>
          </w:p>
        </w:tc>
        <w:tc>
          <w:tcPr>
            <w:tcW w:w="1070" w:type="pct"/>
            <w:vMerge w:val="restart"/>
          </w:tcPr>
          <w:p w14:paraId="2B42F5A0" w14:textId="77777777" w:rsidR="00C83240" w:rsidRDefault="00751CCD">
            <w:pPr>
              <w:ind w:left="-84" w:right="-84"/>
            </w:pPr>
            <w:r>
              <w:rPr>
                <w:sz w:val="22"/>
              </w:rPr>
              <w:t>МВИ.МН 5755-2017</w:t>
            </w:r>
          </w:p>
        </w:tc>
        <w:tc>
          <w:tcPr>
            <w:tcW w:w="730" w:type="pct"/>
            <w:vMerge/>
          </w:tcPr>
          <w:p w14:paraId="42D5CC46" w14:textId="77777777" w:rsidR="00C83240" w:rsidRDefault="00C83240"/>
        </w:tc>
        <w:tc>
          <w:tcPr>
            <w:tcW w:w="815" w:type="pct"/>
            <w:vMerge/>
          </w:tcPr>
          <w:p w14:paraId="1F0A6868" w14:textId="77777777" w:rsidR="00C83240" w:rsidRDefault="00C83240"/>
        </w:tc>
      </w:tr>
      <w:tr w:rsidR="00C83240" w14:paraId="106FC360" w14:textId="77777777">
        <w:tc>
          <w:tcPr>
            <w:tcW w:w="290" w:type="pct"/>
          </w:tcPr>
          <w:p w14:paraId="4FBC04E7" w14:textId="77777777" w:rsidR="00C83240" w:rsidRDefault="00751CCD">
            <w:pPr>
              <w:ind w:left="-84" w:right="-84"/>
            </w:pPr>
            <w:r>
              <w:rPr>
                <w:sz w:val="22"/>
              </w:rPr>
              <w:t>2.1**</w:t>
            </w:r>
          </w:p>
        </w:tc>
        <w:tc>
          <w:tcPr>
            <w:tcW w:w="680" w:type="pct"/>
            <w:vMerge w:val="restart"/>
          </w:tcPr>
          <w:p w14:paraId="7B14F68B" w14:textId="77777777" w:rsidR="00C83240" w:rsidRDefault="00751CCD">
            <w:pPr>
              <w:ind w:left="-84" w:right="-84"/>
            </w:pPr>
            <w:r>
              <w:rPr>
                <w:sz w:val="22"/>
              </w:rPr>
              <w:t>Помещения жилых и общественных зданий, территория жилой застройки</w:t>
            </w:r>
          </w:p>
        </w:tc>
        <w:tc>
          <w:tcPr>
            <w:tcW w:w="530" w:type="pct"/>
            <w:vMerge w:val="restart"/>
          </w:tcPr>
          <w:p w14:paraId="6E433086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100.11/35.067</w:t>
            </w:r>
          </w:p>
        </w:tc>
        <w:tc>
          <w:tcPr>
            <w:tcW w:w="870" w:type="pct"/>
          </w:tcPr>
          <w:p w14:paraId="22A9729A" w14:textId="77777777" w:rsidR="00C83240" w:rsidRDefault="00751CCD">
            <w:pPr>
              <w:ind w:left="-84" w:right="-84"/>
            </w:pPr>
            <w:r>
              <w:rPr>
                <w:sz w:val="22"/>
              </w:rPr>
              <w:t>Постоянный шум: -уровни звукового давления в октавных или третьоктавных полосах частот, дБ; -уровень звука, дБА.</w:t>
            </w:r>
          </w:p>
        </w:tc>
        <w:tc>
          <w:tcPr>
            <w:tcW w:w="1070" w:type="pct"/>
            <w:vMerge w:val="restart"/>
          </w:tcPr>
          <w:p w14:paraId="599E4367" w14:textId="77777777" w:rsidR="00C83240" w:rsidRDefault="00751CCD">
            <w:pPr>
              <w:ind w:left="-84" w:right="-84"/>
            </w:pPr>
            <w:r>
              <w:rPr>
                <w:sz w:val="22"/>
              </w:rPr>
              <w:t>ГОСТ 23337-2014</w:t>
            </w:r>
          </w:p>
        </w:tc>
        <w:tc>
          <w:tcPr>
            <w:tcW w:w="730" w:type="pct"/>
            <w:vMerge w:val="restart"/>
          </w:tcPr>
          <w:p w14:paraId="278CAEDF" w14:textId="77777777" w:rsidR="00C83240" w:rsidRDefault="00751CCD">
            <w:pPr>
              <w:ind w:left="-84" w:right="-84"/>
            </w:pPr>
            <w:r>
              <w:rPr>
                <w:sz w:val="22"/>
              </w:rPr>
              <w:t>ул. Правды, 25, 210029, г. Витебск, Витебская область</w:t>
            </w:r>
          </w:p>
        </w:tc>
        <w:tc>
          <w:tcPr>
            <w:tcW w:w="815" w:type="pct"/>
            <w:vMerge w:val="restart"/>
          </w:tcPr>
          <w:p w14:paraId="5B1D5C6E" w14:textId="77777777" w:rsidR="00C83240" w:rsidRDefault="00C83240">
            <w:pPr>
              <w:ind w:left="-84" w:right="-84"/>
            </w:pPr>
          </w:p>
        </w:tc>
      </w:tr>
      <w:tr w:rsidR="00C83240" w14:paraId="42BC781B" w14:textId="77777777">
        <w:tc>
          <w:tcPr>
            <w:tcW w:w="290" w:type="pct"/>
          </w:tcPr>
          <w:p w14:paraId="2AA7046E" w14:textId="77777777" w:rsidR="00C83240" w:rsidRDefault="00751CCD">
            <w:pPr>
              <w:ind w:left="-84" w:right="-84"/>
            </w:pPr>
            <w:r>
              <w:rPr>
                <w:sz w:val="22"/>
              </w:rPr>
              <w:t>2.2**</w:t>
            </w:r>
          </w:p>
        </w:tc>
        <w:tc>
          <w:tcPr>
            <w:tcW w:w="680" w:type="pct"/>
            <w:vMerge/>
          </w:tcPr>
          <w:p w14:paraId="6461BF88" w14:textId="77777777" w:rsidR="00C83240" w:rsidRDefault="00C83240"/>
        </w:tc>
        <w:tc>
          <w:tcPr>
            <w:tcW w:w="530" w:type="pct"/>
            <w:vMerge/>
          </w:tcPr>
          <w:p w14:paraId="14FDC0DD" w14:textId="77777777" w:rsidR="00C83240" w:rsidRDefault="00C83240"/>
        </w:tc>
        <w:tc>
          <w:tcPr>
            <w:tcW w:w="870" w:type="pct"/>
          </w:tcPr>
          <w:p w14:paraId="65DCACCF" w14:textId="77777777" w:rsidR="00C83240" w:rsidRDefault="00751CCD">
            <w:pPr>
              <w:ind w:left="-84" w:right="-84"/>
            </w:pPr>
            <w:r>
              <w:rPr>
                <w:sz w:val="22"/>
              </w:rPr>
              <w:t>Непостоянный шум: - эквивалентные по энергии уровни звука, дБА (I); - максимальные уровни звука, дБА (I)</w:t>
            </w:r>
          </w:p>
        </w:tc>
        <w:tc>
          <w:tcPr>
            <w:tcW w:w="1070" w:type="pct"/>
            <w:vMerge/>
          </w:tcPr>
          <w:p w14:paraId="5DDE68D3" w14:textId="77777777" w:rsidR="00C83240" w:rsidRDefault="00C83240"/>
        </w:tc>
        <w:tc>
          <w:tcPr>
            <w:tcW w:w="730" w:type="pct"/>
            <w:vMerge/>
          </w:tcPr>
          <w:p w14:paraId="38684882" w14:textId="77777777" w:rsidR="00C83240" w:rsidRDefault="00C83240"/>
        </w:tc>
        <w:tc>
          <w:tcPr>
            <w:tcW w:w="815" w:type="pct"/>
            <w:vMerge/>
          </w:tcPr>
          <w:p w14:paraId="13B2859C" w14:textId="77777777" w:rsidR="00C83240" w:rsidRDefault="00C83240"/>
        </w:tc>
      </w:tr>
      <w:tr w:rsidR="00C83240" w14:paraId="33E94BEA" w14:textId="77777777">
        <w:tc>
          <w:tcPr>
            <w:tcW w:w="290" w:type="pct"/>
          </w:tcPr>
          <w:p w14:paraId="535873C2" w14:textId="77777777" w:rsidR="00C83240" w:rsidRDefault="00751CCD">
            <w:pPr>
              <w:ind w:left="-84" w:right="-84"/>
            </w:pPr>
            <w:r>
              <w:rPr>
                <w:sz w:val="22"/>
              </w:rPr>
              <w:t>2.3**</w:t>
            </w:r>
          </w:p>
        </w:tc>
        <w:tc>
          <w:tcPr>
            <w:tcW w:w="680" w:type="pct"/>
            <w:vMerge/>
          </w:tcPr>
          <w:p w14:paraId="035DAC0D" w14:textId="77777777" w:rsidR="00C83240" w:rsidRDefault="00C83240"/>
        </w:tc>
        <w:tc>
          <w:tcPr>
            <w:tcW w:w="530" w:type="pct"/>
          </w:tcPr>
          <w:p w14:paraId="3B9E28A5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100.11/35.063</w:t>
            </w:r>
          </w:p>
        </w:tc>
        <w:tc>
          <w:tcPr>
            <w:tcW w:w="870" w:type="pct"/>
          </w:tcPr>
          <w:p w14:paraId="3D8A0514" w14:textId="77777777" w:rsidR="00C83240" w:rsidRDefault="00751CCD">
            <w:pPr>
              <w:ind w:left="-84" w:right="-84"/>
            </w:pPr>
            <w:r>
              <w:rPr>
                <w:sz w:val="22"/>
              </w:rPr>
              <w:t>Освещенность (лк)</w:t>
            </w:r>
          </w:p>
        </w:tc>
        <w:tc>
          <w:tcPr>
            <w:tcW w:w="1070" w:type="pct"/>
          </w:tcPr>
          <w:p w14:paraId="72F1A083" w14:textId="77777777" w:rsidR="00C83240" w:rsidRDefault="00751CCD">
            <w:pPr>
              <w:ind w:left="-84" w:right="-84"/>
            </w:pPr>
            <w:r>
              <w:rPr>
                <w:sz w:val="22"/>
              </w:rPr>
              <w:t>ГОСТ 24940-2016</w:t>
            </w:r>
          </w:p>
        </w:tc>
        <w:tc>
          <w:tcPr>
            <w:tcW w:w="730" w:type="pct"/>
            <w:vMerge/>
          </w:tcPr>
          <w:p w14:paraId="3AA7B009" w14:textId="77777777" w:rsidR="00C83240" w:rsidRDefault="00C83240"/>
        </w:tc>
        <w:tc>
          <w:tcPr>
            <w:tcW w:w="815" w:type="pct"/>
            <w:vMerge/>
          </w:tcPr>
          <w:p w14:paraId="4E191938" w14:textId="77777777" w:rsidR="00C83240" w:rsidRDefault="00C83240"/>
        </w:tc>
      </w:tr>
      <w:tr w:rsidR="00C83240" w14:paraId="531BAA98" w14:textId="77777777">
        <w:trPr>
          <w:trHeight w:val="230"/>
        </w:trPr>
        <w:tc>
          <w:tcPr>
            <w:tcW w:w="290" w:type="pct"/>
            <w:vMerge w:val="restart"/>
          </w:tcPr>
          <w:p w14:paraId="1812304B" w14:textId="77777777" w:rsidR="00C83240" w:rsidRDefault="00751CCD">
            <w:pPr>
              <w:ind w:left="-84" w:right="-84"/>
            </w:pPr>
            <w:r>
              <w:rPr>
                <w:sz w:val="22"/>
              </w:rPr>
              <w:t>2.4**</w:t>
            </w:r>
          </w:p>
        </w:tc>
        <w:tc>
          <w:tcPr>
            <w:tcW w:w="680" w:type="pct"/>
            <w:vMerge/>
          </w:tcPr>
          <w:p w14:paraId="0CD37063" w14:textId="77777777" w:rsidR="00C83240" w:rsidRDefault="00C83240"/>
        </w:tc>
        <w:tc>
          <w:tcPr>
            <w:tcW w:w="530" w:type="pct"/>
            <w:vMerge w:val="restart"/>
          </w:tcPr>
          <w:p w14:paraId="268B2FDA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100.11/35.059</w:t>
            </w:r>
          </w:p>
        </w:tc>
        <w:tc>
          <w:tcPr>
            <w:tcW w:w="870" w:type="pct"/>
            <w:vMerge w:val="restart"/>
          </w:tcPr>
          <w:p w14:paraId="44B78647" w14:textId="77777777" w:rsidR="00C83240" w:rsidRDefault="00751CCD">
            <w:pPr>
              <w:ind w:left="-84" w:right="-84"/>
            </w:pPr>
            <w:r>
              <w:rPr>
                <w:sz w:val="22"/>
              </w:rPr>
              <w:t xml:space="preserve">Вибрация общая: - средние квадратические значения виброускорения (м/с2 ), измеряемые в октавных или </w:t>
            </w:r>
            <w:r>
              <w:rPr>
                <w:sz w:val="22"/>
              </w:rPr>
              <w:lastRenderedPageBreak/>
              <w:t>третьоктавных полосах частот или их логарифмические уровни, дБ; - корректированные по частоте значения виброускорения (м/с2 ) или их логарифмические уровни, дБ</w:t>
            </w:r>
          </w:p>
        </w:tc>
        <w:tc>
          <w:tcPr>
            <w:tcW w:w="1070" w:type="pct"/>
            <w:vMerge w:val="restart"/>
          </w:tcPr>
          <w:p w14:paraId="4FA72197" w14:textId="77777777" w:rsidR="00C83240" w:rsidRDefault="00751CCD">
            <w:pPr>
              <w:ind w:left="-84" w:right="-84"/>
            </w:pPr>
            <w:r>
              <w:rPr>
                <w:sz w:val="22"/>
              </w:rPr>
              <w:lastRenderedPageBreak/>
              <w:t>ГОСТ 31191.1-2004 (ИСО 2631-1:1997);</w:t>
            </w:r>
            <w:r>
              <w:rPr>
                <w:sz w:val="22"/>
              </w:rPr>
              <w:br/>
              <w:t>ГОСТ 31191.2-2004 (ИСО 2631-2:2003)</w:t>
            </w:r>
          </w:p>
        </w:tc>
        <w:tc>
          <w:tcPr>
            <w:tcW w:w="730" w:type="pct"/>
            <w:vMerge/>
          </w:tcPr>
          <w:p w14:paraId="59C088DA" w14:textId="77777777" w:rsidR="00C83240" w:rsidRDefault="00C83240"/>
        </w:tc>
        <w:tc>
          <w:tcPr>
            <w:tcW w:w="815" w:type="pct"/>
            <w:vMerge/>
          </w:tcPr>
          <w:p w14:paraId="4A4EFBB8" w14:textId="77777777" w:rsidR="00C83240" w:rsidRDefault="00C83240"/>
        </w:tc>
      </w:tr>
      <w:tr w:rsidR="00C83240" w14:paraId="2D176125" w14:textId="77777777">
        <w:tc>
          <w:tcPr>
            <w:tcW w:w="290" w:type="pct"/>
          </w:tcPr>
          <w:p w14:paraId="676C6082" w14:textId="77777777" w:rsidR="00C83240" w:rsidRDefault="00751CCD">
            <w:pPr>
              <w:ind w:left="-84" w:right="-84"/>
            </w:pPr>
            <w:r>
              <w:rPr>
                <w:sz w:val="22"/>
              </w:rPr>
              <w:t>3.1**</w:t>
            </w:r>
          </w:p>
        </w:tc>
        <w:tc>
          <w:tcPr>
            <w:tcW w:w="680" w:type="pct"/>
            <w:vMerge w:val="restart"/>
          </w:tcPr>
          <w:p w14:paraId="43BF4C85" w14:textId="77777777" w:rsidR="00C83240" w:rsidRDefault="00751CCD">
            <w:pPr>
              <w:ind w:left="-84" w:right="-84"/>
            </w:pPr>
            <w:r>
              <w:rPr>
                <w:sz w:val="22"/>
              </w:rPr>
              <w:t>Воздух рабочей зоны</w:t>
            </w:r>
          </w:p>
        </w:tc>
        <w:tc>
          <w:tcPr>
            <w:tcW w:w="530" w:type="pct"/>
            <w:vMerge w:val="restart"/>
          </w:tcPr>
          <w:p w14:paraId="1CE7565F" w14:textId="77777777" w:rsidR="00C83240" w:rsidRDefault="00751CCD">
            <w:pPr>
              <w:ind w:left="-84" w:right="-84"/>
            </w:pPr>
            <w:r>
              <w:rPr>
                <w:sz w:val="22"/>
              </w:rPr>
              <w:t>100.10/12.042, 100.10/42.000</w:t>
            </w:r>
          </w:p>
        </w:tc>
        <w:tc>
          <w:tcPr>
            <w:tcW w:w="870" w:type="pct"/>
          </w:tcPr>
          <w:p w14:paraId="71E93BFF" w14:textId="77777777" w:rsidR="00C83240" w:rsidRDefault="00751CCD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 аммиака (Диапазон измерения: (2,0–100,0) мг/м³)</w:t>
            </w:r>
          </w:p>
        </w:tc>
        <w:tc>
          <w:tcPr>
            <w:tcW w:w="1070" w:type="pct"/>
            <w:vMerge w:val="restart"/>
          </w:tcPr>
          <w:p w14:paraId="1BAF9C67" w14:textId="77777777" w:rsidR="00C83240" w:rsidRDefault="00751CCD">
            <w:pPr>
              <w:ind w:left="-84" w:right="-84"/>
            </w:pPr>
            <w:r>
              <w:rPr>
                <w:sz w:val="22"/>
              </w:rPr>
              <w:t>ГОСТ 12.1.014-84</w:t>
            </w:r>
          </w:p>
        </w:tc>
        <w:tc>
          <w:tcPr>
            <w:tcW w:w="730" w:type="pct"/>
            <w:vMerge w:val="restart"/>
          </w:tcPr>
          <w:p w14:paraId="3B0FCB26" w14:textId="77777777" w:rsidR="00C83240" w:rsidRDefault="00751CCD">
            <w:pPr>
              <w:ind w:left="-84" w:right="-84"/>
            </w:pPr>
            <w:r>
              <w:rPr>
                <w:sz w:val="22"/>
              </w:rPr>
              <w:t>ул. Правды, 25, 210029, г. Витебск, Витебская область</w:t>
            </w:r>
          </w:p>
        </w:tc>
        <w:tc>
          <w:tcPr>
            <w:tcW w:w="815" w:type="pct"/>
            <w:vMerge w:val="restart"/>
          </w:tcPr>
          <w:p w14:paraId="67F13F54" w14:textId="77777777" w:rsidR="00C83240" w:rsidRDefault="00C83240">
            <w:pPr>
              <w:ind w:left="-84" w:right="-84"/>
            </w:pPr>
          </w:p>
        </w:tc>
      </w:tr>
      <w:tr w:rsidR="00C83240" w14:paraId="42DF261A" w14:textId="77777777">
        <w:tc>
          <w:tcPr>
            <w:tcW w:w="290" w:type="pct"/>
          </w:tcPr>
          <w:p w14:paraId="74F683EE" w14:textId="77777777" w:rsidR="00C83240" w:rsidRDefault="00751CCD">
            <w:pPr>
              <w:ind w:left="-84" w:right="-84"/>
            </w:pPr>
            <w:r>
              <w:rPr>
                <w:sz w:val="22"/>
              </w:rPr>
              <w:t>3.2**</w:t>
            </w:r>
          </w:p>
        </w:tc>
        <w:tc>
          <w:tcPr>
            <w:tcW w:w="680" w:type="pct"/>
            <w:vMerge/>
          </w:tcPr>
          <w:p w14:paraId="30304A35" w14:textId="77777777" w:rsidR="00C83240" w:rsidRDefault="00C83240"/>
        </w:tc>
        <w:tc>
          <w:tcPr>
            <w:tcW w:w="530" w:type="pct"/>
            <w:vMerge/>
          </w:tcPr>
          <w:p w14:paraId="479B99C3" w14:textId="77777777" w:rsidR="00C83240" w:rsidRDefault="00C83240"/>
        </w:tc>
        <w:tc>
          <w:tcPr>
            <w:tcW w:w="870" w:type="pct"/>
          </w:tcPr>
          <w:p w14:paraId="3766A4C2" w14:textId="77777777" w:rsidR="00C83240" w:rsidRDefault="00751CCD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 окиси углерода (Диапазон измерения: (5,0–50,0) мг/м³)</w:t>
            </w:r>
          </w:p>
        </w:tc>
        <w:tc>
          <w:tcPr>
            <w:tcW w:w="1070" w:type="pct"/>
            <w:vMerge/>
          </w:tcPr>
          <w:p w14:paraId="77CB74EC" w14:textId="77777777" w:rsidR="00C83240" w:rsidRDefault="00C83240"/>
        </w:tc>
        <w:tc>
          <w:tcPr>
            <w:tcW w:w="730" w:type="pct"/>
            <w:vMerge/>
          </w:tcPr>
          <w:p w14:paraId="535188C1" w14:textId="77777777" w:rsidR="00C83240" w:rsidRDefault="00C83240"/>
        </w:tc>
        <w:tc>
          <w:tcPr>
            <w:tcW w:w="815" w:type="pct"/>
            <w:vMerge/>
          </w:tcPr>
          <w:p w14:paraId="79F83A3D" w14:textId="77777777" w:rsidR="00C83240" w:rsidRDefault="00C83240"/>
        </w:tc>
      </w:tr>
      <w:tr w:rsidR="00C83240" w14:paraId="6B05BC5E" w14:textId="77777777">
        <w:tc>
          <w:tcPr>
            <w:tcW w:w="290" w:type="pct"/>
          </w:tcPr>
          <w:p w14:paraId="05C59BAD" w14:textId="77777777" w:rsidR="00C83240" w:rsidRDefault="00751CCD">
            <w:pPr>
              <w:ind w:left="-84" w:right="-84"/>
            </w:pPr>
            <w:r>
              <w:rPr>
                <w:sz w:val="22"/>
              </w:rPr>
              <w:t>3.3**</w:t>
            </w:r>
          </w:p>
        </w:tc>
        <w:tc>
          <w:tcPr>
            <w:tcW w:w="680" w:type="pct"/>
            <w:vMerge/>
          </w:tcPr>
          <w:p w14:paraId="08F1E25D" w14:textId="77777777" w:rsidR="00C83240" w:rsidRDefault="00C83240"/>
        </w:tc>
        <w:tc>
          <w:tcPr>
            <w:tcW w:w="530" w:type="pct"/>
            <w:vMerge/>
          </w:tcPr>
          <w:p w14:paraId="4285CB33" w14:textId="77777777" w:rsidR="00C83240" w:rsidRDefault="00C83240"/>
        </w:tc>
        <w:tc>
          <w:tcPr>
            <w:tcW w:w="870" w:type="pct"/>
          </w:tcPr>
          <w:p w14:paraId="21D12CF6" w14:textId="77777777" w:rsidR="00C83240" w:rsidRDefault="00751CCD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 сернистого ангидрида (Диапазон измерения: (5,0–100,0) мг/м³)</w:t>
            </w:r>
          </w:p>
        </w:tc>
        <w:tc>
          <w:tcPr>
            <w:tcW w:w="1070" w:type="pct"/>
            <w:vMerge/>
          </w:tcPr>
          <w:p w14:paraId="70B68D24" w14:textId="77777777" w:rsidR="00C83240" w:rsidRDefault="00C83240"/>
        </w:tc>
        <w:tc>
          <w:tcPr>
            <w:tcW w:w="730" w:type="pct"/>
            <w:vMerge/>
          </w:tcPr>
          <w:p w14:paraId="26518BA0" w14:textId="77777777" w:rsidR="00C83240" w:rsidRDefault="00C83240"/>
        </w:tc>
        <w:tc>
          <w:tcPr>
            <w:tcW w:w="815" w:type="pct"/>
            <w:vMerge/>
          </w:tcPr>
          <w:p w14:paraId="2166422F" w14:textId="77777777" w:rsidR="00C83240" w:rsidRDefault="00C83240"/>
        </w:tc>
      </w:tr>
      <w:tr w:rsidR="00C83240" w14:paraId="1A9243F8" w14:textId="77777777">
        <w:trPr>
          <w:trHeight w:val="230"/>
        </w:trPr>
        <w:tc>
          <w:tcPr>
            <w:tcW w:w="290" w:type="pct"/>
            <w:vMerge w:val="restart"/>
          </w:tcPr>
          <w:p w14:paraId="5618644C" w14:textId="77777777" w:rsidR="00C83240" w:rsidRDefault="00751CCD">
            <w:pPr>
              <w:ind w:left="-84" w:right="-84"/>
            </w:pPr>
            <w:r>
              <w:rPr>
                <w:sz w:val="22"/>
              </w:rPr>
              <w:t>3.4**</w:t>
            </w:r>
          </w:p>
        </w:tc>
        <w:tc>
          <w:tcPr>
            <w:tcW w:w="680" w:type="pct"/>
            <w:vMerge/>
          </w:tcPr>
          <w:p w14:paraId="00CCA515" w14:textId="77777777" w:rsidR="00C83240" w:rsidRDefault="00C83240"/>
        </w:tc>
        <w:tc>
          <w:tcPr>
            <w:tcW w:w="530" w:type="pct"/>
            <w:vMerge/>
          </w:tcPr>
          <w:p w14:paraId="45E5D891" w14:textId="77777777" w:rsidR="00C83240" w:rsidRDefault="00C83240"/>
        </w:tc>
        <w:tc>
          <w:tcPr>
            <w:tcW w:w="870" w:type="pct"/>
            <w:vMerge w:val="restart"/>
          </w:tcPr>
          <w:p w14:paraId="1DB20686" w14:textId="77777777" w:rsidR="00C83240" w:rsidRDefault="00751CCD">
            <w:pPr>
              <w:ind w:left="-84" w:right="-84"/>
            </w:pPr>
            <w:r>
              <w:rPr>
                <w:sz w:val="22"/>
              </w:rPr>
              <w:t>Отбор проб</w:t>
            </w:r>
            <w:r>
              <w:rPr>
                <w:sz w:val="22"/>
              </w:rPr>
              <w:br/>
              <w:t>Определение концентрации двуокиси азота (Диапазон измерения: (1,0–40,0) мг/м³)</w:t>
            </w:r>
          </w:p>
        </w:tc>
        <w:tc>
          <w:tcPr>
            <w:tcW w:w="1070" w:type="pct"/>
            <w:vMerge/>
          </w:tcPr>
          <w:p w14:paraId="51B10B6F" w14:textId="77777777" w:rsidR="00C83240" w:rsidRDefault="00C83240"/>
        </w:tc>
        <w:tc>
          <w:tcPr>
            <w:tcW w:w="730" w:type="pct"/>
            <w:vMerge/>
          </w:tcPr>
          <w:p w14:paraId="1010897A" w14:textId="77777777" w:rsidR="00C83240" w:rsidRDefault="00C83240"/>
        </w:tc>
        <w:tc>
          <w:tcPr>
            <w:tcW w:w="815" w:type="pct"/>
            <w:vMerge/>
          </w:tcPr>
          <w:p w14:paraId="6576D33A" w14:textId="77777777" w:rsidR="00C83240" w:rsidRDefault="00C83240"/>
        </w:tc>
      </w:tr>
    </w:tbl>
    <w:p w14:paraId="78464A25" w14:textId="77777777" w:rsidR="00103679" w:rsidRPr="00DD1A87" w:rsidRDefault="00103679">
      <w:pPr>
        <w:rPr>
          <w:noProof/>
          <w:sz w:val="24"/>
          <w:szCs w:val="24"/>
        </w:rPr>
      </w:pPr>
    </w:p>
    <w:p w14:paraId="3B977177" w14:textId="77777777" w:rsidR="00DD1A87" w:rsidRPr="009E6E09" w:rsidRDefault="00DD1A87">
      <w:pPr>
        <w:rPr>
          <w:sz w:val="24"/>
          <w:szCs w:val="24"/>
        </w:rPr>
      </w:pPr>
    </w:p>
    <w:sectPr w:rsidR="00DD1A87" w:rsidRPr="009E6E09" w:rsidSect="00306EC9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02709" w14:textId="77777777" w:rsidR="00751CCD" w:rsidRDefault="00751CCD" w:rsidP="0011070C">
      <w:r>
        <w:separator/>
      </w:r>
    </w:p>
  </w:endnote>
  <w:endnote w:type="continuationSeparator" w:id="0">
    <w:p w14:paraId="3EED4D14" w14:textId="77777777" w:rsidR="00751CCD" w:rsidRDefault="00751CC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07A98536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B3925A0" w14:textId="77777777" w:rsidR="00222A33" w:rsidRPr="00103679" w:rsidRDefault="00CC7DF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103679">
            <w:rPr>
              <w:rFonts w:eastAsia="ArialMT"/>
              <w:noProof/>
              <w:sz w:val="18"/>
              <w:szCs w:val="18"/>
              <w:lang w:val="ru-RU"/>
            </w:rPr>
            <w:t>Дата принятия решения по аккредитации: 31.07.2026.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2A6534DB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D681F51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7BCDA4F8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2F9884B6" w14:textId="77777777" w:rsidR="00306EC9" w:rsidRPr="00123D1B" w:rsidRDefault="00CC7DF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noProof/>
              <w:sz w:val="18"/>
              <w:szCs w:val="18"/>
              <w:lang w:val="ru-BY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Pr="00975190">
            <w:rPr>
              <w:rFonts w:eastAsia="ArialMT"/>
              <w:noProof/>
              <w:sz w:val="18"/>
              <w:szCs w:val="18"/>
            </w:rPr>
            <w:t>31.07.2026</w:t>
          </w:r>
          <w:r>
            <w:rPr>
              <w:rFonts w:eastAsia="ArialMT"/>
              <w:noProof/>
              <w:sz w:val="18"/>
              <w:szCs w:val="18"/>
            </w:rPr>
            <w:t>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0927F5FD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D14A368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B3EB648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E6611" w14:textId="77777777" w:rsidR="00751CCD" w:rsidRDefault="00751CCD" w:rsidP="0011070C">
      <w:r>
        <w:separator/>
      </w:r>
    </w:p>
  </w:footnote>
  <w:footnote w:type="continuationSeparator" w:id="0">
    <w:p w14:paraId="7A9D9D8D" w14:textId="77777777" w:rsidR="00751CCD" w:rsidRDefault="00751CC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67"/>
    </w:tblGrid>
    <w:tr w:rsidR="00A7672E" w:rsidRPr="00246BB6" w14:paraId="651F86EC" w14:textId="77777777" w:rsidTr="009E6E09">
      <w:trPr>
        <w:trHeight w:val="221"/>
      </w:trPr>
      <w:tc>
        <w:tcPr>
          <w:tcW w:w="12186" w:type="dxa"/>
          <w:vAlign w:val="center"/>
        </w:tcPr>
        <w:p w14:paraId="607EA3BA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367" w:type="dxa"/>
          <w:vAlign w:val="center"/>
        </w:tcPr>
        <w:p w14:paraId="755BFDAB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1.1696</w:t>
          </w:r>
        </w:p>
      </w:tc>
    </w:tr>
  </w:tbl>
  <w:p w14:paraId="05880B0B" w14:textId="77777777" w:rsidR="00B53AEA" w:rsidRPr="008C6194" w:rsidRDefault="00B53AEA" w:rsidP="008C6194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C1D04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186"/>
      <w:gridCol w:w="2353"/>
    </w:tblGrid>
    <w:tr w:rsidR="002317A4" w14:paraId="76C58D3A" w14:textId="77777777" w:rsidTr="009E6E09">
      <w:trPr>
        <w:trHeight w:val="221"/>
      </w:trPr>
      <w:tc>
        <w:tcPr>
          <w:tcW w:w="12186" w:type="dxa"/>
          <w:vAlign w:val="center"/>
        </w:tcPr>
        <w:p w14:paraId="44C200CA" w14:textId="77777777" w:rsidR="007B3872" w:rsidRPr="00D27383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Общество с ограниченной ответственностью "Витебский технический центр",</w:t>
          </w:r>
        </w:p>
        <w:p w14:paraId="61A51328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D27383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испытательная лаборатория</w:t>
          </w:r>
        </w:p>
      </w:tc>
      <w:tc>
        <w:tcPr>
          <w:tcW w:w="2353" w:type="dxa"/>
          <w:vAlign w:val="center"/>
        </w:tcPr>
        <w:p w14:paraId="14DCD434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1.1696</w:t>
          </w:r>
        </w:p>
      </w:tc>
    </w:tr>
  </w:tbl>
  <w:p w14:paraId="13C7EF12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47B2F"/>
    <w:rsid w:val="00060F23"/>
    <w:rsid w:val="000643A6"/>
    <w:rsid w:val="00067FEC"/>
    <w:rsid w:val="00090EA2"/>
    <w:rsid w:val="000B23BF"/>
    <w:rsid w:val="000C58BA"/>
    <w:rsid w:val="000C6CCD"/>
    <w:rsid w:val="000D22D4"/>
    <w:rsid w:val="000D49BB"/>
    <w:rsid w:val="000E2802"/>
    <w:rsid w:val="00103679"/>
    <w:rsid w:val="0011070C"/>
    <w:rsid w:val="00116AD0"/>
    <w:rsid w:val="00117059"/>
    <w:rsid w:val="00120BDA"/>
    <w:rsid w:val="00121649"/>
    <w:rsid w:val="00123D1B"/>
    <w:rsid w:val="00124258"/>
    <w:rsid w:val="00132246"/>
    <w:rsid w:val="00156E05"/>
    <w:rsid w:val="00161279"/>
    <w:rsid w:val="00162213"/>
    <w:rsid w:val="00162D37"/>
    <w:rsid w:val="001726BA"/>
    <w:rsid w:val="001755EA"/>
    <w:rsid w:val="001925E1"/>
    <w:rsid w:val="00194140"/>
    <w:rsid w:val="001951F3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02B2"/>
    <w:rsid w:val="002F2CC4"/>
    <w:rsid w:val="00301A6D"/>
    <w:rsid w:val="003054C2"/>
    <w:rsid w:val="00305E11"/>
    <w:rsid w:val="00306EC9"/>
    <w:rsid w:val="0031023B"/>
    <w:rsid w:val="003324CA"/>
    <w:rsid w:val="00350D5F"/>
    <w:rsid w:val="003717D2"/>
    <w:rsid w:val="00374A27"/>
    <w:rsid w:val="00394025"/>
    <w:rsid w:val="003A10A8"/>
    <w:rsid w:val="003A7C1A"/>
    <w:rsid w:val="003C130A"/>
    <w:rsid w:val="003C7435"/>
    <w:rsid w:val="003D7438"/>
    <w:rsid w:val="003E26A2"/>
    <w:rsid w:val="003E6D8A"/>
    <w:rsid w:val="003F251C"/>
    <w:rsid w:val="003F50C5"/>
    <w:rsid w:val="003F5E35"/>
    <w:rsid w:val="00401D49"/>
    <w:rsid w:val="00403AD5"/>
    <w:rsid w:val="004108B8"/>
    <w:rsid w:val="00417F1A"/>
    <w:rsid w:val="00436741"/>
    <w:rsid w:val="00437E07"/>
    <w:rsid w:val="004656F1"/>
    <w:rsid w:val="00472FB6"/>
    <w:rsid w:val="00474E7B"/>
    <w:rsid w:val="004A5E4C"/>
    <w:rsid w:val="004C53CA"/>
    <w:rsid w:val="004E4DCC"/>
    <w:rsid w:val="004E5090"/>
    <w:rsid w:val="004E6BC8"/>
    <w:rsid w:val="004F43E3"/>
    <w:rsid w:val="004F5A1D"/>
    <w:rsid w:val="004F60D6"/>
    <w:rsid w:val="00500F5A"/>
    <w:rsid w:val="00507CCF"/>
    <w:rsid w:val="005229C4"/>
    <w:rsid w:val="00534E87"/>
    <w:rsid w:val="00542DF1"/>
    <w:rsid w:val="00552FE5"/>
    <w:rsid w:val="0056070B"/>
    <w:rsid w:val="00562129"/>
    <w:rsid w:val="00590C2E"/>
    <w:rsid w:val="00592241"/>
    <w:rsid w:val="005B2B29"/>
    <w:rsid w:val="005B5277"/>
    <w:rsid w:val="005C4B0E"/>
    <w:rsid w:val="005D5C7B"/>
    <w:rsid w:val="005E250C"/>
    <w:rsid w:val="005E33F5"/>
    <w:rsid w:val="005E611E"/>
    <w:rsid w:val="005E7EB9"/>
    <w:rsid w:val="00601064"/>
    <w:rsid w:val="00604DAD"/>
    <w:rsid w:val="00612C04"/>
    <w:rsid w:val="00645468"/>
    <w:rsid w:val="00645DC8"/>
    <w:rsid w:val="00650FCD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25F6C"/>
    <w:rsid w:val="00731452"/>
    <w:rsid w:val="007326F5"/>
    <w:rsid w:val="00734508"/>
    <w:rsid w:val="00741FBB"/>
    <w:rsid w:val="00743868"/>
    <w:rsid w:val="00750565"/>
    <w:rsid w:val="00751CCD"/>
    <w:rsid w:val="00752268"/>
    <w:rsid w:val="007624CE"/>
    <w:rsid w:val="007707DF"/>
    <w:rsid w:val="00796C65"/>
    <w:rsid w:val="007B1F75"/>
    <w:rsid w:val="007B2816"/>
    <w:rsid w:val="007B3671"/>
    <w:rsid w:val="007B3872"/>
    <w:rsid w:val="007E1978"/>
    <w:rsid w:val="007F5916"/>
    <w:rsid w:val="00805C5D"/>
    <w:rsid w:val="00807587"/>
    <w:rsid w:val="00852622"/>
    <w:rsid w:val="008761A5"/>
    <w:rsid w:val="00877224"/>
    <w:rsid w:val="00886D6D"/>
    <w:rsid w:val="00894DE4"/>
    <w:rsid w:val="008A0FB4"/>
    <w:rsid w:val="008A42BC"/>
    <w:rsid w:val="008A6698"/>
    <w:rsid w:val="008A725C"/>
    <w:rsid w:val="008B5528"/>
    <w:rsid w:val="008B7734"/>
    <w:rsid w:val="008C6194"/>
    <w:rsid w:val="008D1A82"/>
    <w:rsid w:val="008D4619"/>
    <w:rsid w:val="008D4C32"/>
    <w:rsid w:val="008E43A5"/>
    <w:rsid w:val="008F692E"/>
    <w:rsid w:val="0090253C"/>
    <w:rsid w:val="00915BFB"/>
    <w:rsid w:val="00916038"/>
    <w:rsid w:val="00920D7B"/>
    <w:rsid w:val="00921A06"/>
    <w:rsid w:val="00933715"/>
    <w:rsid w:val="009503C7"/>
    <w:rsid w:val="0095347E"/>
    <w:rsid w:val="00991BA4"/>
    <w:rsid w:val="009940B7"/>
    <w:rsid w:val="009A3A10"/>
    <w:rsid w:val="009A3E9D"/>
    <w:rsid w:val="009B2E59"/>
    <w:rsid w:val="009D5A57"/>
    <w:rsid w:val="009E6E09"/>
    <w:rsid w:val="009E74C3"/>
    <w:rsid w:val="009F7389"/>
    <w:rsid w:val="00A0063E"/>
    <w:rsid w:val="00A0511C"/>
    <w:rsid w:val="00A13A71"/>
    <w:rsid w:val="00A16715"/>
    <w:rsid w:val="00A411C3"/>
    <w:rsid w:val="00A458D7"/>
    <w:rsid w:val="00A47C62"/>
    <w:rsid w:val="00A61055"/>
    <w:rsid w:val="00A70CA6"/>
    <w:rsid w:val="00A755C7"/>
    <w:rsid w:val="00A7672E"/>
    <w:rsid w:val="00A82E98"/>
    <w:rsid w:val="00A95751"/>
    <w:rsid w:val="00AA45C5"/>
    <w:rsid w:val="00AB1825"/>
    <w:rsid w:val="00AD0988"/>
    <w:rsid w:val="00AD4B7A"/>
    <w:rsid w:val="00B073DC"/>
    <w:rsid w:val="00B16BF0"/>
    <w:rsid w:val="00B20359"/>
    <w:rsid w:val="00B34700"/>
    <w:rsid w:val="00B40C84"/>
    <w:rsid w:val="00B424E7"/>
    <w:rsid w:val="00B453D4"/>
    <w:rsid w:val="00B4667C"/>
    <w:rsid w:val="00B47A0F"/>
    <w:rsid w:val="00B53AEA"/>
    <w:rsid w:val="00B9559C"/>
    <w:rsid w:val="00BA682A"/>
    <w:rsid w:val="00BA7746"/>
    <w:rsid w:val="00BB0188"/>
    <w:rsid w:val="00BB272F"/>
    <w:rsid w:val="00BB4869"/>
    <w:rsid w:val="00BC40FF"/>
    <w:rsid w:val="00BC6B2B"/>
    <w:rsid w:val="00C13D62"/>
    <w:rsid w:val="00C35CF2"/>
    <w:rsid w:val="00C3769E"/>
    <w:rsid w:val="00C52F3D"/>
    <w:rsid w:val="00C62C68"/>
    <w:rsid w:val="00C83240"/>
    <w:rsid w:val="00C943E3"/>
    <w:rsid w:val="00C94B1C"/>
    <w:rsid w:val="00C96463"/>
    <w:rsid w:val="00C96A76"/>
    <w:rsid w:val="00C97BC9"/>
    <w:rsid w:val="00CA3473"/>
    <w:rsid w:val="00CA53E3"/>
    <w:rsid w:val="00CC094B"/>
    <w:rsid w:val="00CC7DF1"/>
    <w:rsid w:val="00CD7A54"/>
    <w:rsid w:val="00CE0B82"/>
    <w:rsid w:val="00CE4412"/>
    <w:rsid w:val="00CF2879"/>
    <w:rsid w:val="00CF3A7A"/>
    <w:rsid w:val="00CF4334"/>
    <w:rsid w:val="00D10C95"/>
    <w:rsid w:val="00D27383"/>
    <w:rsid w:val="00D56371"/>
    <w:rsid w:val="00D7792E"/>
    <w:rsid w:val="00D876E6"/>
    <w:rsid w:val="00DA5E7A"/>
    <w:rsid w:val="00DA6561"/>
    <w:rsid w:val="00DA6687"/>
    <w:rsid w:val="00DB1FAE"/>
    <w:rsid w:val="00DB7FF2"/>
    <w:rsid w:val="00DC6762"/>
    <w:rsid w:val="00DD1A87"/>
    <w:rsid w:val="00DD4EA5"/>
    <w:rsid w:val="00DE6F93"/>
    <w:rsid w:val="00DF7DAB"/>
    <w:rsid w:val="00E01AC2"/>
    <w:rsid w:val="00E05856"/>
    <w:rsid w:val="00E13A20"/>
    <w:rsid w:val="00E14F8A"/>
    <w:rsid w:val="00E162E5"/>
    <w:rsid w:val="00E24C9F"/>
    <w:rsid w:val="00E37CFB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1784"/>
    <w:rsid w:val="00EE7844"/>
    <w:rsid w:val="00EF0247"/>
    <w:rsid w:val="00EF43EE"/>
    <w:rsid w:val="00EF5137"/>
    <w:rsid w:val="00F01112"/>
    <w:rsid w:val="00F04570"/>
    <w:rsid w:val="00F113BD"/>
    <w:rsid w:val="00F2328C"/>
    <w:rsid w:val="00F47A72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643A56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E0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Рабцевич Юлия Михайловна</cp:lastModifiedBy>
  <cp:revision>2</cp:revision>
  <cp:lastPrinted>2021-06-17T06:40:00Z</cp:lastPrinted>
  <dcterms:created xsi:type="dcterms:W3CDTF">2026-08-03T10:43:00Z</dcterms:created>
  <dcterms:modified xsi:type="dcterms:W3CDTF">2026-08-03T10:43:00Z</dcterms:modified>
</cp:coreProperties>
</file>