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A1F8CC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E4CA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D13D57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C0705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6B395C1E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>Общества с дополнительной ответственностью «Стройсантехэлектромонтаж»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453E40D" w:rsidR="00C52F3D" w:rsidRPr="005E00CF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  <w:lang w:val="en-US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5E00CF">
        <w:rPr>
          <w:bCs/>
          <w:sz w:val="28"/>
          <w:szCs w:val="28"/>
          <w:u w:val="single"/>
          <w:lang w:val="en-US"/>
        </w:rPr>
        <w:t>5345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167"/>
        <w:gridCol w:w="830"/>
        <w:gridCol w:w="2528"/>
        <w:gridCol w:w="3448"/>
        <w:gridCol w:w="2632"/>
        <w:gridCol w:w="2434"/>
      </w:tblGrid>
      <w:tr w:rsidR="00C35CF2" w:rsidRPr="00C35CF2" w14:paraId="0BC49FAF" w14:textId="77777777" w:rsidTr="00E46208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4262A7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документа, устанавливающего требования </w:t>
            </w:r>
          </w:p>
          <w:p w14:paraId="3F5F9481" w14:textId="4D679EC2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 объекту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039ED" w:rsidRPr="00C35CF2" w14:paraId="18CCC051" w14:textId="77777777" w:rsidTr="00003AFA">
        <w:trPr>
          <w:trHeight w:val="351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393E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1.1</w:t>
            </w:r>
          </w:p>
          <w:p w14:paraId="112EAB68" w14:textId="2850A2C0" w:rsidR="006039ED" w:rsidRPr="00C35CF2" w:rsidRDefault="006039ED" w:rsidP="00C07059">
            <w:pPr>
              <w:pStyle w:val="af6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51088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45CE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18D5AEB4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589BF21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27.12/</w:t>
            </w:r>
          </w:p>
          <w:p w14:paraId="71A2B610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0A2F8AFD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311BBADC" w14:textId="5CF3B31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A43128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pacing w:val="-4"/>
                <w:sz w:val="22"/>
                <w:szCs w:val="22"/>
              </w:rPr>
              <w:t>Сопротивление 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FB00" w14:textId="1AEABE8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Б.27.1</w:t>
            </w:r>
          </w:p>
          <w:p w14:paraId="15731B70" w14:textId="77777777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5D62A9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B1597E2" w:rsidR="006039ED" w:rsidRPr="006039ED" w:rsidRDefault="006039ED" w:rsidP="006039ED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6039ED">
              <w:rPr>
                <w:sz w:val="22"/>
                <w:szCs w:val="22"/>
                <w:lang w:eastAsia="en-US"/>
              </w:rPr>
              <w:t>ул. Школьная, д. 46, 247500, г. Речица, Речицкий район, Гомельская область</w:t>
            </w:r>
          </w:p>
        </w:tc>
      </w:tr>
      <w:tr w:rsidR="006039ED" w:rsidRPr="00C35CF2" w14:paraId="360BACC0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22EE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1.2</w:t>
            </w:r>
          </w:p>
          <w:p w14:paraId="0EA2B642" w14:textId="091BF4DB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CAE3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0FD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5F5AF" w14:textId="4EE80FA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Испытание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цепи «фаза-нуль» силовых и </w:t>
            </w:r>
            <w:r w:rsidRPr="00E16396">
              <w:rPr>
                <w:spacing w:val="-4"/>
                <w:sz w:val="22"/>
                <w:szCs w:val="22"/>
              </w:rPr>
              <w:br/>
              <w:t xml:space="preserve">осветительных сетей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17E93" w14:textId="25F92F91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Б.27.3, п. 6.4.13</w:t>
            </w:r>
          </w:p>
          <w:p w14:paraId="6D21BBFE" w14:textId="24D2BD2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 4.4.26.3</w:t>
            </w:r>
          </w:p>
          <w:p w14:paraId="21DF00DC" w14:textId="43AF6533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>,</w:t>
            </w:r>
            <w:r w:rsidRPr="00E16396">
              <w:rPr>
                <w:spacing w:val="-4"/>
                <w:sz w:val="22"/>
                <w:szCs w:val="22"/>
              </w:rPr>
              <w:t xml:space="preserve"> 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413.1.3.3–413.1.3.6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B9F0" w14:textId="21828229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F59E0A2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451CC87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DE6C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2.1</w:t>
            </w:r>
          </w:p>
          <w:p w14:paraId="33D9ED9D" w14:textId="677B92F9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6917" w14:textId="0AC24E13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9ECCB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8357504" w14:textId="583E02E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F63E" w14:textId="37AE7F4C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соединений </w:t>
            </w:r>
            <w:r w:rsidRPr="00E16396">
              <w:rPr>
                <w:spacing w:val="-4"/>
                <w:sz w:val="22"/>
                <w:szCs w:val="22"/>
              </w:rPr>
              <w:br/>
              <w:t>заземлителей  с заземляемыми элементами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FBAE" w14:textId="008FB750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Б.29.2</w:t>
            </w:r>
          </w:p>
          <w:p w14:paraId="12A0172F" w14:textId="3B2E3C6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 4.4.28.2</w:t>
            </w:r>
          </w:p>
          <w:p w14:paraId="62B16F8E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13B37156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5CBBE56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0561968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4930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2.2</w:t>
            </w:r>
          </w:p>
          <w:p w14:paraId="1E8CCE93" w14:textId="2D8E92AD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DC153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305C2A6" w14:textId="2C0E7C1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8B7A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Сопротивление </w:t>
            </w:r>
            <w:r w:rsidRPr="00E16396">
              <w:rPr>
                <w:spacing w:val="-4"/>
                <w:sz w:val="22"/>
                <w:szCs w:val="22"/>
              </w:rPr>
              <w:br/>
              <w:t>заземляющих устройств.</w:t>
            </w:r>
          </w:p>
          <w:p w14:paraId="4F09374A" w14:textId="563F957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Удельное </w:t>
            </w:r>
            <w:r w:rsidRPr="00E16396">
              <w:rPr>
                <w:spacing w:val="-4"/>
                <w:sz w:val="22"/>
                <w:szCs w:val="22"/>
              </w:rPr>
              <w:br/>
              <w:t>сопротивление грунта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07BD" w14:textId="1155F45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Б.29.4</w:t>
            </w:r>
          </w:p>
          <w:p w14:paraId="5F73D41F" w14:textId="6550E8F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 4.4.28.6</w:t>
            </w:r>
          </w:p>
          <w:p w14:paraId="799D89C4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СН 4.04.03-2020 </w:t>
            </w:r>
          </w:p>
          <w:p w14:paraId="2F9AFBAF" w14:textId="794A9381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СН 4.04.01-2019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16.1,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16.2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7EADEB9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1C50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7EBB00B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7F59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2.3</w:t>
            </w:r>
          </w:p>
          <w:p w14:paraId="5CBF65D2" w14:textId="619B3BA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BF944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09E112A5" w14:textId="4CA674C1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28D9DBCB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цепи «фаза-нуль» в электроустановках до 1000 В с глухим заземлением нейтрали (в системах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341E" w14:textId="379C74AE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6.4.13, п. Б.29.8</w:t>
            </w:r>
          </w:p>
          <w:p w14:paraId="35FA370B" w14:textId="161A4018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 xml:space="preserve"> 4.3, 4.4.28.5</w:t>
            </w:r>
          </w:p>
          <w:p w14:paraId="5B1E7A29" w14:textId="512AA044" w:rsidR="006039ED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 xml:space="preserve">п. </w:t>
            </w:r>
            <w:r w:rsidRPr="00E16396">
              <w:rPr>
                <w:spacing w:val="-4"/>
                <w:sz w:val="22"/>
                <w:szCs w:val="22"/>
              </w:rPr>
              <w:t>413.1.3.3–413.1.3.6</w:t>
            </w:r>
          </w:p>
          <w:p w14:paraId="61C77FD0" w14:textId="3B415694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Правила устройства электроустановок (ПУЭ), 6-е изд., перераб. и доп. М.:Энергоатомиздат, 1986 </w:t>
            </w:r>
            <w:r w:rsidRPr="00CB7711">
              <w:rPr>
                <w:spacing w:val="-4"/>
                <w:sz w:val="22"/>
                <w:szCs w:val="22"/>
              </w:rPr>
              <w:t>п.7.3.139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5B5976F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7A74AC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77078F68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819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3.1</w:t>
            </w:r>
          </w:p>
          <w:p w14:paraId="32FEAD8E" w14:textId="6C186A05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7FA833A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A464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2A17F945" w14:textId="6F9C88BC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415CE">
              <w:rPr>
                <w:lang w:val="ru-RU" w:eastAsia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909A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Сопротивление </w:t>
            </w:r>
          </w:p>
          <w:p w14:paraId="74C2A59A" w14:textId="3F564AF9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4173" w14:textId="20B6E8F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Б.30.1</w:t>
            </w:r>
          </w:p>
          <w:p w14:paraId="6A580778" w14:textId="77777777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12F93CA7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A4381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B1FC19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0FCB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4.1</w:t>
            </w:r>
          </w:p>
          <w:p w14:paraId="261DEA0A" w14:textId="7B67B360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5D1D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Воздушные линии электропередачи напряжением до </w:t>
            </w:r>
          </w:p>
          <w:p w14:paraId="64A85626" w14:textId="035609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0,4 кВ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CB3D" w14:textId="77777777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27.32/</w:t>
            </w:r>
          </w:p>
          <w:p w14:paraId="28FDEBD0" w14:textId="57428EB1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0A9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Сопротивление изоляции</w:t>
            </w:r>
          </w:p>
          <w:p w14:paraId="304C55A4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4F49" w14:textId="055D9C0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Б.31.9.1</w:t>
            </w:r>
          </w:p>
          <w:p w14:paraId="7B7E4E90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7E987EC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146F1AC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387B916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6493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5.1</w:t>
            </w:r>
          </w:p>
          <w:p w14:paraId="15A242B1" w14:textId="27231E3D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094BE4E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Электроустановки </w:t>
            </w:r>
            <w:r w:rsidRPr="00E16396">
              <w:rPr>
                <w:sz w:val="22"/>
                <w:szCs w:val="22"/>
              </w:rPr>
              <w:br/>
              <w:t>жилых и общественных зданий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241F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4F033658" w14:textId="710B878F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01D8FAFE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Ток утечки </w:t>
            </w:r>
            <w:r w:rsidRPr="00E16396">
              <w:rPr>
                <w:sz w:val="22"/>
                <w:szCs w:val="22"/>
              </w:rPr>
              <w:br/>
              <w:t>защищаемых УЗО сетей и электро</w:t>
            </w:r>
            <w:r w:rsidRPr="00E16396">
              <w:rPr>
                <w:sz w:val="22"/>
                <w:szCs w:val="22"/>
              </w:rPr>
              <w:softHyphen/>
              <w:t>приемников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8B21" w14:textId="160407B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23,</w:t>
            </w:r>
            <w:r w:rsidRPr="00E16396">
              <w:rPr>
                <w:sz w:val="22"/>
                <w:szCs w:val="22"/>
              </w:rPr>
              <w:t xml:space="preserve"> п. В.4.6</w:t>
            </w:r>
            <w:r>
              <w:rPr>
                <w:sz w:val="22"/>
                <w:szCs w:val="22"/>
              </w:rPr>
              <w:t>5, Б 2.27</w:t>
            </w:r>
          </w:p>
          <w:p w14:paraId="05E424A6" w14:textId="10D92B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1E6043E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4AE087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70FE43F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315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6.1</w:t>
            </w:r>
          </w:p>
          <w:p w14:paraId="1D28DDD9" w14:textId="76D4772B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22145A4D" w:rsidR="006039ED" w:rsidRPr="007E4CA5" w:rsidRDefault="006039ED" w:rsidP="00E46208">
            <w:pPr>
              <w:pStyle w:val="af6"/>
              <w:ind w:left="57"/>
              <w:rPr>
                <w:lang w:val="ru-RU"/>
              </w:rPr>
            </w:pPr>
            <w:r w:rsidRPr="00E16396">
              <w:rPr>
                <w:lang w:val="ru-RU"/>
              </w:rPr>
              <w:t>Устройства защитного отключения, управляемые дифферен</w:t>
            </w:r>
            <w:r w:rsidRPr="00E16396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D798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28B7AFF6" w14:textId="0A83F8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437039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9EEC" w14:textId="5D1B875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  <w:p w14:paraId="6AC06077" w14:textId="434CD16F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4.4.26.7г)</w:t>
            </w:r>
          </w:p>
          <w:p w14:paraId="7C7087D1" w14:textId="7491E92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CB7711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, </w:t>
            </w:r>
            <w:r w:rsidRPr="00CB7711">
              <w:rPr>
                <w:sz w:val="22"/>
                <w:szCs w:val="22"/>
              </w:rPr>
              <w:t>п. 4.2.9</w:t>
            </w:r>
            <w:r w:rsidRPr="00E16396">
              <w:rPr>
                <w:sz w:val="22"/>
                <w:szCs w:val="22"/>
              </w:rPr>
              <w:t xml:space="preserve"> </w:t>
            </w:r>
          </w:p>
          <w:p w14:paraId="008EDDE4" w14:textId="0417651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19AA43A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ACC9F8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2CEB19C5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620C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6.2</w:t>
            </w:r>
          </w:p>
          <w:p w14:paraId="21F28FF2" w14:textId="3DE64B23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D6351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31299B3C" w14:textId="6AFE693E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1D631234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E1134" w14:textId="4EED3E55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E16396">
              <w:rPr>
                <w:sz w:val="22"/>
                <w:szCs w:val="22"/>
              </w:rPr>
              <w:t>.</w:t>
            </w:r>
          </w:p>
          <w:p w14:paraId="7BCD53C6" w14:textId="3A3C48C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 д)</w:t>
            </w:r>
          </w:p>
          <w:p w14:paraId="2709820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33F1DE4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2C9A5D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6217460D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42BB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7.1</w:t>
            </w:r>
          </w:p>
          <w:p w14:paraId="6AA77838" w14:textId="0FF7C9E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7F473E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3008EE05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  <w:r w:rsidRPr="007F473E">
              <w:t>Электродвигатели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61A00683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27.11/ 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C17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Сопротивление изоляции</w:t>
            </w:r>
          </w:p>
          <w:p w14:paraId="2237B9D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90C0" w14:textId="66EBDD6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 Б.7.2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B4557C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B91593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6531ECA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9C8E9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8.1</w:t>
            </w:r>
          </w:p>
          <w:p w14:paraId="50D15E22" w14:textId="42FD6990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0EC787C4" w:rsidR="006039ED" w:rsidRPr="00C07059" w:rsidRDefault="006039ED" w:rsidP="00E46208">
            <w:pPr>
              <w:pStyle w:val="af6"/>
              <w:ind w:left="57"/>
              <w:rPr>
                <w:lang w:val="ru-RU"/>
              </w:rPr>
            </w:pPr>
            <w:r w:rsidRPr="007F473E">
              <w:rPr>
                <w:lang w:val="ru-RU"/>
              </w:rPr>
              <w:t xml:space="preserve">Устройства </w:t>
            </w:r>
            <w:r w:rsidRPr="007F473E">
              <w:rPr>
                <w:lang w:val="ru-RU"/>
              </w:rPr>
              <w:br/>
              <w:t>выравнивания электрических потенциалов в специализиро</w:t>
            </w:r>
            <w:r w:rsidRPr="007F473E">
              <w:rPr>
                <w:lang w:val="ru-RU"/>
              </w:rPr>
              <w:softHyphen/>
              <w:t>ванных зданиях животноводства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17B02480" w:rsidR="006039ED" w:rsidRPr="007F473E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27.90/</w:t>
            </w:r>
            <w:r w:rsidRPr="007F473E">
              <w:rPr>
                <w:lang w:val="ru-RU"/>
              </w:rPr>
              <w:br/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021D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Напряжение прикосновения и шага:</w:t>
            </w:r>
          </w:p>
          <w:p w14:paraId="32DEF48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16342818" w14:textId="2E584274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FF94" w14:textId="6D07A4DC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7F473E">
              <w:rPr>
                <w:sz w:val="22"/>
                <w:szCs w:val="22"/>
              </w:rPr>
              <w:t xml:space="preserve"> 6.12.4.15–6.12.4.18</w:t>
            </w:r>
          </w:p>
          <w:p w14:paraId="081DC6AF" w14:textId="6545C658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4.3.20.6</w:t>
            </w:r>
          </w:p>
          <w:p w14:paraId="56D7D1E6" w14:textId="78B5850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538-2014</w:t>
            </w:r>
            <w:r>
              <w:rPr>
                <w:sz w:val="22"/>
                <w:szCs w:val="22"/>
              </w:rPr>
              <w:t xml:space="preserve">, </w:t>
            </w:r>
            <w:r w:rsidRPr="007F473E">
              <w:rPr>
                <w:sz w:val="22"/>
                <w:szCs w:val="22"/>
              </w:rPr>
              <w:t>п. 4.2, 4.9, 4.10</w:t>
            </w:r>
          </w:p>
          <w:p w14:paraId="69F2DF5B" w14:textId="4D46695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ГОСТ 30331.14-2001</w:t>
            </w:r>
            <w:r>
              <w:rPr>
                <w:sz w:val="22"/>
                <w:szCs w:val="22"/>
              </w:rPr>
              <w:t xml:space="preserve">, </w:t>
            </w:r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7F473E">
              <w:rPr>
                <w:sz w:val="22"/>
                <w:szCs w:val="22"/>
              </w:rPr>
              <w:t>705.413.1, 705.413.1.6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1562BFA6" w:rsidR="006039ED" w:rsidRPr="007F473E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0415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66FB3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7E3FC9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D232" w14:textId="77777777" w:rsidR="006039ED" w:rsidRPr="007F473E" w:rsidRDefault="006039ED" w:rsidP="006039ED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9.1</w:t>
            </w:r>
          </w:p>
          <w:p w14:paraId="10E06B08" w14:textId="12C98948" w:rsidR="006039ED" w:rsidRPr="007F473E" w:rsidRDefault="006039ED" w:rsidP="006039ED">
            <w:pPr>
              <w:pStyle w:val="ConsPlusNormal"/>
              <w:ind w:left="57"/>
              <w:jc w:val="center"/>
            </w:pPr>
            <w:r w:rsidRPr="007F473E">
              <w:t>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58A43CB6" w:rsidR="006039ED" w:rsidRPr="007F473E" w:rsidRDefault="006039ED" w:rsidP="006039ED">
            <w:pPr>
              <w:pStyle w:val="af6"/>
              <w:ind w:left="57"/>
              <w:rPr>
                <w:lang w:val="ru-RU"/>
              </w:rPr>
            </w:pPr>
            <w:r w:rsidRPr="007F473E">
              <w:rPr>
                <w:bCs/>
              </w:rPr>
              <w:t>Автоматические выключатели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FC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27.90/</w:t>
            </w:r>
          </w:p>
          <w:p w14:paraId="0D21CAB6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646A58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27.12/</w:t>
            </w:r>
          </w:p>
          <w:p w14:paraId="5EDB6CC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4656518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9F76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04C3DDDE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 xml:space="preserve">-ток срабатывания расцепителя, имеющего </w:t>
            </w:r>
            <w:r w:rsidRPr="007F473E">
              <w:rPr>
                <w:sz w:val="22"/>
                <w:szCs w:val="22"/>
              </w:rPr>
              <w:lastRenderedPageBreak/>
              <w:t>обратно зависимую от тока характеристику;</w:t>
            </w:r>
          </w:p>
          <w:p w14:paraId="692345C4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-ток срабатывания расцепителя мгновенного действия,</w:t>
            </w:r>
          </w:p>
          <w:p w14:paraId="78838727" w14:textId="59504D3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-время срабатывания расцепителя</w:t>
            </w:r>
            <w:r w:rsidRPr="007F473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EDCB" w14:textId="14971572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lastRenderedPageBreak/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п.Б.27.4, В.4.20</w:t>
            </w:r>
          </w:p>
          <w:p w14:paraId="0356F3D5" w14:textId="0243634A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4.4.26.4</w:t>
            </w:r>
          </w:p>
          <w:p w14:paraId="68E4E9D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7E4FDFF9" w:rsidR="006039ED" w:rsidRPr="007F473E" w:rsidRDefault="006039ED" w:rsidP="006039E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F3A7EF" w14:textId="77777777" w:rsidR="006039ED" w:rsidRPr="00C35CF2" w:rsidRDefault="006039ED" w:rsidP="006039ED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00CF"/>
    <w:rsid w:val="005E250C"/>
    <w:rsid w:val="005E33F5"/>
    <w:rsid w:val="005E611E"/>
    <w:rsid w:val="005E7EB9"/>
    <w:rsid w:val="006039ED"/>
    <w:rsid w:val="00604DAD"/>
    <w:rsid w:val="00645468"/>
    <w:rsid w:val="006762B3"/>
    <w:rsid w:val="00676A5E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4CA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561B"/>
    <w:rsid w:val="00DF7DAB"/>
    <w:rsid w:val="00E13A20"/>
    <w:rsid w:val="00E162E5"/>
    <w:rsid w:val="00E46208"/>
    <w:rsid w:val="00E5357F"/>
    <w:rsid w:val="00E750F5"/>
    <w:rsid w:val="00E802E2"/>
    <w:rsid w:val="00E909C3"/>
    <w:rsid w:val="00E95EA8"/>
    <w:rsid w:val="00EC2197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6EB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2025-11-17T13:22:00Z</dcterms:created>
  <dcterms:modified xsi:type="dcterms:W3CDTF">2025-11-17T13:22:00Z</dcterms:modified>
</cp:coreProperties>
</file>