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A68DDB6" w14:textId="77777777" w:rsidTr="00F018EB">
        <w:tc>
          <w:tcPr>
            <w:tcW w:w="5848" w:type="dxa"/>
            <w:vMerge w:val="restart"/>
          </w:tcPr>
          <w:p w14:paraId="5812B31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06DABE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D326D69" w14:textId="77777777" w:rsidTr="00F018EB">
        <w:tc>
          <w:tcPr>
            <w:tcW w:w="5848" w:type="dxa"/>
            <w:vMerge/>
          </w:tcPr>
          <w:p w14:paraId="540E87A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C77DBA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3143377" w14:textId="77777777" w:rsidTr="00F018EB">
        <w:tc>
          <w:tcPr>
            <w:tcW w:w="5848" w:type="dxa"/>
            <w:vMerge/>
          </w:tcPr>
          <w:p w14:paraId="029C238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B0B7F0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1.1714</w:t>
            </w:r>
          </w:p>
        </w:tc>
      </w:tr>
      <w:tr w:rsidR="00A7420A" w:rsidRPr="00B1764F" w14:paraId="5F0F841F" w14:textId="77777777" w:rsidTr="00F018EB">
        <w:tc>
          <w:tcPr>
            <w:tcW w:w="5848" w:type="dxa"/>
            <w:vMerge/>
          </w:tcPr>
          <w:p w14:paraId="79072E8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38FCF46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13.08.2012 </w:t>
            </w:r>
          </w:p>
        </w:tc>
      </w:tr>
      <w:tr w:rsidR="00A7420A" w:rsidRPr="00131F6F" w14:paraId="4043D7A5" w14:textId="77777777" w:rsidTr="00F018EB">
        <w:tc>
          <w:tcPr>
            <w:tcW w:w="5848" w:type="dxa"/>
            <w:vMerge/>
          </w:tcPr>
          <w:p w14:paraId="714C955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20A230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9EE2665" w14:textId="183D1D2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BC2AEF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98A1785" w14:textId="77777777" w:rsidTr="00F018EB">
        <w:tc>
          <w:tcPr>
            <w:tcW w:w="5848" w:type="dxa"/>
            <w:vMerge/>
          </w:tcPr>
          <w:p w14:paraId="05B49E9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D351C42" w14:textId="1B3F232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BC2AEF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41B539C9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1ED7A22" w14:textId="77777777" w:rsidTr="00F018EB">
        <w:tc>
          <w:tcPr>
            <w:tcW w:w="9751" w:type="dxa"/>
          </w:tcPr>
          <w:p w14:paraId="6076A038" w14:textId="4C3EB008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5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BC2AEF">
                  <w:rPr>
                    <w:rStyle w:val="39"/>
                  </w:rPr>
                  <w:t>24 мая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B1764F" w14:paraId="302E6473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E733282" w14:textId="77777777" w:rsidR="00A7420A" w:rsidRPr="00BC2AE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4657BFF" w14:textId="2D9FE21D" w:rsidR="00A7420A" w:rsidRPr="00BC2AE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C2AEF">
              <w:rPr>
                <w:bCs/>
                <w:sz w:val="28"/>
                <w:szCs w:val="28"/>
                <w:lang w:val="ru-RU"/>
              </w:rPr>
              <w:t>светотехническ</w:t>
            </w:r>
            <w:r w:rsidR="00C55A10">
              <w:rPr>
                <w:bCs/>
                <w:sz w:val="28"/>
                <w:szCs w:val="28"/>
                <w:lang w:val="ru-RU"/>
              </w:rPr>
              <w:t>ой</w:t>
            </w:r>
            <w:r w:rsidRPr="00BC2AEF">
              <w:rPr>
                <w:bCs/>
                <w:sz w:val="28"/>
                <w:szCs w:val="28"/>
                <w:lang w:val="ru-RU"/>
              </w:rPr>
              <w:t xml:space="preserve"> испытательн</w:t>
            </w:r>
            <w:r w:rsidR="00C55A10">
              <w:rPr>
                <w:bCs/>
                <w:sz w:val="28"/>
                <w:szCs w:val="28"/>
                <w:lang w:val="ru-RU"/>
              </w:rPr>
              <w:t>ой</w:t>
            </w:r>
            <w:r w:rsidRPr="00BC2AEF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C55A10">
              <w:rPr>
                <w:bCs/>
                <w:sz w:val="28"/>
                <w:szCs w:val="28"/>
                <w:lang w:val="ru-RU"/>
              </w:rPr>
              <w:t>и</w:t>
            </w:r>
            <w:r w:rsidRPr="00BC2AEF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452A627" w14:textId="40401106" w:rsidR="00A7420A" w:rsidRPr="00BC2AE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C2AEF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C55A10">
              <w:rPr>
                <w:bCs/>
                <w:sz w:val="28"/>
                <w:szCs w:val="28"/>
                <w:lang w:val="ru-RU"/>
              </w:rPr>
              <w:t>го</w:t>
            </w:r>
            <w:r w:rsidRPr="00BC2AEF">
              <w:rPr>
                <w:bCs/>
                <w:sz w:val="28"/>
                <w:szCs w:val="28"/>
                <w:lang w:val="ru-RU"/>
              </w:rPr>
              <w:t xml:space="preserve"> научно-производственно</w:t>
            </w:r>
            <w:r w:rsidR="00C55A10">
              <w:rPr>
                <w:bCs/>
                <w:sz w:val="28"/>
                <w:szCs w:val="28"/>
                <w:lang w:val="ru-RU"/>
              </w:rPr>
              <w:t>го</w:t>
            </w:r>
            <w:r w:rsidRPr="00BC2AEF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C55A10">
              <w:rPr>
                <w:bCs/>
                <w:sz w:val="28"/>
                <w:szCs w:val="28"/>
                <w:lang w:val="ru-RU"/>
              </w:rPr>
              <w:t>го</w:t>
            </w:r>
            <w:r w:rsidRPr="00BC2AEF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C55A10">
              <w:rPr>
                <w:bCs/>
                <w:sz w:val="28"/>
                <w:szCs w:val="28"/>
                <w:lang w:val="ru-RU"/>
              </w:rPr>
              <w:t>я</w:t>
            </w:r>
            <w:r w:rsidRPr="00BC2AEF">
              <w:rPr>
                <w:bCs/>
                <w:sz w:val="28"/>
                <w:szCs w:val="28"/>
                <w:lang w:val="ru-RU"/>
              </w:rPr>
              <w:t xml:space="preserve"> "Центр светодиодных и оптоэлектронных технологий Национальной академии наук Беларуси"</w:t>
            </w:r>
          </w:p>
          <w:p w14:paraId="61BCE8B4" w14:textId="77777777" w:rsidR="00A7420A" w:rsidRPr="00BC2AE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738269F" w14:textId="77777777" w:rsidR="00A7420A" w:rsidRPr="00BC2AEF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0484FA9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ED05C9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A7C7A9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47726F4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A1E386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466B87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3C04A9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2F91DC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9F910C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3044FF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77CD31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ABB8FD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88B286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D9A528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45C239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DCD191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124EB19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93CB7" w14:paraId="210A082E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05BFCB8" w14:textId="77777777" w:rsidR="00A7420A" w:rsidRPr="00582A8F" w:rsidRDefault="00C55A1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3FAE221" w14:textId="77777777" w:rsidR="00B93CB7" w:rsidRDefault="00C55A1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AC1EA2C" w14:textId="77777777" w:rsidR="00B93CB7" w:rsidRDefault="00C55A1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C418030" w14:textId="77777777" w:rsidR="00B93CB7" w:rsidRDefault="00C55A1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7DF81FC" w14:textId="77777777" w:rsidR="00B93CB7" w:rsidRDefault="00C55A1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48A8481" w14:textId="77777777" w:rsidR="00B93CB7" w:rsidRDefault="00C55A1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93CB7" w14:paraId="2D5642E9" w14:textId="77777777">
        <w:tc>
          <w:tcPr>
            <w:tcW w:w="4880" w:type="pct"/>
            <w:gridSpan w:val="6"/>
          </w:tcPr>
          <w:p w14:paraId="18E892D9" w14:textId="77777777" w:rsidR="00B93CB7" w:rsidRDefault="00C55A10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тракт </w:t>
            </w:r>
            <w:r>
              <w:rPr>
                <w:b/>
                <w:sz w:val="22"/>
              </w:rPr>
              <w:t>Логойский, д.20, 220090, г. Минск</w:t>
            </w:r>
          </w:p>
        </w:tc>
      </w:tr>
      <w:tr w:rsidR="00B93CB7" w14:paraId="57776645" w14:textId="77777777">
        <w:tc>
          <w:tcPr>
            <w:tcW w:w="405" w:type="pct"/>
          </w:tcPr>
          <w:p w14:paraId="6151A156" w14:textId="77777777" w:rsidR="00B93CB7" w:rsidRDefault="00C55A1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13A73F08" w14:textId="77777777" w:rsidR="00B93CB7" w:rsidRDefault="00C55A10">
            <w:pPr>
              <w:ind w:left="-84" w:right="-84"/>
            </w:pPr>
            <w:r>
              <w:rPr>
                <w:sz w:val="22"/>
              </w:rPr>
              <w:t>Светодиодные светооптические системы для железнодорожной светофорной и переездной сигнализации</w:t>
            </w:r>
          </w:p>
        </w:tc>
        <w:tc>
          <w:tcPr>
            <w:tcW w:w="705" w:type="pct"/>
          </w:tcPr>
          <w:p w14:paraId="1229C0C5" w14:textId="77777777" w:rsidR="00B93CB7" w:rsidRDefault="00C55A10">
            <w:pPr>
              <w:ind w:left="-84" w:right="-84"/>
            </w:pPr>
            <w:r>
              <w:rPr>
                <w:sz w:val="22"/>
              </w:rPr>
              <w:t>27.40/33.111, 27.40/26.080</w:t>
            </w:r>
          </w:p>
        </w:tc>
        <w:tc>
          <w:tcPr>
            <w:tcW w:w="945" w:type="pct"/>
          </w:tcPr>
          <w:p w14:paraId="66D4F525" w14:textId="77777777" w:rsidR="00B93CB7" w:rsidRDefault="00C55A10">
            <w:pPr>
              <w:ind w:left="-84" w:right="-84"/>
            </w:pPr>
            <w:r>
              <w:rPr>
                <w:sz w:val="22"/>
              </w:rPr>
              <w:t>Фотометрические характеристики и цветность излучения</w:t>
            </w:r>
          </w:p>
        </w:tc>
        <w:tc>
          <w:tcPr>
            <w:tcW w:w="945" w:type="pct"/>
          </w:tcPr>
          <w:p w14:paraId="12CD7365" w14:textId="77777777" w:rsidR="00B93CB7" w:rsidRDefault="00C55A10">
            <w:pPr>
              <w:ind w:left="-84" w:right="-84"/>
            </w:pPr>
            <w:r>
              <w:rPr>
                <w:sz w:val="22"/>
              </w:rPr>
              <w:t>ТР ТС 003/2011 ст.4, пп.4, 25а, 25в;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56057-2014 (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6, 7)¹</w:t>
            </w:r>
          </w:p>
        </w:tc>
        <w:tc>
          <w:tcPr>
            <w:tcW w:w="1060" w:type="pct"/>
          </w:tcPr>
          <w:p w14:paraId="6ED0B332" w14:textId="77777777" w:rsidR="00B93CB7" w:rsidRDefault="00C55A10">
            <w:pPr>
              <w:ind w:left="-84" w:right="-84"/>
            </w:pPr>
            <w:r>
              <w:rPr>
                <w:sz w:val="22"/>
              </w:rPr>
              <w:t xml:space="preserve">ГОСТ Р 56057-2014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14.6.1 – 14.6.4¹;</w:t>
            </w:r>
            <w:r>
              <w:rPr>
                <w:sz w:val="22"/>
              </w:rPr>
              <w:br/>
              <w:t xml:space="preserve">ГОСТ Р 56057-2014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14.3 – 14.5¹</w:t>
            </w:r>
          </w:p>
        </w:tc>
      </w:tr>
      <w:tr w:rsidR="00B93CB7" w14:paraId="777CCD07" w14:textId="77777777">
        <w:trPr>
          <w:trHeight w:val="230"/>
        </w:trPr>
        <w:tc>
          <w:tcPr>
            <w:tcW w:w="405" w:type="pct"/>
            <w:vMerge w:val="restart"/>
          </w:tcPr>
          <w:p w14:paraId="1A9B4E7E" w14:textId="77777777" w:rsidR="00B93CB7" w:rsidRDefault="00C55A1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31F010D" w14:textId="77777777" w:rsidR="00B93CB7" w:rsidRDefault="00B93CB7"/>
        </w:tc>
        <w:tc>
          <w:tcPr>
            <w:tcW w:w="705" w:type="pct"/>
            <w:vMerge w:val="restart"/>
          </w:tcPr>
          <w:p w14:paraId="67784249" w14:textId="77777777" w:rsidR="00B93CB7" w:rsidRDefault="00C55A10">
            <w:pPr>
              <w:ind w:left="-84" w:right="-84"/>
            </w:pPr>
            <w:r>
              <w:rPr>
                <w:sz w:val="22"/>
              </w:rPr>
              <w:t>27.40/33.111</w:t>
            </w:r>
          </w:p>
        </w:tc>
        <w:tc>
          <w:tcPr>
            <w:tcW w:w="945" w:type="pct"/>
            <w:vMerge w:val="restart"/>
          </w:tcPr>
          <w:p w14:paraId="0B93E04F" w14:textId="77777777" w:rsidR="00B93CB7" w:rsidRDefault="00C55A1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4310FEDB" w14:textId="77777777" w:rsidR="00B93CB7" w:rsidRDefault="00C55A10">
            <w:pPr>
              <w:ind w:left="-84" w:right="-84"/>
            </w:pPr>
            <w:r>
              <w:rPr>
                <w:sz w:val="22"/>
              </w:rPr>
              <w:t xml:space="preserve">ТР ТС 003/2011 ст.4,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25ж;</w:t>
            </w:r>
            <w:r>
              <w:rPr>
                <w:sz w:val="22"/>
              </w:rPr>
              <w:br/>
              <w:t>ГОСТ Р 56057-2014 (п.11.1)¹</w:t>
            </w:r>
          </w:p>
        </w:tc>
        <w:tc>
          <w:tcPr>
            <w:tcW w:w="1060" w:type="pct"/>
            <w:vMerge w:val="restart"/>
          </w:tcPr>
          <w:p w14:paraId="7E0DEE52" w14:textId="77777777" w:rsidR="00B93CB7" w:rsidRDefault="00C55A10">
            <w:pPr>
              <w:ind w:left="-84" w:right="-84"/>
            </w:pPr>
            <w:r>
              <w:rPr>
                <w:sz w:val="22"/>
              </w:rPr>
              <w:t>ГОСТ Р 56057-2014 п. 14.5¹</w:t>
            </w:r>
          </w:p>
        </w:tc>
      </w:tr>
    </w:tbl>
    <w:p w14:paraId="09D26E85" w14:textId="77777777" w:rsidR="00A7420A" w:rsidRPr="00582A8F" w:rsidRDefault="00A7420A" w:rsidP="00A7420A">
      <w:pPr>
        <w:rPr>
          <w:sz w:val="24"/>
          <w:szCs w:val="24"/>
        </w:rPr>
      </w:pPr>
    </w:p>
    <w:p w14:paraId="68E6AA39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41D389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0115B5E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11ABD12" w14:textId="2D4CECB9" w:rsidR="00A7420A" w:rsidRDefault="003D62BE" w:rsidP="00BC2AEF">
      <w:pPr>
        <w:rPr>
          <w:b/>
          <w:sz w:val="24"/>
          <w:szCs w:val="16"/>
        </w:rPr>
      </w:pPr>
      <w:r w:rsidRPr="0037101C">
        <w:rPr>
          <w:color w:val="000000"/>
        </w:rPr>
        <w:t>¹ - Стандарты и методики исследований (испытаний) и измерений, не включенные в перечни взаимосвязанных стандартов, могут использоваться при испытаниях продукции для целей оценки соответствия объектов технического регулирования непосредственно требованиям ТР Союза на основе анализа рисков, применительно к конкретной продукции (Письмо Госстандарта №20-12/7962 от 14.08.2018).</w:t>
      </w:r>
      <w:r w:rsidRPr="0037101C">
        <w:rPr>
          <w:color w:val="000000"/>
        </w:rPr>
        <w:br/>
      </w:r>
    </w:p>
    <w:p w14:paraId="09D444D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F60C145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DE3488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3619845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21B37E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247418" w14:textId="77777777" w:rsidR="00E90A64" w:rsidRDefault="00E90A64" w:rsidP="0011070C">
      <w:r>
        <w:separator/>
      </w:r>
    </w:p>
  </w:endnote>
  <w:endnote w:type="continuationSeparator" w:id="0">
    <w:p w14:paraId="4352AF58" w14:textId="77777777" w:rsidR="00E90A64" w:rsidRDefault="00E90A6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0A964DAC" w14:textId="77777777" w:rsidTr="00C62C68">
      <w:tc>
        <w:tcPr>
          <w:tcW w:w="3402" w:type="dxa"/>
          <w:vAlign w:val="center"/>
          <w:hideMark/>
        </w:tcPr>
        <w:p w14:paraId="27D4B7B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6982AA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6A89C89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24.05.2024</w:t>
              </w:r>
            </w:p>
          </w:sdtContent>
        </w:sdt>
        <w:p w14:paraId="7D8A0E2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44D0A7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32E70F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1D9664A9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6F1F5F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B75909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837FF56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24.05.2024</w:t>
              </w:r>
            </w:p>
          </w:sdtContent>
        </w:sdt>
        <w:p w14:paraId="474B7F67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1751" w:type="dxa"/>
          <w:vAlign w:val="center"/>
          <w:hideMark/>
        </w:tcPr>
        <w:p w14:paraId="3663613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DA078C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EEA399" w14:textId="77777777" w:rsidR="00E90A64" w:rsidRDefault="00E90A64" w:rsidP="0011070C">
      <w:r>
        <w:separator/>
      </w:r>
    </w:p>
  </w:footnote>
  <w:footnote w:type="continuationSeparator" w:id="0">
    <w:p w14:paraId="307DF0DE" w14:textId="77777777" w:rsidR="00E90A64" w:rsidRDefault="00E90A6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261DD8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7DC30F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F0B3ADB" wp14:editId="6CDDF25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54F685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 xml:space="preserve">2 </w:t>
          </w:r>
          <w:r w:rsidRPr="00B453D4">
            <w:rPr>
              <w:bCs/>
              <w:sz w:val="24"/>
              <w:szCs w:val="24"/>
            </w:rPr>
            <w:t>к аттестату аккредитации № BY/112 1.1714</w:t>
          </w:r>
        </w:p>
      </w:tc>
    </w:tr>
  </w:tbl>
  <w:p w14:paraId="6F7CE97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F61DE1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24942F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9A7506C" wp14:editId="42C4FE1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F9B34E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04A6C9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233FC46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9248A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93CB7"/>
    <w:rsid w:val="00BA682A"/>
    <w:rsid w:val="00BA7746"/>
    <w:rsid w:val="00BB0188"/>
    <w:rsid w:val="00BB272F"/>
    <w:rsid w:val="00BB7AAD"/>
    <w:rsid w:val="00BC2AEF"/>
    <w:rsid w:val="00BC40FF"/>
    <w:rsid w:val="00BC6B2B"/>
    <w:rsid w:val="00C2541A"/>
    <w:rsid w:val="00C4751C"/>
    <w:rsid w:val="00C55A10"/>
    <w:rsid w:val="00C62C68"/>
    <w:rsid w:val="00C67ACE"/>
    <w:rsid w:val="00C75820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05B2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A31C23"/>
    <w:rsid w:val="00A34793"/>
    <w:rsid w:val="00B00858"/>
    <w:rsid w:val="00B00EFB"/>
    <w:rsid w:val="00B11269"/>
    <w:rsid w:val="00B324CD"/>
    <w:rsid w:val="00BA747E"/>
    <w:rsid w:val="00BF3758"/>
    <w:rsid w:val="00C34E1C"/>
    <w:rsid w:val="00C67811"/>
    <w:rsid w:val="00C75820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Кравченя Ольга Сергеевна</cp:lastModifiedBy>
  <cp:revision>3</cp:revision>
  <cp:lastPrinted>2021-06-17T06:40:00Z</cp:lastPrinted>
  <dcterms:created xsi:type="dcterms:W3CDTF">2024-05-28T08:18:00Z</dcterms:created>
  <dcterms:modified xsi:type="dcterms:W3CDTF">2024-05-28T08:19:00Z</dcterms:modified>
</cp:coreProperties>
</file>