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3D7F" w14:textId="66368685"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C81C36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14:paraId="3FDECE4F" w14:textId="4BB117AF" w:rsidR="002558CD" w:rsidRPr="00906B10" w:rsidRDefault="002558CD" w:rsidP="002558CD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4977"/>
        <w:gridCol w:w="3521"/>
        <w:gridCol w:w="2715"/>
        <w:gridCol w:w="3019"/>
      </w:tblGrid>
      <w:tr w:rsidR="0071075D" w:rsidRPr="00EE1FB1" w14:paraId="7DC636CE" w14:textId="77777777" w:rsidTr="00872486">
        <w:trPr>
          <w:trHeight w:val="240"/>
        </w:trPr>
        <w:tc>
          <w:tcPr>
            <w:tcW w:w="23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2CC0670" w14:textId="77777777"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№</w:t>
            </w:r>
            <w:r w:rsidRPr="008E383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6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1FC4EA" w14:textId="63E66126"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Наименование объекта оценки соответствия</w:t>
            </w:r>
          </w:p>
        </w:tc>
        <w:tc>
          <w:tcPr>
            <w:tcW w:w="11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D210C3" w14:textId="135BCC30" w:rsidR="0071075D" w:rsidRPr="008E3838" w:rsidRDefault="0071075D" w:rsidP="005810F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Код объекта оценки соответствия</w:t>
            </w:r>
          </w:p>
        </w:tc>
        <w:tc>
          <w:tcPr>
            <w:tcW w:w="192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9D4D1" w14:textId="77777777"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 xml:space="preserve">Обозначение документа, устанавливающего требования к </w:t>
            </w:r>
          </w:p>
        </w:tc>
      </w:tr>
      <w:tr w:rsidR="0071075D" w:rsidRPr="00EE1FB1" w14:paraId="29B11342" w14:textId="77777777" w:rsidTr="00872486">
        <w:trPr>
          <w:trHeight w:val="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77B8" w14:textId="77777777" w:rsidR="0071075D" w:rsidRPr="008E3838" w:rsidRDefault="0071075D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A37C" w14:textId="77777777" w:rsidR="0071075D" w:rsidRPr="008E3838" w:rsidRDefault="0071075D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83E66" w14:textId="1829E113"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AEAEAA" w14:textId="77777777"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объекту оценки соответствия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6F80E8" w14:textId="77777777"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порядку сертификации</w:t>
            </w:r>
          </w:p>
        </w:tc>
      </w:tr>
      <w:tr w:rsidR="00AA776A" w:rsidRPr="00EE1FB1" w14:paraId="3EE2ACFE" w14:textId="77777777" w:rsidTr="002E23DF">
        <w:trPr>
          <w:trHeight w:val="65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9E64ED" w14:textId="19135C60" w:rsidR="00AA776A" w:rsidRPr="008E3838" w:rsidRDefault="00AA776A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294" w14:textId="21B20EE6" w:rsidR="00AA776A" w:rsidRPr="008E3838" w:rsidRDefault="00AA776A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2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73D060" w14:textId="19545CDC" w:rsidR="00AA776A" w:rsidRPr="008E3838" w:rsidRDefault="00AA776A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DA6BA" w14:textId="547B27CE" w:rsidR="00AA776A" w:rsidRPr="008E3838" w:rsidRDefault="00AA776A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1FBB9" w14:textId="13B2F968" w:rsidR="00AA776A" w:rsidRPr="008E3838" w:rsidRDefault="00AA776A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44A5C" w:rsidRPr="00EE1FB1" w14:paraId="0EEEDCCF" w14:textId="77777777" w:rsidTr="002E23DF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C8FB1" w14:textId="64968EBD"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11C11" w14:textId="29D92C77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Сертификация профессиональной компетентности персонала (экспертов-аудиторов)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6293" w14:textId="0B8B9BCA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39252" w14:textId="42EA8313" w:rsidR="00344A5C" w:rsidRPr="005204F1" w:rsidRDefault="00344A5C" w:rsidP="005204F1">
            <w:pPr>
              <w:pStyle w:val="af6"/>
              <w:tabs>
                <w:tab w:val="left" w:pos="1640"/>
              </w:tabs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Положение о требованиях к профессиональ-</w:t>
            </w:r>
          </w:p>
          <w:p w14:paraId="7ED11ECA" w14:textId="77777777" w:rsidR="00344A5C" w:rsidRPr="005204F1" w:rsidRDefault="00344A5C" w:rsidP="005204F1">
            <w:pPr>
              <w:pStyle w:val="af6"/>
              <w:tabs>
                <w:tab w:val="left" w:pos="1640"/>
              </w:tabs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ной компетентности экспертов-аудиторов</w:t>
            </w:r>
            <w:r w:rsidRPr="005204F1">
              <w:rPr>
                <w:sz w:val="28"/>
                <w:szCs w:val="28"/>
                <w:vertAlign w:val="superscript"/>
              </w:rPr>
              <w:t>1</w:t>
            </w:r>
            <w:r w:rsidRPr="005204F1">
              <w:rPr>
                <w:sz w:val="28"/>
                <w:szCs w:val="28"/>
              </w:rPr>
              <w:t xml:space="preserve"> </w:t>
            </w:r>
          </w:p>
          <w:p w14:paraId="383B9CA4" w14:textId="379724C4" w:rsidR="00344A5C" w:rsidRPr="005204F1" w:rsidRDefault="00344A5C" w:rsidP="005204F1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РСМ-ОКП-2024</w:t>
            </w:r>
            <w:r w:rsidRPr="005204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A56EF" w14:textId="77777777" w:rsidR="00344A5C" w:rsidRPr="005204F1" w:rsidRDefault="00344A5C" w:rsidP="005204F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Правила подтверждения соответствия</w:t>
            </w:r>
            <w:r w:rsidRPr="005204F1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2</w:t>
            </w:r>
          </w:p>
          <w:p w14:paraId="5695DF99" w14:textId="77777777" w:rsidR="00344A5C" w:rsidRPr="005204F1" w:rsidRDefault="00344A5C" w:rsidP="005204F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РСМ-ОКП-2024</w:t>
            </w:r>
            <w:r w:rsidRPr="005204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61F4FF31" w14:textId="40FF8AA9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14:paraId="127C9583" w14:textId="77777777" w:rsidTr="002E23DF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BB26" w14:textId="201BC650"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DABB9" w14:textId="1243971F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В области подтверждения соответствия продукции: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F578E" w14:textId="7E5A12E6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D7D81" w14:textId="677CC3FD" w:rsidR="00344A5C" w:rsidRPr="005204F1" w:rsidRDefault="00344A5C" w:rsidP="00AA776A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4A14B" w14:textId="28EF9BFA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14:paraId="765702B1" w14:textId="77777777" w:rsidTr="00872486">
        <w:trPr>
          <w:trHeight w:val="24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07F35" w14:textId="46093BC1"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CEC11" w14:textId="00B1F793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требованиям Национальной системы подтверждения соответствия;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E0ABE" w14:textId="46736BFD" w:rsidR="00344A5C" w:rsidRPr="005204F1" w:rsidRDefault="00344A5C" w:rsidP="00AA776A">
            <w:pPr>
              <w:keepNext/>
              <w:widowControl w:val="0"/>
              <w:autoSpaceDE w:val="0"/>
              <w:autoSpaceDN w:val="0"/>
              <w:adjustRightInd w:val="0"/>
              <w:spacing w:after="0" w:line="252" w:lineRule="auto"/>
              <w:ind w:left="122" w:right="75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07.01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F0C78" w14:textId="3877A58A" w:rsidR="00344A5C" w:rsidRPr="005204F1" w:rsidRDefault="00344A5C" w:rsidP="00AA776A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E0B5F" w14:textId="71068050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14:paraId="43A3434B" w14:textId="77777777" w:rsidTr="00872486">
        <w:trPr>
          <w:trHeight w:val="24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F2F93" w14:textId="501C6F4F"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0C3D6" w14:textId="6013A96E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требованиям технических регламентов Евразийского экономического союза (Таможенного союза);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8F944" w14:textId="6D57C271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07.06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F65FE" w14:textId="611676CC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89545" w14:textId="7B56079E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14:paraId="62B0D90F" w14:textId="77777777" w:rsidTr="00872486">
        <w:trPr>
          <w:trHeight w:val="24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9B435" w14:textId="6DE710A6"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345A5" w14:textId="44A0C1AE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требованиям технических регламентов Республики Беларусь.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BBFCF" w14:textId="6632FE49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07.07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A341A" w14:textId="35D85DE1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DA35D" w14:textId="05A04561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14:paraId="3BAEA54E" w14:textId="77777777" w:rsidTr="00872486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97C2B" w14:textId="61D7193F"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7B5A" w14:textId="0886A962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 xml:space="preserve"> В области сертификации выполнения работ/оказания услуг 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A7826" w14:textId="311CC6BB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07.02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03207" w14:textId="48965E8C"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C29DC" w14:textId="13F22B0F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14:paraId="78334585" w14:textId="77777777" w:rsidTr="00A12E5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66A5" w14:textId="1DA0E0FA"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6A274" w14:textId="1BCC62C7" w:rsidR="00344A5C" w:rsidRPr="005204F1" w:rsidRDefault="00344A5C" w:rsidP="005204F1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В области сертификации систем менеджмента/систем управления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BF400" w14:textId="0AF62E29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07.03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C5634" w14:textId="0DDEEC8B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D731" w14:textId="757A857E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</w:tr>
      <w:tr w:rsidR="00344A5C" w:rsidRPr="00EE1FB1" w14:paraId="2E1D5A93" w14:textId="77777777" w:rsidTr="00A12E5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F094D" w14:textId="422B8D1C"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4AB35" w14:textId="4496A9AE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В области сертификации компетентности персонала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BE4B1" w14:textId="62F84011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07.04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10E27" w14:textId="21C0DB49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B8BC52" w14:textId="4F250911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14:paraId="585FE32B" w14:textId="77777777" w:rsidTr="00A12E5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E0C2" w14:textId="76104C52"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F5B74" w14:textId="1F689DC1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В области лесной сертификации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DD363" w14:textId="0B78BD7F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07.05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A34A23" w14:textId="7EA93B3C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0245D" w14:textId="706A4CC6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14:paraId="064CA220" w14:textId="77777777" w:rsidTr="00A12E5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05665" w14:textId="4A284F93"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1.6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F2926" w14:textId="078198E4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В области сертификации органической продукции и процессов ее производства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6A6315" w14:textId="11D3182E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07.08</w:t>
            </w: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67F306" w14:textId="77777777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2F136" w14:textId="77777777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14:paraId="64432C75" w14:textId="77777777" w:rsidTr="006529E3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847DC" w14:textId="00B13FE6"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9A9A5" w14:textId="2AED1A3F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Сертификация профессиональной компетентности персонала (экспертов)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2058" w14:textId="6514A57F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09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6B9E1F" w14:textId="200D1075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2245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6306B" w14:textId="77777777" w:rsidR="00344A5C" w:rsidRPr="005204F1" w:rsidRDefault="00344A5C" w:rsidP="00344A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Правила подтверждения соответствия</w:t>
            </w:r>
            <w:r w:rsidRPr="005204F1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2</w:t>
            </w:r>
          </w:p>
          <w:p w14:paraId="3CDC6FC8" w14:textId="77777777" w:rsidR="00344A5C" w:rsidRPr="005204F1" w:rsidRDefault="00344A5C" w:rsidP="00344A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РСМ-ОКП-2024</w:t>
            </w:r>
            <w:r w:rsidRPr="005204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7F9DD00B" w14:textId="77777777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14:paraId="3C670AFC" w14:textId="77777777" w:rsidTr="006529E3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E8BE3" w14:textId="641DF0D5"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2.1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96EB1" w14:textId="3DD94A66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 xml:space="preserve">В области </w:t>
            </w:r>
            <w:r>
              <w:rPr>
                <w:sz w:val="28"/>
                <w:szCs w:val="28"/>
              </w:rPr>
              <w:t xml:space="preserve">государственной строительной </w:t>
            </w:r>
            <w:r w:rsidRPr="005204F1">
              <w:rPr>
                <w:sz w:val="28"/>
                <w:szCs w:val="28"/>
              </w:rPr>
              <w:t>экспертизы градостроительн</w:t>
            </w:r>
            <w:r>
              <w:rPr>
                <w:sz w:val="28"/>
                <w:szCs w:val="28"/>
              </w:rPr>
              <w:t>ых проектов</w:t>
            </w:r>
            <w:r w:rsidRPr="005204F1">
              <w:rPr>
                <w:sz w:val="28"/>
                <w:szCs w:val="28"/>
              </w:rPr>
              <w:t xml:space="preserve">, проектной документации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82D01" w14:textId="69222AA8"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09.06</w:t>
            </w: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35BC0" w14:textId="3E9CCA63" w:rsidR="00344A5C" w:rsidRPr="00872486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3AD2B" w14:textId="77777777"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</w:tbl>
    <w:p w14:paraId="5597CE01" w14:textId="77777777" w:rsidR="00EE1FB1" w:rsidRPr="00EE1FB1" w:rsidRDefault="00EE1FB1" w:rsidP="00EE1FB1">
      <w:pPr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4"/>
          <w:szCs w:val="4"/>
          <w:vertAlign w:val="superscript"/>
          <w:lang w:eastAsia="ru-RU"/>
          <w14:ligatures w14:val="none"/>
        </w:rPr>
      </w:pPr>
    </w:p>
    <w:p w14:paraId="4F92FDC8" w14:textId="77777777" w:rsidR="005204F1" w:rsidRPr="00823F62" w:rsidRDefault="005204F1" w:rsidP="005204F1">
      <w:pPr>
        <w:pStyle w:val="af6"/>
        <w:tabs>
          <w:tab w:val="left" w:pos="1640"/>
        </w:tabs>
        <w:jc w:val="both"/>
        <w:rPr>
          <w:i/>
          <w:sz w:val="22"/>
          <w:szCs w:val="22"/>
        </w:rPr>
      </w:pPr>
      <w:r w:rsidRPr="00823F62">
        <w:rPr>
          <w:b/>
          <w:i/>
          <w:sz w:val="22"/>
          <w:szCs w:val="22"/>
          <w:vertAlign w:val="superscript"/>
        </w:rPr>
        <w:t>1</w:t>
      </w:r>
      <w:r w:rsidRPr="00823F62">
        <w:rPr>
          <w:i/>
          <w:sz w:val="22"/>
          <w:szCs w:val="22"/>
        </w:rPr>
        <w:t>Положение о требованиях к профессиональной компетентности экспертов-аудиторов, (Постановление Государственного комитета по стандартизации Республики Беларусь № 91 от 21.12.2017)</w:t>
      </w:r>
    </w:p>
    <w:p w14:paraId="551EAFF5" w14:textId="77777777" w:rsidR="005204F1" w:rsidRDefault="005204F1" w:rsidP="005204F1">
      <w:pPr>
        <w:pStyle w:val="31"/>
        <w:spacing w:after="0"/>
        <w:jc w:val="both"/>
        <w:rPr>
          <w:i/>
          <w:sz w:val="22"/>
          <w:szCs w:val="22"/>
          <w:lang w:val="ru-RU"/>
        </w:rPr>
      </w:pPr>
      <w:r>
        <w:rPr>
          <w:b/>
          <w:i/>
          <w:sz w:val="24"/>
          <w:szCs w:val="24"/>
          <w:vertAlign w:val="superscript"/>
          <w:lang w:val="ru-RU"/>
        </w:rPr>
        <w:t>2</w:t>
      </w:r>
      <w:r>
        <w:rPr>
          <w:i/>
          <w:sz w:val="22"/>
          <w:szCs w:val="22"/>
          <w:lang w:val="ru-RU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</w:t>
      </w:r>
    </w:p>
    <w:p w14:paraId="15511CBA" w14:textId="77777777" w:rsidR="005204F1" w:rsidRDefault="005204F1" w:rsidP="005204F1">
      <w:pPr>
        <w:pStyle w:val="31"/>
        <w:spacing w:after="0"/>
        <w:jc w:val="both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vertAlign w:val="superscript"/>
          <w:lang w:val="ru-RU"/>
        </w:rPr>
        <w:t xml:space="preserve">3 </w:t>
      </w:r>
      <w:r w:rsidRPr="00924BD1">
        <w:rPr>
          <w:i/>
          <w:sz w:val="22"/>
          <w:szCs w:val="22"/>
          <w:lang w:val="ru-RU"/>
        </w:rPr>
        <w:t>РСМ-ОКП-2024</w:t>
      </w:r>
      <w:r>
        <w:rPr>
          <w:i/>
          <w:sz w:val="22"/>
          <w:szCs w:val="22"/>
          <w:lang w:val="ru-RU"/>
        </w:rPr>
        <w:t xml:space="preserve"> Руководство по системе менеджмента</w:t>
      </w:r>
    </w:p>
    <w:p w14:paraId="18916B07" w14:textId="77BE5972" w:rsidR="00872486" w:rsidRPr="00924BD1" w:rsidRDefault="00872486" w:rsidP="005204F1">
      <w:pPr>
        <w:pStyle w:val="31"/>
        <w:spacing w:after="0"/>
        <w:jc w:val="both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vertAlign w:val="superscript"/>
          <w:lang w:val="ru-RU"/>
        </w:rPr>
        <w:t>4</w:t>
      </w:r>
      <w:r>
        <w:rPr>
          <w:i/>
          <w:sz w:val="22"/>
          <w:szCs w:val="22"/>
          <w:lang w:val="ru-RU"/>
        </w:rPr>
        <w:t xml:space="preserve">СТБ 2245-2025 Государственная строительная экспертиза градостроительных проектов, проектной документации. Требования к профессиональной компетентности экспертов </w:t>
      </w:r>
    </w:p>
    <w:p w14:paraId="10A9B772" w14:textId="79AF27B3" w:rsidR="00EE1FB1" w:rsidRPr="00EE1FB1" w:rsidRDefault="00EE1FB1" w:rsidP="005204F1">
      <w:pPr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sectPr w:rsidR="00EE1FB1" w:rsidRPr="00EE1FB1" w:rsidSect="00596DA5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0E36" w14:textId="77777777" w:rsidR="00973264" w:rsidRDefault="00973264">
      <w:pPr>
        <w:spacing w:after="0" w:line="240" w:lineRule="auto"/>
      </w:pPr>
      <w:r>
        <w:separator/>
      </w:r>
    </w:p>
  </w:endnote>
  <w:endnote w:type="continuationSeparator" w:id="0">
    <w:p w14:paraId="7A484ACA" w14:textId="77777777" w:rsidR="00973264" w:rsidRDefault="0097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6F8AF5F6" w14:textId="77777777" w:rsidTr="0087248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6E64B1" w14:textId="78E5F0FB" w:rsidR="00596DA5" w:rsidRPr="00837BD1" w:rsidRDefault="00837BD1" w:rsidP="008311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ArialMT" w:hAnsi="Times New Roman" w:cs="Times New Roman"/>
              <w:sz w:val="2"/>
              <w:szCs w:val="2"/>
            </w:rPr>
          </w:pPr>
          <w:r w:rsidRPr="00837BD1">
            <w:rPr>
              <w:rFonts w:ascii="Times New Roman" w:eastAsia="ArialMT" w:hAnsi="Times New Roman" w:cs="Times New Roman"/>
              <w:sz w:val="18"/>
              <w:szCs w:val="18"/>
            </w:rPr>
            <w:t>Часть 1. Дата принятия решения по аккредитации: 19.12.2025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Content>
                <w:p w14:paraId="4219B6EA" w14:textId="02C9D914"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5810F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5810F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596DA5" w:rsidRPr="00596DA5" w:rsidRDefault="00596DA5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14:paraId="309A5760" w14:textId="77777777" w:rsidTr="0087248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00372C" w14:textId="7C409341" w:rsidR="00596DA5" w:rsidRPr="00837BD1" w:rsidRDefault="00837BD1" w:rsidP="00D3755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ArialMT" w:hAnsi="Times New Roman" w:cs="Times New Roman"/>
              <w:sz w:val="2"/>
              <w:szCs w:val="2"/>
            </w:rPr>
          </w:pPr>
          <w:bookmarkStart w:id="1" w:name="_Hlk212999064"/>
          <w:r w:rsidRPr="00837BD1">
            <w:rPr>
              <w:rFonts w:ascii="Times New Roman" w:eastAsia="ArialMT" w:hAnsi="Times New Roman" w:cs="Times New Roman"/>
              <w:sz w:val="18"/>
              <w:szCs w:val="18"/>
            </w:rPr>
            <w:t xml:space="preserve">Часть 1. Дата принятия решения по аккредитации: </w:t>
          </w:r>
          <w:r w:rsidR="002E23DF">
            <w:rPr>
              <w:rFonts w:ascii="Times New Roman" w:eastAsia="ArialMT" w:hAnsi="Times New Roman" w:cs="Times New Roman"/>
              <w:sz w:val="18"/>
              <w:szCs w:val="18"/>
            </w:rPr>
            <w:t>26.01.2026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Content>
                <w:p w14:paraId="605178F6" w14:textId="18D7C1AD"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5810F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5810F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B9FB955" w14:textId="77777777" w:rsidR="00596DA5" w:rsidRPr="00596DA5" w:rsidRDefault="00596DA5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2479" w14:textId="77777777" w:rsidR="00973264" w:rsidRDefault="00973264">
      <w:pPr>
        <w:spacing w:after="0" w:line="240" w:lineRule="auto"/>
      </w:pPr>
      <w:r>
        <w:separator/>
      </w:r>
    </w:p>
  </w:footnote>
  <w:footnote w:type="continuationSeparator" w:id="0">
    <w:p w14:paraId="49E8AF88" w14:textId="77777777" w:rsidR="00973264" w:rsidRDefault="0097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30F8B" w:rsidRPr="00430F8B" w14:paraId="1DDDF9D1" w14:textId="77777777" w:rsidTr="00872486">
      <w:trPr>
        <w:trHeight w:val="221"/>
      </w:trPr>
      <w:tc>
        <w:tcPr>
          <w:tcW w:w="12328" w:type="dxa"/>
          <w:vAlign w:val="center"/>
        </w:tcPr>
        <w:p w14:paraId="7CB327C8" w14:textId="059D08AD"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="00837BD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>О</w:t>
          </w: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писания области аккредитации </w:t>
          </w:r>
        </w:p>
      </w:tc>
      <w:tc>
        <w:tcPr>
          <w:tcW w:w="2551" w:type="dxa"/>
          <w:vAlign w:val="center"/>
        </w:tcPr>
        <w:p w14:paraId="000A1540" w14:textId="4D08F15C" w:rsidR="00430F8B" w:rsidRPr="00430F8B" w:rsidRDefault="00344A5C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</w:t>
          </w:r>
          <w:r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0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02</w:t>
          </w:r>
          <w:r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.0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4</w:t>
          </w:r>
        </w:p>
      </w:tc>
    </w:tr>
  </w:tbl>
  <w:p w14:paraId="3E4497B4" w14:textId="77777777"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30F8B" w:rsidRPr="00430F8B" w14:paraId="0BAA0468" w14:textId="77777777" w:rsidTr="00872486">
      <w:trPr>
        <w:trHeight w:val="221"/>
      </w:trPr>
      <w:tc>
        <w:tcPr>
          <w:tcW w:w="12328" w:type="dxa"/>
          <w:vAlign w:val="center"/>
        </w:tcPr>
        <w:p w14:paraId="202F7296" w14:textId="3EE8CC97" w:rsidR="00430F8B" w:rsidRPr="002E23DF" w:rsidRDefault="0071075D" w:rsidP="002E23DF">
          <w:pPr>
            <w:spacing w:after="0" w:line="240" w:lineRule="auto"/>
            <w:ind w:left="-28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2E23DF">
            <w:rPr>
              <w:rFonts w:ascii="Times New Roman" w:hAnsi="Times New Roman"/>
              <w:b/>
              <w:bCs/>
              <w:sz w:val="28"/>
              <w:szCs w:val="28"/>
            </w:rPr>
            <w:t>Научно-производственное республиканское унитарное предприятие «Белорусский государственный институт стандартизации и сертификации»</w:t>
          </w:r>
          <w:r w:rsidR="00837BD1" w:rsidRPr="002E23DF">
            <w:rPr>
              <w:rFonts w:ascii="Times New Roman" w:hAnsi="Times New Roman"/>
              <w:b/>
              <w:bCs/>
              <w:sz w:val="28"/>
              <w:szCs w:val="28"/>
            </w:rPr>
            <w:t>, орган по сертификации персонала</w:t>
          </w:r>
        </w:p>
      </w:tc>
      <w:tc>
        <w:tcPr>
          <w:tcW w:w="2551" w:type="dxa"/>
          <w:vAlign w:val="center"/>
        </w:tcPr>
        <w:p w14:paraId="574BA29B" w14:textId="6246A83D"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</w:t>
          </w:r>
          <w:r w:rsidR="00B9641C"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0</w:t>
          </w:r>
          <w:r w:rsidR="0071075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02</w:t>
          </w:r>
          <w:r w:rsidR="00B9641C"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.0</w:t>
          </w:r>
          <w:r w:rsidR="0071075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4</w:t>
          </w:r>
        </w:p>
      </w:tc>
    </w:tr>
  </w:tbl>
  <w:p w14:paraId="54BF2B34" w14:textId="77777777" w:rsidR="00596DA5" w:rsidRPr="00D3755C" w:rsidRDefault="00596DA5" w:rsidP="00D375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F490A"/>
    <w:rsid w:val="0012290F"/>
    <w:rsid w:val="001536EE"/>
    <w:rsid w:val="002558CD"/>
    <w:rsid w:val="002D36B9"/>
    <w:rsid w:val="002E23DF"/>
    <w:rsid w:val="00303231"/>
    <w:rsid w:val="00316322"/>
    <w:rsid w:val="00344A5C"/>
    <w:rsid w:val="003866DE"/>
    <w:rsid w:val="003A6075"/>
    <w:rsid w:val="003D114A"/>
    <w:rsid w:val="003E385E"/>
    <w:rsid w:val="003F236A"/>
    <w:rsid w:val="00430172"/>
    <w:rsid w:val="00430F8B"/>
    <w:rsid w:val="00456D38"/>
    <w:rsid w:val="00504A62"/>
    <w:rsid w:val="005204F1"/>
    <w:rsid w:val="00564E40"/>
    <w:rsid w:val="005810F8"/>
    <w:rsid w:val="00596DA5"/>
    <w:rsid w:val="005B29FB"/>
    <w:rsid w:val="00613B2E"/>
    <w:rsid w:val="006427FE"/>
    <w:rsid w:val="0067690C"/>
    <w:rsid w:val="00681192"/>
    <w:rsid w:val="0071075D"/>
    <w:rsid w:val="00726310"/>
    <w:rsid w:val="00763097"/>
    <w:rsid w:val="007959C6"/>
    <w:rsid w:val="007D5531"/>
    <w:rsid w:val="00813B4B"/>
    <w:rsid w:val="008311D1"/>
    <w:rsid w:val="00837BD1"/>
    <w:rsid w:val="00872486"/>
    <w:rsid w:val="00877362"/>
    <w:rsid w:val="008A633B"/>
    <w:rsid w:val="008B077B"/>
    <w:rsid w:val="008E3838"/>
    <w:rsid w:val="00905A8C"/>
    <w:rsid w:val="009120FE"/>
    <w:rsid w:val="00915EDD"/>
    <w:rsid w:val="00973264"/>
    <w:rsid w:val="009B7788"/>
    <w:rsid w:val="00A41993"/>
    <w:rsid w:val="00A45A37"/>
    <w:rsid w:val="00AA776A"/>
    <w:rsid w:val="00AA7DD4"/>
    <w:rsid w:val="00AB0E20"/>
    <w:rsid w:val="00AE7AC2"/>
    <w:rsid w:val="00B829E9"/>
    <w:rsid w:val="00B9641C"/>
    <w:rsid w:val="00BC63D2"/>
    <w:rsid w:val="00BD3C8A"/>
    <w:rsid w:val="00C07728"/>
    <w:rsid w:val="00C36C26"/>
    <w:rsid w:val="00C81C36"/>
    <w:rsid w:val="00D3755C"/>
    <w:rsid w:val="00D503AA"/>
    <w:rsid w:val="00D60B02"/>
    <w:rsid w:val="00D97F36"/>
    <w:rsid w:val="00DC03E5"/>
    <w:rsid w:val="00DF1023"/>
    <w:rsid w:val="00E170AE"/>
    <w:rsid w:val="00E5526C"/>
    <w:rsid w:val="00EA2D5F"/>
    <w:rsid w:val="00EE1FB1"/>
    <w:rsid w:val="00EE58E0"/>
    <w:rsid w:val="00F67D05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677A"/>
  <w15:chartTrackingRefBased/>
  <w15:docId w15:val="{B99E713E-917D-47EE-B61F-35B1BCFE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table" w:styleId="af1">
    <w:name w:val="Table Grid"/>
    <w:basedOn w:val="a1"/>
    <w:rsid w:val="00EE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EE1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EE1FB1"/>
    <w:rPr>
      <w:rFonts w:ascii="Times New Roman" w:hAnsi="Times New Roman" w:cs="Times New Roman"/>
      <w:sz w:val="26"/>
      <w:szCs w:val="26"/>
    </w:rPr>
  </w:style>
  <w:style w:type="character" w:customStyle="1" w:styleId="af3">
    <w:name w:val="Без интервала Знак"/>
    <w:link w:val="af2"/>
    <w:uiPriority w:val="1"/>
    <w:rsid w:val="00EE1FB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8E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3838"/>
    <w:rPr>
      <w:rFonts w:ascii="Segoe UI" w:hAnsi="Segoe UI" w:cs="Segoe UI"/>
      <w:sz w:val="18"/>
      <w:szCs w:val="18"/>
    </w:rPr>
  </w:style>
  <w:style w:type="paragraph" w:styleId="af6">
    <w:name w:val="Body Text"/>
    <w:basedOn w:val="a"/>
    <w:link w:val="af7"/>
    <w:uiPriority w:val="99"/>
    <w:rsid w:val="00AA776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uiPriority w:val="99"/>
    <w:rsid w:val="00AA77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5204F1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32">
    <w:name w:val="Основной текст 3 Знак"/>
    <w:basedOn w:val="a0"/>
    <w:link w:val="31"/>
    <w:rsid w:val="005204F1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5</cp:revision>
  <cp:lastPrinted>2025-12-22T06:35:00Z</cp:lastPrinted>
  <dcterms:created xsi:type="dcterms:W3CDTF">2025-12-23T05:13:00Z</dcterms:created>
  <dcterms:modified xsi:type="dcterms:W3CDTF">2026-01-27T10:54:00Z</dcterms:modified>
</cp:coreProperties>
</file>