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06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  <w:gridCol w:w="5069"/>
      </w:tblGrid>
      <w:tr w:rsidR="001E0192" w14:paraId="4F289CAA" w14:textId="77777777" w:rsidTr="005327B8">
        <w:tc>
          <w:tcPr>
            <w:tcW w:w="5068" w:type="dxa"/>
            <w:shd w:val="clear" w:color="auto" w:fill="auto"/>
          </w:tcPr>
          <w:p w14:paraId="51D30308" w14:textId="77777777" w:rsidR="001E0192" w:rsidRDefault="001E0192" w:rsidP="001E0192">
            <w:pPr>
              <w:spacing w:after="0" w:line="240" w:lineRule="auto"/>
              <w:rPr>
                <w:rFonts w:eastAsia="Times New Roman"/>
                <w:i/>
                <w:iCs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5069" w:type="dxa"/>
            <w:vAlign w:val="center"/>
          </w:tcPr>
          <w:p w14:paraId="72913BE2" w14:textId="77777777" w:rsidR="001E0192" w:rsidRPr="00925A7B" w:rsidRDefault="001E0192" w:rsidP="001E0192">
            <w:pPr>
              <w:keepNext/>
              <w:spacing w:after="0" w:line="280" w:lineRule="atLeast"/>
              <w:outlineLvl w:val="5"/>
              <w:rPr>
                <w:rFonts w:eastAsia="Calibri"/>
                <w:lang w:eastAsia="ru-RU"/>
              </w:rPr>
            </w:pPr>
          </w:p>
          <w:p w14:paraId="48B337CD" w14:textId="7D92CC58" w:rsidR="001E0192" w:rsidRPr="00925A7B" w:rsidRDefault="001E0192" w:rsidP="001E0192">
            <w:pPr>
              <w:keepNext/>
              <w:spacing w:after="0" w:line="280" w:lineRule="atLeast"/>
              <w:outlineLvl w:val="5"/>
              <w:rPr>
                <w:rFonts w:eastAsia="Calibri"/>
                <w:lang w:eastAsia="ru-RU"/>
              </w:rPr>
            </w:pPr>
            <w:r w:rsidRPr="00925A7B">
              <w:rPr>
                <w:rFonts w:eastAsia="Calibri"/>
                <w:lang w:eastAsia="ru-RU"/>
              </w:rPr>
              <w:t>Приложение №</w:t>
            </w:r>
            <w:r>
              <w:rPr>
                <w:rFonts w:eastAsia="Calibri"/>
                <w:lang w:eastAsia="ru-RU"/>
              </w:rPr>
              <w:t>2</w:t>
            </w:r>
            <w:r w:rsidRPr="00925A7B">
              <w:rPr>
                <w:rFonts w:eastAsia="Calibri"/>
                <w:lang w:eastAsia="ru-RU"/>
              </w:rPr>
              <w:t xml:space="preserve"> </w:t>
            </w:r>
          </w:p>
          <w:p w14:paraId="1E708020" w14:textId="77777777" w:rsidR="001E0192" w:rsidRPr="00925A7B" w:rsidRDefault="001E0192" w:rsidP="001E0192">
            <w:pPr>
              <w:keepNext/>
              <w:spacing w:after="0" w:line="280" w:lineRule="atLeast"/>
              <w:outlineLvl w:val="5"/>
              <w:rPr>
                <w:rFonts w:eastAsia="Calibri"/>
                <w:lang w:eastAsia="ru-RU"/>
              </w:rPr>
            </w:pPr>
            <w:r w:rsidRPr="00925A7B">
              <w:rPr>
                <w:rFonts w:eastAsia="Calibri"/>
                <w:lang w:eastAsia="ru-RU"/>
              </w:rPr>
              <w:t xml:space="preserve">к аттестату аккредитации </w:t>
            </w:r>
          </w:p>
          <w:p w14:paraId="5CF01E7F" w14:textId="77777777" w:rsidR="001E0192" w:rsidRPr="00925A7B" w:rsidRDefault="001E0192" w:rsidP="001E0192">
            <w:pPr>
              <w:keepNext/>
              <w:spacing w:after="0" w:line="280" w:lineRule="atLeast"/>
              <w:outlineLvl w:val="5"/>
              <w:rPr>
                <w:rFonts w:eastAsia="Calibri"/>
                <w:lang w:eastAsia="ru-RU"/>
              </w:rPr>
            </w:pPr>
            <w:r w:rsidRPr="00925A7B">
              <w:rPr>
                <w:rFonts w:eastAsia="Calibri"/>
                <w:lang w:val="en-US" w:eastAsia="ru-RU"/>
              </w:rPr>
              <w:t>BY</w:t>
            </w:r>
            <w:r w:rsidRPr="00925A7B">
              <w:rPr>
                <w:rFonts w:eastAsia="Calibri"/>
                <w:lang w:eastAsia="ru-RU"/>
              </w:rPr>
              <w:t xml:space="preserve">/112 </w:t>
            </w:r>
            <w:r w:rsidRPr="00925A7B">
              <w:rPr>
                <w:rFonts w:eastAsia="Times New Roman"/>
                <w:lang w:eastAsia="ru-RU"/>
              </w:rPr>
              <w:t>1.</w:t>
            </w:r>
            <w:r w:rsidRPr="00925A7B">
              <w:rPr>
                <w:rFonts w:eastAsia="Calibri"/>
                <w:lang w:eastAsia="ru-RU"/>
              </w:rPr>
              <w:t>1803</w:t>
            </w:r>
          </w:p>
          <w:p w14:paraId="2491FADE" w14:textId="02CEC3EF" w:rsidR="001E0192" w:rsidRDefault="001E0192" w:rsidP="001E0192">
            <w:pPr>
              <w:keepNext/>
              <w:spacing w:after="0" w:line="280" w:lineRule="atLeast"/>
              <w:outlineLvl w:val="5"/>
              <w:rPr>
                <w:rFonts w:eastAsia="Calibri"/>
                <w:color w:val="FF0000"/>
                <w:lang w:eastAsia="ru-RU"/>
              </w:rPr>
            </w:pPr>
            <w:r w:rsidRPr="00925A7B">
              <w:rPr>
                <w:rFonts w:eastAsia="Times New Roman"/>
                <w:lang w:eastAsia="ru-RU"/>
              </w:rPr>
              <w:t>от 23 марта 2018 года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7283608" w14:textId="2810B8E5" w:rsidR="001E0192" w:rsidRDefault="001E0192" w:rsidP="001E0192">
            <w:pPr>
              <w:keepNext/>
              <w:spacing w:after="0" w:line="280" w:lineRule="atLeast"/>
              <w:outlineLvl w:val="5"/>
              <w:rPr>
                <w:rFonts w:eastAsia="Calibri"/>
                <w:color w:val="FF0000"/>
                <w:lang w:eastAsia="ru-RU"/>
              </w:rPr>
            </w:pPr>
            <w:r>
              <w:rPr>
                <w:rFonts w:eastAsia="Calibri"/>
                <w:color w:val="FF0000"/>
                <w:lang w:eastAsia="ru-RU"/>
              </w:rPr>
              <w:t xml:space="preserve">Приложение №2 </w:t>
            </w:r>
          </w:p>
          <w:p w14:paraId="4CAD8881" w14:textId="77777777" w:rsidR="001E0192" w:rsidRDefault="001E0192" w:rsidP="001E0192">
            <w:pPr>
              <w:keepNext/>
              <w:spacing w:after="0" w:line="280" w:lineRule="atLeast"/>
              <w:outlineLvl w:val="5"/>
              <w:rPr>
                <w:rFonts w:eastAsia="Calibri"/>
                <w:color w:val="FF0000"/>
                <w:lang w:eastAsia="ru-RU"/>
              </w:rPr>
            </w:pPr>
            <w:r>
              <w:rPr>
                <w:rFonts w:eastAsia="Calibri"/>
                <w:color w:val="FF0000"/>
                <w:lang w:eastAsia="ru-RU"/>
              </w:rPr>
              <w:t xml:space="preserve">к аттестату аккредитации </w:t>
            </w:r>
          </w:p>
          <w:p w14:paraId="385A8E29" w14:textId="77777777" w:rsidR="001E0192" w:rsidRDefault="001E0192" w:rsidP="001E0192">
            <w:pPr>
              <w:keepNext/>
              <w:spacing w:after="0" w:line="280" w:lineRule="atLeast"/>
              <w:outlineLvl w:val="5"/>
              <w:rPr>
                <w:rFonts w:eastAsia="Calibri"/>
                <w:color w:val="FF0000"/>
                <w:lang w:eastAsia="ru-RU"/>
              </w:rPr>
            </w:pPr>
            <w:r>
              <w:rPr>
                <w:rFonts w:eastAsia="Calibri"/>
                <w:color w:val="FF0000"/>
                <w:lang w:val="en-US" w:eastAsia="ru-RU"/>
              </w:rPr>
              <w:t>BY</w:t>
            </w:r>
            <w:r>
              <w:rPr>
                <w:rFonts w:eastAsia="Calibri"/>
                <w:color w:val="FF0000"/>
                <w:lang w:eastAsia="ru-RU"/>
              </w:rPr>
              <w:t xml:space="preserve">/112 </w:t>
            </w:r>
            <w:r>
              <w:rPr>
                <w:rFonts w:eastAsia="Times New Roman"/>
                <w:color w:val="FF0000"/>
                <w:lang w:eastAsia="ru-RU"/>
              </w:rPr>
              <w:t>1.</w:t>
            </w:r>
            <w:r>
              <w:rPr>
                <w:rFonts w:eastAsia="Calibri"/>
                <w:color w:val="FF0000"/>
                <w:lang w:eastAsia="ru-RU"/>
              </w:rPr>
              <w:t>1803</w:t>
            </w:r>
          </w:p>
          <w:p w14:paraId="050C97CF" w14:textId="77777777" w:rsidR="001E0192" w:rsidRDefault="001E0192" w:rsidP="001E0192">
            <w:pPr>
              <w:spacing w:after="0" w:line="280" w:lineRule="atLeast"/>
              <w:rPr>
                <w:rFonts w:eastAsia="Calibri"/>
                <w:color w:val="FF0000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от 23 марта 2018 года</w:t>
            </w:r>
          </w:p>
        </w:tc>
      </w:tr>
      <w:tr w:rsidR="001E0192" w14:paraId="74B3DE4F" w14:textId="77777777" w:rsidTr="001E0192">
        <w:tc>
          <w:tcPr>
            <w:tcW w:w="5068" w:type="dxa"/>
            <w:shd w:val="clear" w:color="auto" w:fill="auto"/>
          </w:tcPr>
          <w:p w14:paraId="640F1600" w14:textId="77777777" w:rsidR="001E0192" w:rsidRDefault="001E0192" w:rsidP="001E0192">
            <w:pPr>
              <w:spacing w:after="0" w:line="240" w:lineRule="auto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5069" w:type="dxa"/>
          </w:tcPr>
          <w:p w14:paraId="4FB2C012" w14:textId="513F5A7A" w:rsidR="001E0192" w:rsidRDefault="001E0192" w:rsidP="001E0192">
            <w:pPr>
              <w:spacing w:after="0" w:line="280" w:lineRule="atLeast"/>
              <w:rPr>
                <w:rFonts w:eastAsia="Calibri"/>
                <w:color w:val="FF0000"/>
              </w:rPr>
            </w:pPr>
            <w:r w:rsidRPr="00925A7B">
              <w:rPr>
                <w:rFonts w:eastAsia="Calibri"/>
              </w:rPr>
              <w:t xml:space="preserve">на бланке № </w:t>
            </w:r>
          </w:p>
        </w:tc>
        <w:tc>
          <w:tcPr>
            <w:tcW w:w="5069" w:type="dxa"/>
            <w:shd w:val="clear" w:color="auto" w:fill="auto"/>
          </w:tcPr>
          <w:p w14:paraId="31CBDB96" w14:textId="0F51C9AE" w:rsidR="001E0192" w:rsidRDefault="001E0192" w:rsidP="001E0192">
            <w:pPr>
              <w:spacing w:after="0" w:line="280" w:lineRule="atLeast"/>
              <w:rPr>
                <w:rFonts w:eastAsia="Times New Roman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на бланке № </w:t>
            </w:r>
          </w:p>
        </w:tc>
      </w:tr>
      <w:tr w:rsidR="001E0192" w14:paraId="2563F68C" w14:textId="77777777" w:rsidTr="001E0192">
        <w:tc>
          <w:tcPr>
            <w:tcW w:w="5068" w:type="dxa"/>
            <w:shd w:val="clear" w:color="auto" w:fill="auto"/>
          </w:tcPr>
          <w:p w14:paraId="33646E37" w14:textId="77777777" w:rsidR="001E0192" w:rsidRDefault="001E0192" w:rsidP="001E0192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5069" w:type="dxa"/>
          </w:tcPr>
          <w:p w14:paraId="0D454D03" w14:textId="212E0A45" w:rsidR="001E0192" w:rsidRDefault="001E0192" w:rsidP="001E0192">
            <w:pPr>
              <w:spacing w:after="0" w:line="280" w:lineRule="atLeast"/>
              <w:rPr>
                <w:rFonts w:eastAsia="Calibri"/>
                <w:color w:val="FF0000"/>
                <w:lang w:eastAsia="ru-RU"/>
              </w:rPr>
            </w:pPr>
            <w:r w:rsidRPr="00925A7B">
              <w:rPr>
                <w:rFonts w:eastAsia="Calibri"/>
                <w:lang w:eastAsia="ru-RU"/>
              </w:rPr>
              <w:t>на 0</w:t>
            </w:r>
            <w:r w:rsidR="002A1E46">
              <w:rPr>
                <w:rFonts w:eastAsia="Calibri"/>
                <w:lang w:eastAsia="ru-RU"/>
              </w:rPr>
              <w:t>3</w:t>
            </w:r>
            <w:r w:rsidRPr="00925A7B">
              <w:rPr>
                <w:rFonts w:eastAsia="Calibri"/>
                <w:lang w:eastAsia="ru-RU"/>
              </w:rPr>
              <w:t xml:space="preserve"> листах</w:t>
            </w:r>
          </w:p>
        </w:tc>
        <w:tc>
          <w:tcPr>
            <w:tcW w:w="5069" w:type="dxa"/>
            <w:shd w:val="clear" w:color="auto" w:fill="auto"/>
          </w:tcPr>
          <w:p w14:paraId="2EE51504" w14:textId="177F64A8" w:rsidR="001E0192" w:rsidRDefault="001E0192" w:rsidP="001E0192">
            <w:pPr>
              <w:spacing w:after="0" w:line="280" w:lineRule="atLeast"/>
              <w:rPr>
                <w:rFonts w:eastAsia="Calibri"/>
                <w:color w:val="FF0000"/>
                <w:lang w:eastAsia="ru-RU"/>
              </w:rPr>
            </w:pPr>
            <w:r>
              <w:rPr>
                <w:rFonts w:eastAsia="Calibri"/>
                <w:color w:val="FF0000"/>
                <w:lang w:eastAsia="ru-RU"/>
              </w:rPr>
              <w:t>на 02 листах</w:t>
            </w:r>
          </w:p>
        </w:tc>
      </w:tr>
      <w:tr w:rsidR="001E0192" w14:paraId="5AA50F70" w14:textId="77777777" w:rsidTr="001E0192">
        <w:tc>
          <w:tcPr>
            <w:tcW w:w="5068" w:type="dxa"/>
            <w:shd w:val="clear" w:color="auto" w:fill="auto"/>
          </w:tcPr>
          <w:p w14:paraId="06F62644" w14:textId="77777777" w:rsidR="001E0192" w:rsidRDefault="001E0192" w:rsidP="001E0192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5069" w:type="dxa"/>
          </w:tcPr>
          <w:p w14:paraId="49679F89" w14:textId="77777777" w:rsidR="001E0192" w:rsidRPr="00925A7B" w:rsidRDefault="001E0192" w:rsidP="001E0192">
            <w:pPr>
              <w:spacing w:after="0" w:line="280" w:lineRule="atLeast"/>
              <w:rPr>
                <w:rFonts w:eastAsia="Calibri"/>
              </w:rPr>
            </w:pPr>
            <w:r w:rsidRPr="00925A7B">
              <w:rPr>
                <w:rFonts w:eastAsia="Calibri"/>
              </w:rPr>
              <w:t>р</w:t>
            </w:r>
            <w:proofErr w:type="spellStart"/>
            <w:r w:rsidRPr="00925A7B">
              <w:rPr>
                <w:rFonts w:eastAsia="Calibri"/>
                <w:lang w:val="en-US"/>
              </w:rPr>
              <w:t>едакция</w:t>
            </w:r>
            <w:proofErr w:type="spellEnd"/>
            <w:r w:rsidRPr="00925A7B">
              <w:rPr>
                <w:rFonts w:eastAsia="Calibri"/>
              </w:rPr>
              <w:t xml:space="preserve"> 01</w:t>
            </w:r>
          </w:p>
          <w:p w14:paraId="6BDE0330" w14:textId="77777777" w:rsidR="001E0192" w:rsidRDefault="001E0192" w:rsidP="001E0192">
            <w:pPr>
              <w:spacing w:after="0" w:line="280" w:lineRule="atLeast"/>
              <w:rPr>
                <w:rFonts w:eastAsia="Calibri"/>
                <w:color w:val="FF0000"/>
              </w:rPr>
            </w:pPr>
          </w:p>
        </w:tc>
        <w:tc>
          <w:tcPr>
            <w:tcW w:w="5069" w:type="dxa"/>
            <w:shd w:val="clear" w:color="auto" w:fill="auto"/>
          </w:tcPr>
          <w:p w14:paraId="2C26A42B" w14:textId="36A8269C" w:rsidR="001E0192" w:rsidRDefault="001E0192" w:rsidP="001E0192">
            <w:pPr>
              <w:spacing w:after="0" w:line="280" w:lineRule="atLeast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р</w:t>
            </w:r>
            <w:proofErr w:type="spellStart"/>
            <w:r>
              <w:rPr>
                <w:rFonts w:eastAsia="Calibri"/>
                <w:color w:val="FF0000"/>
                <w:lang w:val="en-US"/>
              </w:rPr>
              <w:t>едакция</w:t>
            </w:r>
            <w:proofErr w:type="spellEnd"/>
            <w:r>
              <w:rPr>
                <w:rFonts w:eastAsia="Calibri"/>
                <w:color w:val="FF0000"/>
              </w:rPr>
              <w:t xml:space="preserve"> 01</w:t>
            </w:r>
          </w:p>
          <w:p w14:paraId="6174D891" w14:textId="77777777" w:rsidR="001E0192" w:rsidRDefault="001E0192" w:rsidP="001E0192">
            <w:pPr>
              <w:spacing w:after="0" w:line="280" w:lineRule="atLeast"/>
              <w:rPr>
                <w:rFonts w:eastAsia="Times New Roman"/>
                <w:color w:val="FF0000"/>
              </w:rPr>
            </w:pPr>
          </w:p>
        </w:tc>
      </w:tr>
    </w:tbl>
    <w:p w14:paraId="30DADBC9" w14:textId="77777777" w:rsidR="001E0192" w:rsidRPr="00925A7B" w:rsidRDefault="001E0192" w:rsidP="005032CB">
      <w:pPr>
        <w:pStyle w:val="af4"/>
        <w:ind w:left="360" w:right="360"/>
        <w:jc w:val="center"/>
      </w:pPr>
      <w:r w:rsidRPr="00925A7B">
        <w:rPr>
          <w:b/>
        </w:rPr>
        <w:t xml:space="preserve">ДОПОЛНЕНИЕ № 1 </w:t>
      </w:r>
      <w:r w:rsidRPr="00925A7B">
        <w:rPr>
          <w:bCs/>
        </w:rPr>
        <w:t>от</w:t>
      </w:r>
      <w:r w:rsidRPr="00925A7B">
        <w:rPr>
          <w:b/>
        </w:rPr>
        <w:t xml:space="preserve"> </w:t>
      </w:r>
      <w:r>
        <w:t>11 июля</w:t>
      </w:r>
      <w:r w:rsidRPr="00925A7B">
        <w:t xml:space="preserve"> 2025 года</w:t>
      </w:r>
    </w:p>
    <w:p w14:paraId="572E8622" w14:textId="4A9271F8" w:rsidR="001E0192" w:rsidRDefault="001E0192" w:rsidP="005032CB">
      <w:pPr>
        <w:pStyle w:val="af4"/>
        <w:ind w:left="360" w:right="360"/>
        <w:jc w:val="center"/>
        <w:rPr>
          <w:b/>
        </w:rPr>
      </w:pPr>
      <w:r>
        <w:rPr>
          <w:bCs/>
        </w:rPr>
        <w:t xml:space="preserve">к редакции 05 </w:t>
      </w:r>
      <w:r w:rsidRPr="009D3DEC">
        <w:rPr>
          <w:bCs/>
        </w:rPr>
        <w:t>области аккредитации</w:t>
      </w:r>
      <w:r>
        <w:rPr>
          <w:b/>
        </w:rPr>
        <w:t xml:space="preserve"> </w:t>
      </w:r>
      <w:r>
        <w:t>от</w:t>
      </w:r>
      <w:r>
        <w:rPr>
          <w:bCs/>
        </w:rPr>
        <w:t xml:space="preserve"> 25 января 2025 года</w:t>
      </w:r>
    </w:p>
    <w:p w14:paraId="2EDCB792" w14:textId="77777777" w:rsidR="001E0192" w:rsidRDefault="001E0192" w:rsidP="005032CB">
      <w:pPr>
        <w:spacing w:after="0" w:line="240" w:lineRule="auto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испытательной лаборатории</w:t>
      </w:r>
    </w:p>
    <w:p w14:paraId="647B211F" w14:textId="77777777" w:rsidR="001E0192" w:rsidRDefault="001E0192" w:rsidP="001E0192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Общества с ограниченной ответственностью «Центр испытаний Стандарт»</w:t>
      </w:r>
    </w:p>
    <w:p w14:paraId="2DAF029C" w14:textId="77777777" w:rsidR="001E0192" w:rsidRDefault="001E0192" w:rsidP="001E0192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721"/>
        <w:gridCol w:w="1435"/>
        <w:gridCol w:w="2006"/>
        <w:gridCol w:w="2060"/>
        <w:gridCol w:w="29"/>
        <w:gridCol w:w="2239"/>
      </w:tblGrid>
      <w:tr w:rsidR="00592BED" w14:paraId="201C1E2A" w14:textId="77777777">
        <w:trPr>
          <w:trHeight w:val="14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AC90" w14:textId="77777777" w:rsidR="00592BED" w:rsidRDefault="005568AE">
            <w:pPr>
              <w:pStyle w:val="af8"/>
              <w:jc w:val="center"/>
            </w:pPr>
            <w:r>
              <w:t>№</w:t>
            </w:r>
          </w:p>
          <w:p w14:paraId="10D9C72A" w14:textId="77777777" w:rsidR="00592BED" w:rsidRDefault="005568AE">
            <w:pPr>
              <w:pStyle w:val="af8"/>
              <w:jc w:val="center"/>
            </w:pPr>
            <w: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83D" w14:textId="77777777" w:rsidR="00592BED" w:rsidRDefault="005568AE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Наименование</w:t>
            </w:r>
            <w:proofErr w:type="spellEnd"/>
          </w:p>
          <w:p w14:paraId="3E72058E" w14:textId="77777777" w:rsidR="00592BED" w:rsidRDefault="005568AE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объекта</w:t>
            </w:r>
            <w:proofErr w:type="spellEnd"/>
          </w:p>
          <w:p w14:paraId="374BF7AC" w14:textId="77777777" w:rsidR="00592BED" w:rsidRDefault="00592BED">
            <w:pPr>
              <w:pStyle w:val="af8"/>
              <w:jc w:val="center"/>
              <w:rPr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4837" w14:textId="77777777" w:rsidR="00592BED" w:rsidRDefault="005568AE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Код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51CD" w14:textId="77777777" w:rsidR="00592BED" w:rsidRDefault="005568AE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Наименование</w:t>
            </w:r>
            <w:proofErr w:type="spellEnd"/>
          </w:p>
          <w:p w14:paraId="12C30E00" w14:textId="77777777" w:rsidR="00592BED" w:rsidRDefault="005568AE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характеристики</w:t>
            </w:r>
            <w:proofErr w:type="spellEnd"/>
          </w:p>
          <w:p w14:paraId="5FFCD876" w14:textId="77777777" w:rsidR="00592BED" w:rsidRDefault="005568AE">
            <w:pPr>
              <w:pStyle w:val="af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lang w:eastAsia="ru-RU"/>
              </w:rPr>
              <w:t>показатель</w:t>
            </w:r>
            <w:proofErr w:type="spellEnd"/>
            <w:r>
              <w:rPr>
                <w:lang w:eastAsia="ru-RU"/>
              </w:rPr>
              <w:t>,</w:t>
            </w:r>
          </w:p>
          <w:p w14:paraId="02090522" w14:textId="77777777" w:rsidR="00592BED" w:rsidRDefault="005568AE">
            <w:pPr>
              <w:pStyle w:val="af8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параметры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89CC" w14:textId="77777777" w:rsidR="00592BED" w:rsidRDefault="005568AE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Обозначение документа,</w:t>
            </w:r>
          </w:p>
          <w:p w14:paraId="0EB1238B" w14:textId="77777777" w:rsidR="00592BED" w:rsidRDefault="005568AE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устанавливающего</w:t>
            </w:r>
          </w:p>
          <w:p w14:paraId="3CAD3A1A" w14:textId="77777777" w:rsidR="00592BED" w:rsidRDefault="005568AE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требования к объекту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D089" w14:textId="77777777" w:rsidR="00592BED" w:rsidRDefault="005568AE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Обозначение</w:t>
            </w:r>
          </w:p>
          <w:p w14:paraId="3A3EF07C" w14:textId="77777777" w:rsidR="00592BED" w:rsidRDefault="005568AE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документа,</w:t>
            </w:r>
          </w:p>
          <w:p w14:paraId="1B9CA149" w14:textId="77777777" w:rsidR="00592BED" w:rsidRDefault="005568AE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устанавливающего</w:t>
            </w:r>
          </w:p>
          <w:p w14:paraId="62E437FF" w14:textId="77777777" w:rsidR="00592BED" w:rsidRDefault="005568AE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метод исследований</w:t>
            </w:r>
          </w:p>
          <w:p w14:paraId="6845209A" w14:textId="77777777" w:rsidR="00592BED" w:rsidRDefault="005568AE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(испытаний)</w:t>
            </w:r>
          </w:p>
          <w:p w14:paraId="3F00B486" w14:textId="77777777" w:rsidR="00592BED" w:rsidRDefault="005568AE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 измерений,</w:t>
            </w:r>
          </w:p>
          <w:p w14:paraId="191A46D5" w14:textId="77777777" w:rsidR="00592BED" w:rsidRDefault="005568AE">
            <w:pPr>
              <w:pStyle w:val="af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 том числе правила отбора образцов</w:t>
            </w:r>
          </w:p>
        </w:tc>
      </w:tr>
      <w:tr w:rsidR="00592BED" w14:paraId="5FD9D99B" w14:textId="77777777">
        <w:trPr>
          <w:trHeight w:val="145"/>
        </w:trPr>
        <w:tc>
          <w:tcPr>
            <w:tcW w:w="875" w:type="dxa"/>
          </w:tcPr>
          <w:p w14:paraId="71BE015A" w14:textId="77777777" w:rsidR="00592BED" w:rsidRPr="001E0192" w:rsidRDefault="005568AE">
            <w:pPr>
              <w:pStyle w:val="af8"/>
              <w:jc w:val="center"/>
              <w:rPr>
                <w:b/>
                <w:bCs/>
              </w:rPr>
            </w:pPr>
            <w:r w:rsidRPr="001E0192">
              <w:rPr>
                <w:b/>
                <w:bCs/>
              </w:rPr>
              <w:t>1</w:t>
            </w:r>
          </w:p>
        </w:tc>
        <w:tc>
          <w:tcPr>
            <w:tcW w:w="1721" w:type="dxa"/>
          </w:tcPr>
          <w:p w14:paraId="2146E092" w14:textId="77777777" w:rsidR="00592BED" w:rsidRPr="001E0192" w:rsidRDefault="005568AE">
            <w:pPr>
              <w:pStyle w:val="af8"/>
              <w:jc w:val="center"/>
              <w:rPr>
                <w:b/>
                <w:bCs/>
                <w:lang w:eastAsia="ru-RU"/>
              </w:rPr>
            </w:pPr>
            <w:r w:rsidRPr="001E0192">
              <w:rPr>
                <w:b/>
                <w:bCs/>
                <w:lang w:eastAsia="ru-RU"/>
              </w:rPr>
              <w:t>2</w:t>
            </w:r>
          </w:p>
        </w:tc>
        <w:tc>
          <w:tcPr>
            <w:tcW w:w="1435" w:type="dxa"/>
          </w:tcPr>
          <w:p w14:paraId="3721F2B8" w14:textId="77777777" w:rsidR="00592BED" w:rsidRPr="001E0192" w:rsidRDefault="005568AE">
            <w:pPr>
              <w:pStyle w:val="af8"/>
              <w:jc w:val="center"/>
              <w:rPr>
                <w:b/>
                <w:bCs/>
                <w:lang w:eastAsia="ru-RU"/>
              </w:rPr>
            </w:pPr>
            <w:r w:rsidRPr="001E0192">
              <w:rPr>
                <w:b/>
                <w:bCs/>
                <w:lang w:eastAsia="ru-RU"/>
              </w:rPr>
              <w:t>3</w:t>
            </w:r>
          </w:p>
        </w:tc>
        <w:tc>
          <w:tcPr>
            <w:tcW w:w="2006" w:type="dxa"/>
          </w:tcPr>
          <w:p w14:paraId="2C6940BB" w14:textId="77777777" w:rsidR="00592BED" w:rsidRPr="001E0192" w:rsidRDefault="005568AE">
            <w:pPr>
              <w:pStyle w:val="af8"/>
              <w:jc w:val="center"/>
              <w:rPr>
                <w:b/>
                <w:bCs/>
                <w:lang w:eastAsia="ru-RU"/>
              </w:rPr>
            </w:pPr>
            <w:r w:rsidRPr="001E0192">
              <w:rPr>
                <w:b/>
                <w:bCs/>
                <w:lang w:eastAsia="ru-RU"/>
              </w:rPr>
              <w:t>4</w:t>
            </w:r>
          </w:p>
        </w:tc>
        <w:tc>
          <w:tcPr>
            <w:tcW w:w="2060" w:type="dxa"/>
            <w:vAlign w:val="center"/>
          </w:tcPr>
          <w:p w14:paraId="5CE50F23" w14:textId="77777777" w:rsidR="00592BED" w:rsidRPr="001E0192" w:rsidRDefault="005568AE">
            <w:pPr>
              <w:pStyle w:val="af8"/>
              <w:jc w:val="center"/>
              <w:rPr>
                <w:b/>
                <w:bCs/>
                <w:lang w:eastAsia="ru-RU"/>
              </w:rPr>
            </w:pPr>
            <w:r w:rsidRPr="001E0192">
              <w:rPr>
                <w:b/>
                <w:bCs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5A829D50" w14:textId="77777777" w:rsidR="00592BED" w:rsidRPr="001E0192" w:rsidRDefault="005568AE">
            <w:pPr>
              <w:pStyle w:val="af8"/>
              <w:jc w:val="center"/>
              <w:rPr>
                <w:b/>
                <w:bCs/>
                <w:lang w:eastAsia="ru-RU"/>
              </w:rPr>
            </w:pPr>
            <w:r w:rsidRPr="001E0192">
              <w:rPr>
                <w:b/>
                <w:bCs/>
                <w:lang w:eastAsia="ru-RU"/>
              </w:rPr>
              <w:t>6</w:t>
            </w:r>
          </w:p>
        </w:tc>
      </w:tr>
      <w:tr w:rsidR="00592BED" w14:paraId="5371256E" w14:textId="77777777">
        <w:trPr>
          <w:trHeight w:val="145"/>
        </w:trPr>
        <w:tc>
          <w:tcPr>
            <w:tcW w:w="10365" w:type="dxa"/>
            <w:gridSpan w:val="7"/>
          </w:tcPr>
          <w:p w14:paraId="437DFD74" w14:textId="77777777" w:rsidR="00592BED" w:rsidRPr="001E0192" w:rsidRDefault="005568AE">
            <w:pPr>
              <w:pStyle w:val="af8"/>
              <w:jc w:val="center"/>
              <w:rPr>
                <w:b/>
                <w:bCs/>
                <w:lang w:val="ru-RU" w:eastAsia="ru-RU"/>
              </w:rPr>
            </w:pPr>
            <w:r w:rsidRPr="001E0192">
              <w:rPr>
                <w:b/>
                <w:bCs/>
                <w:lang w:val="ru-RU" w:eastAsia="ru-RU"/>
              </w:rPr>
              <w:t xml:space="preserve">Минский район, </w:t>
            </w:r>
            <w:proofErr w:type="spellStart"/>
            <w:r w:rsidRPr="001E0192">
              <w:rPr>
                <w:b/>
                <w:bCs/>
                <w:lang w:val="ru-RU" w:eastAsia="ru-RU"/>
              </w:rPr>
              <w:t>Щомыслицкий</w:t>
            </w:r>
            <w:proofErr w:type="spellEnd"/>
            <w:r w:rsidRPr="001E0192">
              <w:rPr>
                <w:b/>
                <w:bCs/>
                <w:lang w:val="ru-RU" w:eastAsia="ru-RU"/>
              </w:rPr>
              <w:t xml:space="preserve"> с/с, район д. </w:t>
            </w:r>
            <w:proofErr w:type="spellStart"/>
            <w:r w:rsidRPr="001E0192">
              <w:rPr>
                <w:b/>
                <w:bCs/>
                <w:lang w:val="ru-RU" w:eastAsia="ru-RU"/>
              </w:rPr>
              <w:t>Богатырево</w:t>
            </w:r>
            <w:proofErr w:type="spellEnd"/>
            <w:r w:rsidRPr="001E0192">
              <w:rPr>
                <w:b/>
                <w:bCs/>
                <w:lang w:val="ru-RU" w:eastAsia="ru-RU"/>
              </w:rPr>
              <w:t xml:space="preserve"> 23/4</w:t>
            </w:r>
          </w:p>
        </w:tc>
      </w:tr>
      <w:tr w:rsidR="001E0192" w14:paraId="441B5136" w14:textId="77777777" w:rsidTr="002100AF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D41" w14:textId="373B43C9" w:rsidR="001E0192" w:rsidRPr="009817AD" w:rsidRDefault="001E0192" w:rsidP="00856A63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23.31</w:t>
            </w:r>
            <w:r w:rsidRPr="009817AD">
              <w:rPr>
                <w:lang w:val="ru-RU"/>
              </w:rPr>
              <w:t>*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02E3F" w14:textId="77777777" w:rsidR="001E0192" w:rsidRPr="009817AD" w:rsidRDefault="001E0192" w:rsidP="00856A63">
            <w:pPr>
              <w:pStyle w:val="af8"/>
            </w:pPr>
            <w:proofErr w:type="spellStart"/>
            <w:r>
              <w:t>Плодоовощная</w:t>
            </w:r>
            <w:proofErr w:type="spellEnd"/>
            <w:r>
              <w:t xml:space="preserve"> </w:t>
            </w:r>
            <w:proofErr w:type="spellStart"/>
            <w:r>
              <w:t>продукция</w:t>
            </w:r>
            <w:proofErr w:type="spellEnd"/>
            <w:r>
              <w:t xml:space="preserve">, </w:t>
            </w:r>
            <w:proofErr w:type="spellStart"/>
            <w:r>
              <w:t>чай</w:t>
            </w:r>
            <w:proofErr w:type="spellEnd"/>
            <w:r>
              <w:t xml:space="preserve">, </w:t>
            </w:r>
            <w:proofErr w:type="spellStart"/>
            <w:r>
              <w:t>кофе</w:t>
            </w:r>
            <w:proofErr w:type="spellEnd"/>
          </w:p>
          <w:p w14:paraId="75AEBD0A" w14:textId="5D0EB59C" w:rsidR="001E0192" w:rsidRPr="009817AD" w:rsidRDefault="001E0192" w:rsidP="001E0192">
            <w:pPr>
              <w:pStyle w:val="af8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70E29" w14:textId="3CE6DA16" w:rsidR="001E0192" w:rsidRDefault="001E0192" w:rsidP="00856A63">
            <w:pPr>
              <w:pStyle w:val="af8"/>
            </w:pPr>
            <w:r>
              <w:t>01.13/08.16</w:t>
            </w:r>
            <w:r w:rsidRPr="009817AD">
              <w:t>2</w:t>
            </w:r>
            <w:r>
              <w:t>01.21/08.16</w:t>
            </w:r>
            <w:r w:rsidRPr="009817AD">
              <w:t>2</w:t>
            </w:r>
            <w:r>
              <w:t xml:space="preserve"> 01.22/08.16</w:t>
            </w:r>
            <w:r w:rsidRPr="009817AD">
              <w:t>2</w:t>
            </w:r>
            <w:r>
              <w:t xml:space="preserve"> 01.23/08.16</w:t>
            </w:r>
            <w:r w:rsidRPr="009817AD">
              <w:t>2</w:t>
            </w:r>
            <w:r>
              <w:t xml:space="preserve"> 01.24/08.16</w:t>
            </w:r>
            <w:r w:rsidRPr="009817AD">
              <w:t>2</w:t>
            </w:r>
            <w:r>
              <w:t xml:space="preserve"> 01.25/08.16</w:t>
            </w:r>
            <w:r w:rsidRPr="009817AD">
              <w:t>2</w:t>
            </w:r>
            <w:r>
              <w:t xml:space="preserve"> 01.26/08.16</w:t>
            </w:r>
            <w:r w:rsidRPr="009817AD">
              <w:t>2</w:t>
            </w:r>
            <w:r>
              <w:t xml:space="preserve"> 01.27/08.16</w:t>
            </w:r>
            <w:r w:rsidRPr="009817AD">
              <w:t>2</w:t>
            </w:r>
            <w:r>
              <w:t xml:space="preserve"> 10.31/08.16</w:t>
            </w:r>
            <w:r w:rsidRPr="009817AD">
              <w:t>2</w:t>
            </w:r>
            <w:r>
              <w:t xml:space="preserve"> 10.32/08.16</w:t>
            </w:r>
            <w:r w:rsidRPr="009817AD">
              <w:t>2</w:t>
            </w:r>
            <w:r>
              <w:t xml:space="preserve"> 10.39/08.16</w:t>
            </w:r>
            <w:r w:rsidRPr="009817AD">
              <w:t>2</w:t>
            </w:r>
            <w:r>
              <w:t xml:space="preserve"> 10.83/08.16</w:t>
            </w:r>
            <w:r w:rsidRPr="009817AD">
              <w:t>2</w:t>
            </w:r>
            <w:r>
              <w:t xml:space="preserve"> 10.85/08.16</w:t>
            </w:r>
            <w:r w:rsidRPr="009817AD">
              <w:t>2</w:t>
            </w:r>
            <w:r>
              <w:t xml:space="preserve"> 10.86/08.16</w:t>
            </w:r>
            <w:r w:rsidRPr="009817AD">
              <w:t>2</w:t>
            </w:r>
            <w:r>
              <w:t xml:space="preserve"> 10.89/08.16</w:t>
            </w:r>
            <w:r w:rsidRPr="009817AD"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987" w14:textId="77777777" w:rsidR="001E0192" w:rsidRPr="009817AD" w:rsidRDefault="001E0192" w:rsidP="00856A63">
            <w:pPr>
              <w:pStyle w:val="af8"/>
            </w:pPr>
            <w:r w:rsidRPr="009817AD">
              <w:rPr>
                <w:lang w:val="ru-RU"/>
              </w:rPr>
              <w:t>Пестициды</w:t>
            </w:r>
            <w:r w:rsidRPr="009817AD">
              <w:t>:</w:t>
            </w:r>
          </w:p>
          <w:p w14:paraId="146B39B2" w14:textId="77777777" w:rsidR="001E0192" w:rsidRPr="009817AD" w:rsidRDefault="001E0192" w:rsidP="00856A63">
            <w:pPr>
              <w:pStyle w:val="af8"/>
            </w:pPr>
            <w:r w:rsidRPr="009817AD">
              <w:t xml:space="preserve">- </w:t>
            </w:r>
            <w:r>
              <w:rPr>
                <w:lang w:val="ru-RU"/>
              </w:rPr>
              <w:t>ГХЦГ</w:t>
            </w:r>
            <w:r w:rsidRPr="009817AD">
              <w:t xml:space="preserve"> (</w:t>
            </w:r>
            <w:r w:rsidRPr="009817AD">
              <w:rPr>
                <w:lang w:val="ru-RU"/>
              </w:rPr>
              <w:t>α</w:t>
            </w:r>
            <w:r w:rsidRPr="009817AD">
              <w:t xml:space="preserve">, </w:t>
            </w:r>
            <w:r w:rsidRPr="009817AD">
              <w:rPr>
                <w:lang w:val="ru-RU"/>
              </w:rPr>
              <w:t>β</w:t>
            </w:r>
            <w:r w:rsidRPr="009817AD">
              <w:t xml:space="preserve">, </w:t>
            </w:r>
            <w:r w:rsidRPr="009817AD">
              <w:rPr>
                <w:lang w:val="ru-RU"/>
              </w:rPr>
              <w:t>γ</w:t>
            </w:r>
            <w:r w:rsidRPr="009817AD">
              <w:t>-</w:t>
            </w:r>
            <w:r>
              <w:rPr>
                <w:lang w:val="ru-RU"/>
              </w:rPr>
              <w:t>изомеры</w:t>
            </w:r>
            <w:r w:rsidRPr="009817AD">
              <w:t>)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119A2" w14:textId="77777777" w:rsidR="001E0192" w:rsidRDefault="001E0192" w:rsidP="00856A63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ТР ТС 021/2011 Глава 2, статья 7, Приложение 3, п.6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14FFE" w14:textId="77777777" w:rsidR="001E0192" w:rsidRPr="009817AD" w:rsidRDefault="001E0192" w:rsidP="00856A63">
            <w:pPr>
              <w:pStyle w:val="af8"/>
              <w:rPr>
                <w:lang w:val="ru-RU"/>
              </w:rPr>
            </w:pPr>
            <w:r w:rsidRPr="009817AD">
              <w:rPr>
                <w:lang w:val="ru-RU"/>
              </w:rPr>
              <w:t xml:space="preserve">СТБ </w:t>
            </w:r>
            <w:r>
              <w:t>EN</w:t>
            </w:r>
            <w:r w:rsidRPr="009817AD">
              <w:rPr>
                <w:lang w:val="ru-RU"/>
              </w:rPr>
              <w:t xml:space="preserve"> </w:t>
            </w:r>
            <w:proofErr w:type="gramStart"/>
            <w:r w:rsidRPr="009817AD">
              <w:rPr>
                <w:lang w:val="ru-RU"/>
              </w:rPr>
              <w:t>15662-2017</w:t>
            </w:r>
            <w:proofErr w:type="gramEnd"/>
            <w:r w:rsidRPr="009817AD">
              <w:rPr>
                <w:lang w:val="ru-RU"/>
              </w:rPr>
              <w:t xml:space="preserve"> (применяется до 01.04.2026)</w:t>
            </w:r>
          </w:p>
          <w:p w14:paraId="26B68BBB" w14:textId="77777777" w:rsidR="001E0192" w:rsidRPr="009817AD" w:rsidRDefault="001E0192" w:rsidP="00856A63">
            <w:pPr>
              <w:pStyle w:val="af8"/>
              <w:rPr>
                <w:lang w:val="ru-RU"/>
              </w:rPr>
            </w:pPr>
            <w:r w:rsidRPr="009817AD">
              <w:rPr>
                <w:lang w:val="ru-RU"/>
              </w:rPr>
              <w:t xml:space="preserve">СТБ </w:t>
            </w:r>
            <w:r>
              <w:t>EN</w:t>
            </w:r>
            <w:r w:rsidRPr="009817AD">
              <w:rPr>
                <w:lang w:val="ru-RU"/>
              </w:rPr>
              <w:t xml:space="preserve"> 15662-2022</w:t>
            </w:r>
          </w:p>
        </w:tc>
      </w:tr>
      <w:tr w:rsidR="001E0192" w14:paraId="0E5FF58B" w14:textId="77777777" w:rsidTr="002100AF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B02" w14:textId="745F2AB0" w:rsidR="001E0192" w:rsidRDefault="001E0192" w:rsidP="001E0192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23.32*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621" w14:textId="0FDD35A8" w:rsidR="001E0192" w:rsidRDefault="001E0192" w:rsidP="001E0192">
            <w:pPr>
              <w:pStyle w:val="af8"/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0C5" w14:textId="390F5776" w:rsidR="001E0192" w:rsidRDefault="001E0192" w:rsidP="001E0192">
            <w:pPr>
              <w:pStyle w:val="af8"/>
            </w:pPr>
            <w:r>
              <w:t>01.13/08.16</w:t>
            </w:r>
            <w:r w:rsidRPr="009817AD">
              <w:t>2</w:t>
            </w:r>
            <w:r>
              <w:t xml:space="preserve"> 01.21/08.16</w:t>
            </w:r>
            <w:r w:rsidRPr="009817AD">
              <w:t>2</w:t>
            </w:r>
            <w:r>
              <w:t xml:space="preserve"> 01.22/08.16</w:t>
            </w:r>
            <w:r w:rsidRPr="009817AD">
              <w:t>2</w:t>
            </w:r>
            <w:r>
              <w:t xml:space="preserve"> 01.23/08.16</w:t>
            </w:r>
            <w:r w:rsidRPr="009817AD">
              <w:t>2</w:t>
            </w:r>
            <w:r>
              <w:t xml:space="preserve"> 01.24/08.16</w:t>
            </w:r>
            <w:r w:rsidRPr="009817AD">
              <w:t>2</w:t>
            </w:r>
            <w:r>
              <w:t xml:space="preserve"> 01.25/08.16</w:t>
            </w:r>
            <w:r w:rsidRPr="009817AD">
              <w:t>2</w:t>
            </w:r>
            <w:r>
              <w:t xml:space="preserve"> 01.26/08.16</w:t>
            </w:r>
            <w:r w:rsidRPr="009817AD">
              <w:t>2</w:t>
            </w:r>
            <w:r>
              <w:t xml:space="preserve"> 01.27/08.16</w:t>
            </w:r>
            <w:r w:rsidRPr="009817AD">
              <w:t>2</w:t>
            </w:r>
            <w:r>
              <w:t xml:space="preserve"> 10.31/08.16</w:t>
            </w:r>
            <w:r w:rsidRPr="009817AD">
              <w:t>2</w:t>
            </w:r>
            <w:r>
              <w:t xml:space="preserve"> 10.32/08.16</w:t>
            </w:r>
            <w:r w:rsidRPr="009817AD">
              <w:t>2</w:t>
            </w:r>
            <w:r>
              <w:t xml:space="preserve"> 10.39/08.16</w:t>
            </w:r>
            <w:r w:rsidRPr="009817AD"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28F" w14:textId="77777777" w:rsidR="001E0192" w:rsidRDefault="001E0192" w:rsidP="001E0192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Пестициды:</w:t>
            </w:r>
          </w:p>
          <w:p w14:paraId="0492CC3F" w14:textId="77777777" w:rsidR="001E0192" w:rsidRDefault="001E0192" w:rsidP="001E0192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- ДДТ и его метаболиты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4DA1" w14:textId="77777777" w:rsidR="001E0192" w:rsidRDefault="001E0192" w:rsidP="001E0192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306" w14:textId="77777777" w:rsidR="001E0192" w:rsidRPr="009817AD" w:rsidRDefault="001E0192" w:rsidP="001E0192">
            <w:pPr>
              <w:pStyle w:val="af8"/>
              <w:rPr>
                <w:lang w:val="ru-RU"/>
              </w:rPr>
            </w:pPr>
            <w:r w:rsidRPr="009817AD">
              <w:rPr>
                <w:lang w:val="ru-RU"/>
              </w:rPr>
              <w:t xml:space="preserve">СТБ </w:t>
            </w:r>
            <w:r>
              <w:t>EN</w:t>
            </w:r>
            <w:r w:rsidRPr="009817AD">
              <w:rPr>
                <w:lang w:val="ru-RU"/>
              </w:rPr>
              <w:t xml:space="preserve"> </w:t>
            </w:r>
            <w:proofErr w:type="gramStart"/>
            <w:r w:rsidRPr="009817AD">
              <w:rPr>
                <w:lang w:val="ru-RU"/>
              </w:rPr>
              <w:t>15662-2017</w:t>
            </w:r>
            <w:proofErr w:type="gramEnd"/>
            <w:r w:rsidRPr="009817AD">
              <w:rPr>
                <w:lang w:val="ru-RU"/>
              </w:rPr>
              <w:t xml:space="preserve"> (применяется до 01.04.2026)</w:t>
            </w:r>
          </w:p>
          <w:p w14:paraId="6958CA90" w14:textId="40BDBB1B" w:rsidR="001E0192" w:rsidRPr="009817AD" w:rsidRDefault="001E0192" w:rsidP="001E0192">
            <w:pPr>
              <w:pStyle w:val="af8"/>
              <w:rPr>
                <w:lang w:val="ru-RU"/>
              </w:rPr>
            </w:pPr>
            <w:r w:rsidRPr="009817AD">
              <w:rPr>
                <w:lang w:val="ru-RU"/>
              </w:rPr>
              <w:t xml:space="preserve">СТБ </w:t>
            </w:r>
            <w:r>
              <w:t>EN</w:t>
            </w:r>
            <w:r w:rsidRPr="009817AD">
              <w:rPr>
                <w:lang w:val="ru-RU"/>
              </w:rPr>
              <w:t xml:space="preserve"> 15662-2022</w:t>
            </w:r>
          </w:p>
        </w:tc>
      </w:tr>
      <w:tr w:rsidR="009B4DB8" w14:paraId="3D95F4A7" w14:textId="77777777" w:rsidTr="00B621F6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B4D" w14:textId="11BCE74B" w:rsidR="009B4DB8" w:rsidRDefault="009B4DB8" w:rsidP="009B4DB8">
            <w:pPr>
              <w:pStyle w:val="af8"/>
              <w:jc w:val="center"/>
              <w:rPr>
                <w:lang w:val="ru-RU"/>
              </w:rPr>
            </w:pPr>
            <w:r w:rsidRPr="001E0192">
              <w:rPr>
                <w:b/>
                <w:bCs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95792" w14:textId="1701D043" w:rsidR="009B4DB8" w:rsidRDefault="009B4DB8" w:rsidP="009B4DB8">
            <w:pPr>
              <w:pStyle w:val="af8"/>
              <w:jc w:val="center"/>
              <w:rPr>
                <w:lang w:val="ru-RU"/>
              </w:rPr>
            </w:pPr>
            <w:r w:rsidRPr="001E0192">
              <w:rPr>
                <w:b/>
                <w:bCs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336A" w14:textId="3B9F4DAB" w:rsidR="009B4DB8" w:rsidRDefault="009B4DB8" w:rsidP="009B4DB8">
            <w:pPr>
              <w:pStyle w:val="af8"/>
              <w:jc w:val="center"/>
            </w:pPr>
            <w:r w:rsidRPr="001E0192">
              <w:rPr>
                <w:b/>
                <w:bCs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5E6" w14:textId="69735CDB" w:rsidR="009B4DB8" w:rsidRDefault="009B4DB8" w:rsidP="009B4DB8">
            <w:pPr>
              <w:pStyle w:val="af8"/>
              <w:jc w:val="center"/>
              <w:rPr>
                <w:lang w:val="ru-RU" w:eastAsia="ru-RU"/>
              </w:rPr>
            </w:pPr>
            <w:r w:rsidRPr="001E0192">
              <w:rPr>
                <w:b/>
                <w:bCs/>
                <w:lang w:eastAsia="ru-RU"/>
              </w:rPr>
              <w:t>4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0D1D5" w14:textId="09BE1F32" w:rsidR="009B4DB8" w:rsidRDefault="009B4DB8" w:rsidP="009B4DB8">
            <w:pPr>
              <w:pStyle w:val="af8"/>
              <w:jc w:val="center"/>
              <w:rPr>
                <w:lang w:val="ru-RU"/>
              </w:rPr>
            </w:pPr>
            <w:r w:rsidRPr="001E0192">
              <w:rPr>
                <w:b/>
                <w:bCs/>
                <w:lang w:eastAsia="ru-RU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E93B8" w14:textId="5DBF6846" w:rsidR="009B4DB8" w:rsidRDefault="009B4DB8" w:rsidP="009B4DB8">
            <w:pPr>
              <w:pStyle w:val="af8"/>
              <w:jc w:val="center"/>
              <w:rPr>
                <w:lang w:val="ru-RU"/>
              </w:rPr>
            </w:pPr>
            <w:r w:rsidRPr="001E0192">
              <w:rPr>
                <w:b/>
                <w:bCs/>
                <w:lang w:eastAsia="ru-RU"/>
              </w:rPr>
              <w:t>6</w:t>
            </w:r>
          </w:p>
        </w:tc>
      </w:tr>
      <w:tr w:rsidR="009B4DB8" w14:paraId="5E997AE6" w14:textId="77777777" w:rsidTr="00856A63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6FCD" w14:textId="77777777" w:rsidR="009B4DB8" w:rsidRDefault="009B4DB8" w:rsidP="009B4DB8">
            <w:pPr>
              <w:pStyle w:val="af8"/>
              <w:rPr>
                <w:lang w:val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2E336" w14:textId="77777777" w:rsidR="009B4DB8" w:rsidRDefault="009B4DB8" w:rsidP="009B4DB8">
            <w:pPr>
              <w:pStyle w:val="af8"/>
              <w:rPr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3835C" w14:textId="295AB2F0" w:rsidR="009B4DB8" w:rsidRDefault="009B4DB8" w:rsidP="009B4DB8">
            <w:pPr>
              <w:pStyle w:val="af8"/>
            </w:pPr>
            <w:r>
              <w:t>10.83/08.16</w:t>
            </w:r>
            <w:r w:rsidRPr="009817AD">
              <w:t>2</w:t>
            </w:r>
            <w:r>
              <w:t xml:space="preserve"> 10.85/08.16</w:t>
            </w:r>
            <w:r w:rsidRPr="009817AD">
              <w:t>2</w:t>
            </w:r>
            <w:r>
              <w:t xml:space="preserve"> 10.86/08.16</w:t>
            </w:r>
            <w:r w:rsidRPr="009817AD">
              <w:t>2</w:t>
            </w:r>
            <w:r>
              <w:t xml:space="preserve"> 10.89/08.16</w:t>
            </w:r>
            <w:r w:rsidRPr="009817AD"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3BF" w14:textId="77777777" w:rsidR="009B4DB8" w:rsidRDefault="009B4DB8" w:rsidP="009B4DB8">
            <w:pPr>
              <w:pStyle w:val="af8"/>
              <w:rPr>
                <w:lang w:val="ru-RU"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9707C" w14:textId="77777777" w:rsidR="009B4DB8" w:rsidRDefault="009B4DB8" w:rsidP="009B4DB8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D3225" w14:textId="77777777" w:rsidR="009B4DB8" w:rsidRDefault="009B4DB8" w:rsidP="009B4DB8">
            <w:pPr>
              <w:pStyle w:val="af8"/>
              <w:rPr>
                <w:lang w:val="ru-RU"/>
              </w:rPr>
            </w:pPr>
          </w:p>
        </w:tc>
      </w:tr>
      <w:tr w:rsidR="00EF20A4" w14:paraId="6BC1256C" w14:textId="77777777" w:rsidTr="00856A63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C30" w14:textId="77777777" w:rsidR="00EF20A4" w:rsidRDefault="00EF20A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27.33*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1AB10" w14:textId="77777777" w:rsidR="00EF20A4" w:rsidRDefault="00EF20A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Мукомольно-крупяные и хлебобулочные изделия</w:t>
            </w:r>
          </w:p>
          <w:p w14:paraId="26E07272" w14:textId="77777777" w:rsidR="00EF20A4" w:rsidRPr="001E0192" w:rsidRDefault="00EF20A4" w:rsidP="009B4DB8"/>
          <w:p w14:paraId="29B51F42" w14:textId="77777777" w:rsidR="00EF20A4" w:rsidRPr="001E0192" w:rsidRDefault="00EF20A4" w:rsidP="009B4DB8"/>
          <w:p w14:paraId="15029B4A" w14:textId="77777777" w:rsidR="00EF20A4" w:rsidRPr="001E0192" w:rsidRDefault="00EF20A4" w:rsidP="009B4DB8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C3529" w14:textId="705DD990" w:rsidR="00EF20A4" w:rsidRDefault="00EF20A4" w:rsidP="009B4DB8">
            <w:pPr>
              <w:pStyle w:val="af8"/>
              <w:rPr>
                <w:lang w:val="ru-RU"/>
              </w:rPr>
            </w:pPr>
            <w:r>
              <w:t>01.11/08.</w:t>
            </w:r>
            <w:r>
              <w:rPr>
                <w:lang w:val="ru-RU"/>
              </w:rPr>
              <w:t>162</w:t>
            </w:r>
            <w:r>
              <w:t xml:space="preserve"> 01.12/08.</w:t>
            </w:r>
            <w:r>
              <w:rPr>
                <w:lang w:val="ru-RU"/>
              </w:rPr>
              <w:t>162</w:t>
            </w:r>
            <w:r>
              <w:t xml:space="preserve"> 10.61/08.</w:t>
            </w:r>
            <w:r>
              <w:rPr>
                <w:lang w:val="ru-RU"/>
              </w:rPr>
              <w:t>162</w:t>
            </w:r>
            <w:r>
              <w:t>10.62/08.</w:t>
            </w:r>
            <w:r>
              <w:rPr>
                <w:lang w:val="ru-RU"/>
              </w:rPr>
              <w:t>162</w:t>
            </w:r>
            <w:r>
              <w:t xml:space="preserve"> 10.71/08.</w:t>
            </w:r>
            <w:r>
              <w:rPr>
                <w:lang w:val="ru-RU"/>
              </w:rPr>
              <w:t>162</w:t>
            </w:r>
            <w:r>
              <w:t xml:space="preserve"> 10.72/08.</w:t>
            </w:r>
            <w:r>
              <w:rPr>
                <w:lang w:val="ru-RU"/>
              </w:rPr>
              <w:t>162</w:t>
            </w:r>
            <w:r>
              <w:t xml:space="preserve"> 10.73/08.</w:t>
            </w:r>
            <w:proofErr w:type="gramStart"/>
            <w:r>
              <w:rPr>
                <w:lang w:val="ru-RU"/>
              </w:rPr>
              <w:t>162</w:t>
            </w:r>
            <w:r>
              <w:t xml:space="preserve">  10.85</w:t>
            </w:r>
            <w:proofErr w:type="gramEnd"/>
            <w:r>
              <w:t>/08.</w:t>
            </w:r>
            <w:r>
              <w:rPr>
                <w:lang w:val="ru-RU"/>
              </w:rPr>
              <w:t>162</w:t>
            </w:r>
            <w:r>
              <w:t xml:space="preserve"> 10.86/08.</w:t>
            </w:r>
            <w:r>
              <w:rPr>
                <w:lang w:val="ru-RU"/>
              </w:rPr>
              <w:t>162</w:t>
            </w:r>
            <w:r>
              <w:t xml:space="preserve"> 10.89/08.</w:t>
            </w:r>
            <w:r>
              <w:rPr>
                <w:lang w:val="ru-RU"/>
              </w:rPr>
              <w:t>162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01E" w14:textId="77777777" w:rsidR="00EF20A4" w:rsidRDefault="00EF20A4" w:rsidP="009B4DB8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75BCD78B" w14:textId="77777777" w:rsidR="00EF20A4" w:rsidRDefault="00EF20A4" w:rsidP="009B4DB8">
            <w:pPr>
              <w:pStyle w:val="af8"/>
              <w:rPr>
                <w:lang w:val="ru-RU" w:eastAsia="ru-RU"/>
              </w:rPr>
            </w:pPr>
            <w:r>
              <w:rPr>
                <w:lang w:val="ru-RU"/>
              </w:rPr>
              <w:t>- ГХЦГ (</w:t>
            </w:r>
            <w:r>
              <w:t>α</w:t>
            </w:r>
            <w:r>
              <w:rPr>
                <w:lang w:val="ru-RU"/>
              </w:rPr>
              <w:t xml:space="preserve">, </w:t>
            </w:r>
            <w:r>
              <w:t>β</w:t>
            </w:r>
            <w:r>
              <w:rPr>
                <w:lang w:val="ru-RU"/>
              </w:rPr>
              <w:t xml:space="preserve">, </w:t>
            </w:r>
            <w:r>
              <w:t>γ</w:t>
            </w:r>
            <w:r>
              <w:rPr>
                <w:lang w:val="ru-RU"/>
              </w:rPr>
              <w:t>-изомеры)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5D59F" w14:textId="77777777" w:rsidR="00EF20A4" w:rsidRDefault="00EF20A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ТР ТС 021/2011 Глава 2, статья 7, Приложение 3, п.4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24C8" w14:textId="77777777" w:rsidR="00EF20A4" w:rsidRDefault="00EF20A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6FECD556" w14:textId="77777777" w:rsidR="00EF20A4" w:rsidRDefault="00EF20A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EF20A4" w14:paraId="06480FCE" w14:textId="77777777" w:rsidTr="00856A63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0B3" w14:textId="77777777" w:rsidR="00EF20A4" w:rsidRDefault="00EF20A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27.34*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D1598" w14:textId="77777777" w:rsidR="00EF20A4" w:rsidRDefault="00EF20A4" w:rsidP="009B4DB8">
            <w:pPr>
              <w:pStyle w:val="af8"/>
              <w:rPr>
                <w:lang w:val="ru-RU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14:paraId="494237B8" w14:textId="3F9596CF" w:rsidR="00EF20A4" w:rsidRDefault="00EF20A4" w:rsidP="009B4DB8">
            <w:pPr>
              <w:pStyle w:val="af8"/>
            </w:pPr>
            <w:r>
              <w:t>01.11/08.</w:t>
            </w:r>
            <w:r>
              <w:rPr>
                <w:lang w:val="ru-RU"/>
              </w:rPr>
              <w:t>162</w:t>
            </w:r>
            <w:r>
              <w:t xml:space="preserve"> 01.12/08.</w:t>
            </w:r>
            <w:r>
              <w:rPr>
                <w:lang w:val="ru-RU"/>
              </w:rPr>
              <w:t>162</w:t>
            </w:r>
            <w:r>
              <w:t xml:space="preserve"> 10.61/08.</w:t>
            </w:r>
            <w:r>
              <w:rPr>
                <w:lang w:val="ru-RU"/>
              </w:rPr>
              <w:t>162</w:t>
            </w:r>
            <w:r>
              <w:t xml:space="preserve"> 10.62/08.</w:t>
            </w:r>
            <w:r>
              <w:rPr>
                <w:lang w:val="ru-RU"/>
              </w:rPr>
              <w:t>162</w:t>
            </w:r>
            <w:r>
              <w:t xml:space="preserve"> 10.71/08.</w:t>
            </w:r>
            <w:r>
              <w:rPr>
                <w:lang w:val="ru-RU"/>
              </w:rPr>
              <w:t>162</w:t>
            </w:r>
            <w:r>
              <w:t>10.72/08.</w:t>
            </w:r>
            <w:r>
              <w:rPr>
                <w:lang w:val="ru-RU"/>
              </w:rPr>
              <w:t>162</w:t>
            </w:r>
            <w:r>
              <w:t>10.73/08.</w:t>
            </w:r>
            <w:proofErr w:type="gramStart"/>
            <w:r>
              <w:rPr>
                <w:lang w:val="ru-RU"/>
              </w:rPr>
              <w:t>162</w:t>
            </w:r>
            <w:r>
              <w:t xml:space="preserve">  10.85</w:t>
            </w:r>
            <w:proofErr w:type="gramEnd"/>
            <w:r>
              <w:t>/08.</w:t>
            </w:r>
            <w:r>
              <w:rPr>
                <w:lang w:val="ru-RU"/>
              </w:rPr>
              <w:t>162</w:t>
            </w:r>
            <w:r>
              <w:t xml:space="preserve"> 10.86/08.</w:t>
            </w:r>
            <w:r>
              <w:rPr>
                <w:lang w:val="ru-RU"/>
              </w:rPr>
              <w:t>162</w:t>
            </w:r>
            <w:r>
              <w:t xml:space="preserve"> 10.89/08.</w:t>
            </w:r>
            <w:r>
              <w:rPr>
                <w:lang w:val="ru-RU"/>
              </w:rPr>
              <w:t>162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CF9" w14:textId="77777777" w:rsidR="00EF20A4" w:rsidRDefault="00EF20A4" w:rsidP="009B4DB8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67DB68BD" w14:textId="77777777" w:rsidR="00EF20A4" w:rsidRDefault="00EF20A4" w:rsidP="009B4DB8">
            <w:pPr>
              <w:pStyle w:val="af8"/>
              <w:rPr>
                <w:lang w:val="ru-RU" w:eastAsia="ru-RU"/>
              </w:rPr>
            </w:pPr>
            <w:r>
              <w:rPr>
                <w:lang w:val="ru-RU"/>
              </w:rPr>
              <w:t>- ДДТ и его метаболиты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01E9" w14:textId="77777777" w:rsidR="00EF20A4" w:rsidRDefault="00EF20A4" w:rsidP="009B4DB8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14:paraId="1F50D219" w14:textId="77777777" w:rsidR="00EF20A4" w:rsidRDefault="00EF20A4" w:rsidP="00EF20A4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36AC2D06" w14:textId="7A98D44F" w:rsidR="00EF20A4" w:rsidRDefault="00EF20A4" w:rsidP="00EF20A4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EF20A4" w14:paraId="5C8AB046" w14:textId="77777777" w:rsidTr="00856A63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666" w14:textId="77777777" w:rsidR="00EF20A4" w:rsidRDefault="00EF20A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27.35*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F023F" w14:textId="77777777" w:rsidR="00EF20A4" w:rsidRDefault="00EF20A4" w:rsidP="009B4DB8">
            <w:pPr>
              <w:pStyle w:val="af8"/>
              <w:rPr>
                <w:lang w:val="ru-RU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7C3" w14:textId="73110968" w:rsidR="00EF20A4" w:rsidRDefault="00EF20A4" w:rsidP="009B4DB8">
            <w:pPr>
              <w:pStyle w:val="af8"/>
              <w:rPr>
                <w:lang w:val="ru-RU"/>
              </w:rPr>
            </w:pPr>
            <w:r>
              <w:t>01.11/08.</w:t>
            </w:r>
            <w:r>
              <w:rPr>
                <w:lang w:val="ru-RU"/>
              </w:rPr>
              <w:t>162</w:t>
            </w:r>
            <w:r>
              <w:t xml:space="preserve"> 10.61/08.</w:t>
            </w:r>
            <w:r>
              <w:rPr>
                <w:lang w:val="ru-RU"/>
              </w:rPr>
              <w:t>162</w:t>
            </w:r>
            <w:r>
              <w:t xml:space="preserve"> 10.62/08.</w:t>
            </w:r>
            <w:r>
              <w:rPr>
                <w:lang w:val="ru-RU"/>
              </w:rPr>
              <w:t>162</w:t>
            </w:r>
            <w:r>
              <w:t xml:space="preserve"> 10.71/08.</w:t>
            </w:r>
            <w:r>
              <w:rPr>
                <w:lang w:val="ru-RU"/>
              </w:rPr>
              <w:t>162</w:t>
            </w:r>
            <w:r>
              <w:t xml:space="preserve"> 10.72/08.</w:t>
            </w:r>
            <w:r>
              <w:rPr>
                <w:lang w:val="ru-RU"/>
              </w:rPr>
              <w:t>162</w:t>
            </w:r>
            <w:r>
              <w:t xml:space="preserve"> 10.73/08.</w:t>
            </w:r>
            <w:proofErr w:type="gramStart"/>
            <w:r>
              <w:rPr>
                <w:lang w:val="ru-RU"/>
              </w:rPr>
              <w:t>162</w:t>
            </w:r>
            <w:r>
              <w:t xml:space="preserve">  10.85</w:t>
            </w:r>
            <w:proofErr w:type="gramEnd"/>
            <w:r>
              <w:t>/08.</w:t>
            </w:r>
            <w:r>
              <w:rPr>
                <w:lang w:val="ru-RU"/>
              </w:rPr>
              <w:t>162</w:t>
            </w:r>
            <w:r>
              <w:t>10.86/08.</w:t>
            </w:r>
            <w:r>
              <w:rPr>
                <w:lang w:val="ru-RU"/>
              </w:rPr>
              <w:t>162</w:t>
            </w:r>
            <w:r>
              <w:t xml:space="preserve"> 10.89/08.</w:t>
            </w:r>
            <w:r>
              <w:rPr>
                <w:lang w:val="ru-RU"/>
              </w:rPr>
              <w:t>162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4465" w14:textId="77777777" w:rsidR="00EF20A4" w:rsidRDefault="00EF20A4" w:rsidP="009B4DB8">
            <w:pPr>
              <w:pStyle w:val="af8"/>
              <w:rPr>
                <w:lang w:eastAsia="ru-RU"/>
              </w:rPr>
            </w:pPr>
            <w:proofErr w:type="spellStart"/>
            <w:r>
              <w:t>Пестициды</w:t>
            </w:r>
            <w:proofErr w:type="spellEnd"/>
            <w:r>
              <w:t>:</w:t>
            </w:r>
            <w:r>
              <w:br/>
              <w:t xml:space="preserve">- </w:t>
            </w:r>
            <w:proofErr w:type="spellStart"/>
            <w:r>
              <w:t>гексахлорбензол</w:t>
            </w:r>
            <w:proofErr w:type="spellEnd"/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A525" w14:textId="77777777" w:rsidR="00EF20A4" w:rsidRDefault="00EF20A4" w:rsidP="009B4DB8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C2A0" w14:textId="77777777" w:rsidR="00EF20A4" w:rsidRDefault="00EF20A4" w:rsidP="00EF20A4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35D236BD" w14:textId="61D84B91" w:rsidR="00EF20A4" w:rsidRDefault="00EF20A4" w:rsidP="00EF20A4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9B4DB8" w14:paraId="30FEFC5E" w14:textId="77777777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BE7" w14:textId="77777777" w:rsidR="009B4DB8" w:rsidRDefault="009B4DB8" w:rsidP="009B4DB8">
            <w:pPr>
              <w:pStyle w:val="af8"/>
            </w:pPr>
            <w:r>
              <w:rPr>
                <w:lang w:val="ru-RU"/>
              </w:rPr>
              <w:t>28.29</w:t>
            </w:r>
            <w:r>
              <w:t>*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3F8B4D22" w14:textId="77777777" w:rsidR="009B4DB8" w:rsidRDefault="009B4DB8" w:rsidP="009B4DB8">
            <w:pPr>
              <w:pStyle w:val="af8"/>
              <w:rPr>
                <w:bCs/>
                <w:lang w:val="ru-RU"/>
              </w:rPr>
            </w:pPr>
            <w:r>
              <w:rPr>
                <w:lang w:val="ru-RU"/>
              </w:rPr>
              <w:t>Сахар и кондитерские изделия, мед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DE60" w14:textId="77777777" w:rsidR="009B4DB8" w:rsidRDefault="009B4DB8" w:rsidP="009B4DB8">
            <w:pPr>
              <w:pStyle w:val="af8"/>
            </w:pPr>
            <w:r>
              <w:t>01.49/08.159</w:t>
            </w:r>
          </w:p>
          <w:p w14:paraId="47D1FE96" w14:textId="77777777" w:rsidR="009B4DB8" w:rsidRDefault="009B4DB8" w:rsidP="009B4DB8">
            <w:pPr>
              <w:pStyle w:val="af8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A80B" w14:textId="77777777" w:rsidR="009B4DB8" w:rsidRDefault="009B4DB8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5-окси-метилфурфурол (</w:t>
            </w:r>
            <w:proofErr w:type="spellStart"/>
            <w:r>
              <w:rPr>
                <w:lang w:val="ru-RU"/>
              </w:rPr>
              <w:t>гидроксиметилфурфураль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8E3" w14:textId="77777777" w:rsidR="009B4DB8" w:rsidRDefault="009B4DB8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ТР ТС 021/2011 Глава 2, статья 7, Приложение 3, п.5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2C9A" w14:textId="77777777" w:rsidR="009B4DB8" w:rsidRDefault="009B4DB8" w:rsidP="009B4DB8">
            <w:pPr>
              <w:pStyle w:val="af8"/>
              <w:rPr>
                <w:lang w:eastAsia="ru-RU"/>
              </w:rPr>
            </w:pPr>
            <w:r>
              <w:t>ГОСТ 31768-2012, п.3.1</w:t>
            </w:r>
          </w:p>
        </w:tc>
      </w:tr>
      <w:tr w:rsidR="004F7684" w14:paraId="597EF1E4" w14:textId="77777777" w:rsidTr="00856A63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F3FC" w14:textId="53F733F0" w:rsidR="004F7684" w:rsidRPr="009817AD" w:rsidRDefault="004F7684" w:rsidP="009B4DB8">
            <w:pPr>
              <w:pStyle w:val="af8"/>
            </w:pPr>
            <w:r w:rsidRPr="009817AD">
              <w:rPr>
                <w:lang w:val="ru-RU"/>
              </w:rPr>
              <w:t>31.3</w:t>
            </w:r>
            <w:r>
              <w:rPr>
                <w:lang w:val="ru-RU"/>
              </w:rPr>
              <w:t>6</w:t>
            </w:r>
            <w:r w:rsidRPr="009817AD">
              <w:t>*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CDCAFD" w14:textId="77777777" w:rsidR="004F7684" w:rsidRDefault="004F7684" w:rsidP="009B4DB8">
            <w:pPr>
              <w:pStyle w:val="af8"/>
              <w:rPr>
                <w:lang w:eastAsia="ru-RU"/>
              </w:rPr>
            </w:pPr>
            <w:proofErr w:type="spellStart"/>
            <w:r>
              <w:rPr>
                <w:bCs/>
              </w:rPr>
              <w:t>Другие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продукты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1077A" w14:textId="69400A02" w:rsidR="004F7684" w:rsidRDefault="004F7684" w:rsidP="009B4DB8">
            <w:pPr>
              <w:pStyle w:val="af8"/>
              <w:rPr>
                <w:lang w:val="ru-RU" w:eastAsia="ru-RU"/>
              </w:rPr>
            </w:pPr>
            <w:r>
              <w:t>01.11/08.162 01.27/08.162 01.28/08.162 01.49/08.</w:t>
            </w:r>
            <w:proofErr w:type="gramStart"/>
            <w:r>
              <w:t>162  08.93</w:t>
            </w:r>
            <w:proofErr w:type="gramEnd"/>
            <w:r>
              <w:t>/08.162 10.41/08.162 10.51/08.162 10.61/08.162 10.62/08.162 10.84/08.16210.85/08.162 10.86/08.162 10.89/08.162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CAC" w14:textId="77777777" w:rsidR="004F7684" w:rsidRDefault="004F7684" w:rsidP="009B4DB8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032AD4CD" w14:textId="77777777" w:rsidR="004F7684" w:rsidRDefault="004F7684" w:rsidP="009B4DB8">
            <w:pPr>
              <w:pStyle w:val="af8"/>
              <w:rPr>
                <w:lang w:val="ru-RU" w:eastAsia="ru-RU"/>
              </w:rPr>
            </w:pPr>
            <w:r>
              <w:rPr>
                <w:lang w:val="ru-RU"/>
              </w:rPr>
              <w:t>- ГХЦГ (</w:t>
            </w:r>
            <w:r>
              <w:t>α</w:t>
            </w:r>
            <w:r>
              <w:rPr>
                <w:lang w:val="ru-RU"/>
              </w:rPr>
              <w:t xml:space="preserve">, </w:t>
            </w:r>
            <w:r>
              <w:t>β</w:t>
            </w:r>
            <w:r>
              <w:rPr>
                <w:lang w:val="ru-RU"/>
              </w:rPr>
              <w:t xml:space="preserve">, </w:t>
            </w:r>
            <w:r>
              <w:t>γ</w:t>
            </w:r>
            <w:r>
              <w:rPr>
                <w:lang w:val="ru-RU"/>
              </w:rPr>
              <w:t>-изомеры)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2666F" w14:textId="77777777" w:rsidR="004F7684" w:rsidRDefault="004F768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ТР ТС 021/2011 Глава 2, статья 7; Приложение 3, п.9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07F61" w14:textId="77777777" w:rsidR="004F7684" w:rsidRDefault="004F768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0F73688F" w14:textId="77777777" w:rsidR="004F7684" w:rsidRDefault="004F768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4F7684" w14:paraId="77827EF1" w14:textId="77777777" w:rsidTr="00856A63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DA7" w14:textId="37DDFB93" w:rsidR="004F7684" w:rsidRPr="009817AD" w:rsidRDefault="004F7684" w:rsidP="009B4DB8">
            <w:pPr>
              <w:pStyle w:val="af8"/>
              <w:rPr>
                <w:lang w:val="ru-RU"/>
              </w:rPr>
            </w:pPr>
            <w:r w:rsidRPr="009817AD">
              <w:rPr>
                <w:lang w:val="ru-RU"/>
              </w:rPr>
              <w:t>31.3</w:t>
            </w:r>
            <w:r>
              <w:rPr>
                <w:lang w:val="ru-RU"/>
              </w:rPr>
              <w:t>7</w:t>
            </w:r>
            <w:r w:rsidRPr="009817AD">
              <w:rPr>
                <w:lang w:val="ru-RU"/>
              </w:rPr>
              <w:t>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70A1A" w14:textId="77777777" w:rsidR="004F7684" w:rsidRDefault="004F7684" w:rsidP="009B4DB8">
            <w:pPr>
              <w:pStyle w:val="af8"/>
              <w:rPr>
                <w:bCs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9CB" w14:textId="751C56B4" w:rsidR="004F7684" w:rsidRDefault="004F7684" w:rsidP="009B4DB8">
            <w:pPr>
              <w:pStyle w:val="af8"/>
            </w:pPr>
            <w:r>
              <w:t>01.11/08.162 01.27/08.162 01.28/08.162 01.49/08.</w:t>
            </w:r>
            <w:proofErr w:type="gramStart"/>
            <w:r>
              <w:t>162  08.93</w:t>
            </w:r>
            <w:proofErr w:type="gramEnd"/>
            <w:r>
              <w:t xml:space="preserve">/08.162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C20" w14:textId="77777777" w:rsidR="004F7684" w:rsidRDefault="004F7684" w:rsidP="009B4DB8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120C7721" w14:textId="77777777" w:rsidR="004F7684" w:rsidRDefault="004F7684" w:rsidP="009B4DB8">
            <w:pPr>
              <w:pStyle w:val="af8"/>
              <w:rPr>
                <w:highlight w:val="yellow"/>
                <w:lang w:val="ru-RU" w:eastAsia="ru-RU"/>
              </w:rPr>
            </w:pPr>
            <w:r>
              <w:rPr>
                <w:lang w:val="ru-RU"/>
              </w:rPr>
              <w:t>- ДДТ и его метаболиты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5C1" w14:textId="77777777" w:rsidR="004F7684" w:rsidRDefault="004F7684" w:rsidP="009B4DB8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8AC" w14:textId="77777777" w:rsidR="004F7684" w:rsidRDefault="004F7684" w:rsidP="004F7684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360EF966" w14:textId="0591A2A2" w:rsidR="004F7684" w:rsidRDefault="004F7684" w:rsidP="004F7684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4F7684" w14:paraId="079D152E" w14:textId="77777777" w:rsidTr="00DE5E90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EC4" w14:textId="7AD37D15" w:rsidR="004F7684" w:rsidRDefault="004F7684" w:rsidP="004F7684">
            <w:pPr>
              <w:pStyle w:val="af8"/>
              <w:jc w:val="center"/>
              <w:rPr>
                <w:lang w:val="ru-RU"/>
              </w:rPr>
            </w:pPr>
            <w:r w:rsidRPr="001E0192">
              <w:rPr>
                <w:b/>
                <w:bCs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91964" w14:textId="1E72797B" w:rsidR="004F7684" w:rsidRDefault="004F7684" w:rsidP="004F7684">
            <w:pPr>
              <w:pStyle w:val="af8"/>
              <w:jc w:val="center"/>
              <w:rPr>
                <w:lang w:val="ru-RU"/>
              </w:rPr>
            </w:pPr>
            <w:r w:rsidRPr="001E0192">
              <w:rPr>
                <w:b/>
                <w:bCs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00744" w14:textId="28AB180F" w:rsidR="004F7684" w:rsidRDefault="004F7684" w:rsidP="004F7684">
            <w:pPr>
              <w:pStyle w:val="af8"/>
              <w:jc w:val="center"/>
            </w:pPr>
            <w:r w:rsidRPr="001E0192">
              <w:rPr>
                <w:b/>
                <w:bCs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1CB" w14:textId="46C6D004" w:rsidR="004F7684" w:rsidRDefault="004F7684" w:rsidP="004F7684">
            <w:pPr>
              <w:pStyle w:val="af8"/>
              <w:jc w:val="center"/>
              <w:rPr>
                <w:lang w:val="ru-RU" w:eastAsia="ru-RU"/>
              </w:rPr>
            </w:pPr>
            <w:r w:rsidRPr="001E0192">
              <w:rPr>
                <w:b/>
                <w:bCs/>
                <w:lang w:eastAsia="ru-RU"/>
              </w:rPr>
              <w:t>4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D0DA3" w14:textId="5426F7C1" w:rsidR="004F7684" w:rsidRDefault="004F7684" w:rsidP="004F7684">
            <w:pPr>
              <w:pStyle w:val="af8"/>
              <w:jc w:val="center"/>
              <w:rPr>
                <w:lang w:val="ru-RU"/>
              </w:rPr>
            </w:pPr>
            <w:r w:rsidRPr="001E0192">
              <w:rPr>
                <w:b/>
                <w:bCs/>
                <w:lang w:eastAsia="ru-RU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0E77B" w14:textId="75FB79D5" w:rsidR="004F7684" w:rsidRDefault="004F7684" w:rsidP="004F7684">
            <w:pPr>
              <w:pStyle w:val="af8"/>
              <w:jc w:val="center"/>
              <w:rPr>
                <w:lang w:val="ru-RU"/>
              </w:rPr>
            </w:pPr>
            <w:r w:rsidRPr="001E0192">
              <w:rPr>
                <w:b/>
                <w:bCs/>
                <w:lang w:eastAsia="ru-RU"/>
              </w:rPr>
              <w:t>6</w:t>
            </w:r>
          </w:p>
        </w:tc>
      </w:tr>
      <w:tr w:rsidR="004F7684" w14:paraId="66F486E2" w14:textId="77777777" w:rsidTr="00856A63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7FBE" w14:textId="77777777" w:rsidR="004F7684" w:rsidRDefault="004F7684" w:rsidP="009B4DB8">
            <w:pPr>
              <w:pStyle w:val="af8"/>
              <w:rPr>
                <w:lang w:val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086F1" w14:textId="77777777" w:rsidR="004F7684" w:rsidRDefault="004F7684" w:rsidP="009B4DB8">
            <w:pPr>
              <w:pStyle w:val="af8"/>
              <w:rPr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5D38B" w14:textId="5B373797" w:rsidR="004F7684" w:rsidRDefault="004F7684" w:rsidP="009B4DB8">
            <w:pPr>
              <w:pStyle w:val="af8"/>
            </w:pPr>
            <w:r>
              <w:t>10.41/08.162 10.51/08.162 10.61/08.162 10.62/08.162 10.84/08.16210.85/08.162 10.86/08.162 10.89/08.162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F6A" w14:textId="77777777" w:rsidR="004F7684" w:rsidRDefault="004F7684" w:rsidP="009B4DB8">
            <w:pPr>
              <w:pStyle w:val="af8"/>
              <w:rPr>
                <w:lang w:val="ru-RU"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BE8FB" w14:textId="77777777" w:rsidR="004F7684" w:rsidRDefault="004F7684" w:rsidP="009B4DB8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DD39" w14:textId="77777777" w:rsidR="004F7684" w:rsidRDefault="004F7684" w:rsidP="009B4DB8">
            <w:pPr>
              <w:pStyle w:val="af8"/>
              <w:rPr>
                <w:lang w:val="ru-RU"/>
              </w:rPr>
            </w:pPr>
          </w:p>
        </w:tc>
      </w:tr>
      <w:tr w:rsidR="004F7684" w14:paraId="5608566F" w14:textId="77777777" w:rsidTr="00856A63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F6E9" w14:textId="77777777" w:rsidR="004F7684" w:rsidRDefault="004F7684" w:rsidP="009B4DB8">
            <w:pPr>
              <w:pStyle w:val="af8"/>
            </w:pPr>
            <w:r>
              <w:rPr>
                <w:lang w:val="ru-RU"/>
              </w:rPr>
              <w:t>36.28</w:t>
            </w:r>
            <w:r>
              <w:t>*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92482" w14:textId="77777777" w:rsidR="004F7684" w:rsidRDefault="004F7684" w:rsidP="009B4DB8">
            <w:pPr>
              <w:pStyle w:val="af8"/>
              <w:rPr>
                <w:bCs/>
                <w:lang w:val="ru-RU"/>
              </w:rPr>
            </w:pPr>
            <w:r>
              <w:rPr>
                <w:lang w:val="ru-RU"/>
              </w:rPr>
              <w:t>Зерно, используемое для пищевых целей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A5D3B" w14:textId="665244A0" w:rsidR="004F7684" w:rsidRDefault="004F7684" w:rsidP="009B4DB8">
            <w:pPr>
              <w:pStyle w:val="af8"/>
              <w:rPr>
                <w:lang w:val="ru-RU" w:eastAsia="ru-RU"/>
              </w:rPr>
            </w:pPr>
            <w:r>
              <w:t>01.11/08.</w:t>
            </w:r>
            <w:r>
              <w:rPr>
                <w:lang w:val="ru-RU"/>
              </w:rPr>
              <w:t>16</w:t>
            </w:r>
            <w:r>
              <w:t>2 01.12/08.</w:t>
            </w:r>
            <w:r>
              <w:rPr>
                <w:lang w:val="ru-RU"/>
              </w:rPr>
              <w:t>16</w:t>
            </w:r>
            <w:r>
              <w:t>2 01.16/08.</w:t>
            </w:r>
            <w:r>
              <w:rPr>
                <w:lang w:val="ru-RU"/>
              </w:rPr>
              <w:t>16</w:t>
            </w:r>
            <w:r>
              <w:t>2 01.26/08.</w:t>
            </w:r>
            <w:r>
              <w:rPr>
                <w:lang w:val="ru-RU"/>
              </w:rPr>
              <w:t>16</w:t>
            </w:r>
            <w:r>
              <w:t>2 11.06/08.</w:t>
            </w:r>
            <w:r>
              <w:rPr>
                <w:lang w:val="ru-RU"/>
              </w:rPr>
              <w:t>16</w:t>
            </w: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748" w14:textId="77777777" w:rsidR="004F7684" w:rsidRDefault="004F7684" w:rsidP="009B4DB8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6F0C3D7F" w14:textId="77777777" w:rsidR="004F7684" w:rsidRDefault="004F7684" w:rsidP="009B4DB8">
            <w:pPr>
              <w:pStyle w:val="af8"/>
              <w:rPr>
                <w:lang w:val="ru-RU" w:eastAsia="ru-RU"/>
              </w:rPr>
            </w:pPr>
            <w:r>
              <w:rPr>
                <w:lang w:val="ru-RU"/>
              </w:rPr>
              <w:t>- ГХЦГ (</w:t>
            </w:r>
            <w:r>
              <w:t>α</w:t>
            </w:r>
            <w:r>
              <w:rPr>
                <w:lang w:val="ru-RU"/>
              </w:rPr>
              <w:t xml:space="preserve">, </w:t>
            </w:r>
            <w:r>
              <w:t>β</w:t>
            </w:r>
            <w:r>
              <w:rPr>
                <w:lang w:val="ru-RU"/>
              </w:rPr>
              <w:t xml:space="preserve">, </w:t>
            </w:r>
            <w:r>
              <w:t>γ</w:t>
            </w:r>
            <w:r>
              <w:rPr>
                <w:lang w:val="ru-RU"/>
              </w:rPr>
              <w:t>-изомеры)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010E5" w14:textId="77777777" w:rsidR="004F7684" w:rsidRDefault="004F768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ТР ТС 015/2011 Статья 4 п.1, приложение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5006C" w14:textId="77777777" w:rsidR="004F7684" w:rsidRDefault="004F768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30DE2A45" w14:textId="77777777" w:rsidR="004F7684" w:rsidRDefault="004F768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4F7684" w14:paraId="679E80EF" w14:textId="77777777" w:rsidTr="00856A63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11A" w14:textId="77777777" w:rsidR="004F7684" w:rsidRDefault="004F768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36.29*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EDE94" w14:textId="77777777" w:rsidR="004F7684" w:rsidRDefault="004F7684" w:rsidP="009B4DB8">
            <w:pPr>
              <w:pStyle w:val="af8"/>
              <w:rPr>
                <w:lang w:val="ru-RU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14:paraId="4E0DAD14" w14:textId="3E8D3672" w:rsidR="004F7684" w:rsidRDefault="004F7684" w:rsidP="009B4DB8">
            <w:pPr>
              <w:pStyle w:val="af8"/>
            </w:pPr>
            <w:r>
              <w:t>01.11/08.</w:t>
            </w:r>
            <w:r>
              <w:rPr>
                <w:lang w:val="ru-RU"/>
              </w:rPr>
              <w:t>16</w:t>
            </w:r>
            <w:r>
              <w:t>2 01.12/08.</w:t>
            </w:r>
            <w:r>
              <w:rPr>
                <w:lang w:val="ru-RU"/>
              </w:rPr>
              <w:t>16</w:t>
            </w:r>
            <w:r>
              <w:t>2 01.16/08.</w:t>
            </w:r>
            <w:r>
              <w:rPr>
                <w:lang w:val="ru-RU"/>
              </w:rPr>
              <w:t>16</w:t>
            </w:r>
            <w:r>
              <w:t>2 01.26/08.</w:t>
            </w:r>
            <w:r>
              <w:rPr>
                <w:lang w:val="ru-RU"/>
              </w:rPr>
              <w:t>16</w:t>
            </w:r>
            <w:r>
              <w:t>2 11.06/08.</w:t>
            </w:r>
            <w:r>
              <w:rPr>
                <w:lang w:val="ru-RU"/>
              </w:rPr>
              <w:t>16</w:t>
            </w: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5E2" w14:textId="77777777" w:rsidR="004F7684" w:rsidRDefault="004F7684" w:rsidP="009B4DB8">
            <w:pPr>
              <w:pStyle w:val="af8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41756557" w14:textId="77777777" w:rsidR="004F7684" w:rsidRDefault="004F7684" w:rsidP="009B4DB8">
            <w:pPr>
              <w:pStyle w:val="af8"/>
              <w:rPr>
                <w:highlight w:val="yellow"/>
                <w:lang w:val="ru-RU" w:eastAsia="ru-RU"/>
              </w:rPr>
            </w:pPr>
            <w:r>
              <w:rPr>
                <w:lang w:val="ru-RU"/>
              </w:rPr>
              <w:t>- ДДТ и его метаболиты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D865B" w14:textId="77777777" w:rsidR="004F7684" w:rsidRDefault="004F7684" w:rsidP="009B4DB8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14:paraId="4B182F6A" w14:textId="77777777" w:rsidR="004F7684" w:rsidRDefault="004F7684" w:rsidP="004F7684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34D84366" w14:textId="79DFE0F4" w:rsidR="004F7684" w:rsidRDefault="004F7684" w:rsidP="004F7684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4F7684" w14:paraId="5D480670" w14:textId="77777777" w:rsidTr="00856A63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BB5" w14:textId="77777777" w:rsidR="004F7684" w:rsidRDefault="004F7684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36.30*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63466" w14:textId="77777777" w:rsidR="004F7684" w:rsidRDefault="004F7684" w:rsidP="009B4DB8">
            <w:pPr>
              <w:pStyle w:val="af8"/>
              <w:rPr>
                <w:lang w:val="ru-RU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823" w14:textId="0608D705" w:rsidR="004F7684" w:rsidRDefault="004F7684" w:rsidP="009B4DB8">
            <w:pPr>
              <w:pStyle w:val="af8"/>
              <w:rPr>
                <w:lang w:val="ru-RU"/>
              </w:rPr>
            </w:pPr>
            <w:r>
              <w:t>01.11/08.</w:t>
            </w:r>
            <w:r>
              <w:rPr>
                <w:lang w:val="ru-RU"/>
              </w:rPr>
              <w:t>16</w:t>
            </w:r>
            <w:r>
              <w:t>2, 11.06/08.</w:t>
            </w:r>
            <w:r>
              <w:rPr>
                <w:lang w:val="ru-RU"/>
              </w:rPr>
              <w:t>16</w:t>
            </w: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A58" w14:textId="77777777" w:rsidR="004F7684" w:rsidRDefault="004F7684" w:rsidP="009B4DB8">
            <w:pPr>
              <w:pStyle w:val="af8"/>
            </w:pPr>
            <w:proofErr w:type="spellStart"/>
            <w:r>
              <w:t>Пестициды</w:t>
            </w:r>
            <w:proofErr w:type="spellEnd"/>
            <w:r>
              <w:t>:</w:t>
            </w:r>
          </w:p>
          <w:p w14:paraId="40C98B37" w14:textId="77777777" w:rsidR="004F7684" w:rsidRDefault="004F7684" w:rsidP="009B4DB8">
            <w:pPr>
              <w:pStyle w:val="af8"/>
              <w:rPr>
                <w:highlight w:val="yellow"/>
                <w:lang w:val="ru-RU" w:eastAsia="ru-RU"/>
              </w:rPr>
            </w:pPr>
            <w:r>
              <w:t xml:space="preserve">- </w:t>
            </w:r>
            <w:proofErr w:type="spellStart"/>
            <w:r>
              <w:t>гексахлорбензол</w:t>
            </w:r>
            <w:proofErr w:type="spellEnd"/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8E22" w14:textId="77777777" w:rsidR="004F7684" w:rsidRDefault="004F7684" w:rsidP="009B4DB8">
            <w:pPr>
              <w:pStyle w:val="af8"/>
              <w:rPr>
                <w:lang w:val="ru-RU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DC9D" w14:textId="77777777" w:rsidR="004F7684" w:rsidRDefault="004F7684" w:rsidP="004F7684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15662-2017</w:t>
            </w:r>
            <w:proofErr w:type="gramEnd"/>
            <w:r>
              <w:rPr>
                <w:lang w:val="ru-RU"/>
              </w:rPr>
              <w:t xml:space="preserve"> (применяется до 01.04.2026)</w:t>
            </w:r>
          </w:p>
          <w:p w14:paraId="70CF56F6" w14:textId="6DAD4322" w:rsidR="004F7684" w:rsidRDefault="004F7684" w:rsidP="004F7684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15662-2022</w:t>
            </w:r>
          </w:p>
        </w:tc>
      </w:tr>
      <w:tr w:rsidR="009B4DB8" w14:paraId="7831DD75" w14:textId="77777777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F84" w14:textId="77777777" w:rsidR="009B4DB8" w:rsidRDefault="009B4DB8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37.31*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090CFF48" w14:textId="77777777" w:rsidR="009B4DB8" w:rsidRDefault="009B4DB8" w:rsidP="009B4DB8">
            <w:pPr>
              <w:pStyle w:val="af8"/>
              <w:rPr>
                <w:bCs/>
                <w:highlight w:val="yellow"/>
                <w:lang w:val="ru-RU"/>
              </w:rPr>
            </w:pPr>
            <w:r>
              <w:rPr>
                <w:lang w:val="ru-RU"/>
              </w:rPr>
              <w:t>Соковая продукция из фруктов и (или) овощей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83D" w14:textId="1BC18A4D" w:rsidR="009B4DB8" w:rsidRDefault="009B4DB8" w:rsidP="009B4DB8">
            <w:pPr>
              <w:pStyle w:val="af8"/>
              <w:rPr>
                <w:lang w:val="ru-RU"/>
              </w:rPr>
            </w:pPr>
            <w:r>
              <w:t>10.32/0</w:t>
            </w: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159</w:t>
            </w:r>
            <w:r>
              <w:t>, 10.39/0</w:t>
            </w: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159</w:t>
            </w:r>
            <w:r>
              <w:t>, 10.86/0</w:t>
            </w: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159</w:t>
            </w:r>
            <w:r>
              <w:t>, 10.89/0</w:t>
            </w: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159</w:t>
            </w:r>
            <w:r>
              <w:t>, 11.07/0</w:t>
            </w: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159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702" w14:textId="77777777" w:rsidR="009B4DB8" w:rsidRDefault="009B4DB8" w:rsidP="009B4DB8">
            <w:pPr>
              <w:pStyle w:val="af8"/>
              <w:rPr>
                <w:lang w:val="ru-RU"/>
              </w:rPr>
            </w:pPr>
            <w:r>
              <w:rPr>
                <w:lang w:val="ru-RU"/>
              </w:rPr>
              <w:t>5-окси-метилфурфурол (5-гидрокси-метилфурфурол)</w:t>
            </w:r>
          </w:p>
          <w:p w14:paraId="1B8F7251" w14:textId="77777777" w:rsidR="009B4DB8" w:rsidRDefault="009B4DB8" w:rsidP="009B4DB8">
            <w:pPr>
              <w:pStyle w:val="af8"/>
              <w:rPr>
                <w:lang w:val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80D" w14:textId="77777777" w:rsidR="009B4DB8" w:rsidRDefault="009B4DB8" w:rsidP="009B4DB8">
            <w:pPr>
              <w:pStyle w:val="af8"/>
              <w:rPr>
                <w:lang w:val="ru-RU"/>
              </w:rPr>
            </w:pPr>
            <w:r>
              <w:t xml:space="preserve">ТР ТС 023/2011 </w:t>
            </w:r>
            <w:proofErr w:type="spellStart"/>
            <w:r>
              <w:t>Статья</w:t>
            </w:r>
            <w:proofErr w:type="spellEnd"/>
            <w:r>
              <w:t xml:space="preserve"> 5, п.</w:t>
            </w:r>
            <w:r>
              <w:rPr>
                <w:lang w:val="ru-RU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7A1" w14:textId="77777777" w:rsidR="009B4DB8" w:rsidRDefault="009B4DB8" w:rsidP="009B4DB8">
            <w:pPr>
              <w:pStyle w:val="af8"/>
            </w:pPr>
            <w:r>
              <w:t>ГОСТ 31644-2012</w:t>
            </w:r>
          </w:p>
        </w:tc>
      </w:tr>
    </w:tbl>
    <w:p w14:paraId="22D6E7EC" w14:textId="77777777" w:rsidR="004F7684" w:rsidRDefault="004F7684" w:rsidP="004F7684">
      <w:pPr>
        <w:pStyle w:val="af8"/>
        <w:rPr>
          <w:b/>
          <w:bCs/>
          <w:lang w:val="ru-RU"/>
        </w:rPr>
      </w:pPr>
    </w:p>
    <w:p w14:paraId="6CA9C47A" w14:textId="529E6D60" w:rsidR="004F7684" w:rsidRPr="006874AC" w:rsidRDefault="004F7684" w:rsidP="004F7684">
      <w:pPr>
        <w:pStyle w:val="af8"/>
        <w:rPr>
          <w:b/>
          <w:bCs/>
          <w:lang w:val="ru-RU"/>
        </w:rPr>
      </w:pPr>
      <w:r w:rsidRPr="006874AC">
        <w:rPr>
          <w:b/>
          <w:bCs/>
          <w:lang w:val="ru-RU"/>
        </w:rPr>
        <w:t>Примечание:</w:t>
      </w:r>
    </w:p>
    <w:p w14:paraId="47E37FAB" w14:textId="77777777" w:rsidR="004F7684" w:rsidRPr="006874AC" w:rsidRDefault="004F7684" w:rsidP="004F7684">
      <w:pPr>
        <w:pStyle w:val="af8"/>
        <w:rPr>
          <w:sz w:val="20"/>
          <w:szCs w:val="20"/>
          <w:lang w:val="ru-RU"/>
        </w:rPr>
      </w:pPr>
      <w:r w:rsidRPr="006874AC">
        <w:rPr>
          <w:sz w:val="20"/>
          <w:szCs w:val="20"/>
          <w:lang w:val="ru-RU"/>
        </w:rPr>
        <w:t>*- деятельность осуществляется непосредственно в ООС</w:t>
      </w:r>
    </w:p>
    <w:p w14:paraId="7DA5ACFE" w14:textId="77777777" w:rsidR="004F7684" w:rsidRPr="006874AC" w:rsidRDefault="004F7684" w:rsidP="004F7684">
      <w:pPr>
        <w:spacing w:after="0" w:line="240" w:lineRule="auto"/>
        <w:rPr>
          <w:color w:val="000000"/>
        </w:rPr>
      </w:pPr>
    </w:p>
    <w:p w14:paraId="57EA7F5D" w14:textId="77777777" w:rsidR="004F7684" w:rsidRDefault="004F7684" w:rsidP="004F7684">
      <w:pPr>
        <w:spacing w:after="0" w:line="240" w:lineRule="auto"/>
        <w:rPr>
          <w:color w:val="000000"/>
        </w:rPr>
      </w:pPr>
      <w:r w:rsidRPr="001D02D0">
        <w:rPr>
          <w:color w:val="000000"/>
        </w:rPr>
        <w:t>Руководитель органа</w:t>
      </w:r>
    </w:p>
    <w:p w14:paraId="5A24EC9F" w14:textId="77777777" w:rsidR="004F7684" w:rsidRDefault="004F7684" w:rsidP="004F7684">
      <w:pPr>
        <w:spacing w:after="0" w:line="240" w:lineRule="auto"/>
        <w:rPr>
          <w:color w:val="000000"/>
        </w:rPr>
      </w:pPr>
      <w:r>
        <w:rPr>
          <w:color w:val="000000"/>
        </w:rPr>
        <w:t>п</w:t>
      </w:r>
      <w:r w:rsidRPr="001D02D0">
        <w:rPr>
          <w:color w:val="000000"/>
        </w:rPr>
        <w:t>о</w:t>
      </w:r>
      <w:r>
        <w:rPr>
          <w:color w:val="000000"/>
        </w:rPr>
        <w:t xml:space="preserve"> </w:t>
      </w:r>
      <w:r w:rsidRPr="001D02D0">
        <w:rPr>
          <w:color w:val="000000"/>
        </w:rPr>
        <w:t>аккредитации</w:t>
      </w:r>
    </w:p>
    <w:p w14:paraId="559687CC" w14:textId="77777777" w:rsidR="004F7684" w:rsidRDefault="004F7684" w:rsidP="004F7684">
      <w:pPr>
        <w:spacing w:after="0" w:line="240" w:lineRule="auto"/>
        <w:rPr>
          <w:color w:val="000000"/>
        </w:rPr>
      </w:pPr>
      <w:r w:rsidRPr="001D02D0">
        <w:rPr>
          <w:color w:val="000000"/>
        </w:rPr>
        <w:t>Республики</w:t>
      </w:r>
      <w:r>
        <w:rPr>
          <w:color w:val="000000"/>
        </w:rPr>
        <w:t xml:space="preserve"> </w:t>
      </w:r>
      <w:r w:rsidRPr="001D02D0">
        <w:rPr>
          <w:color w:val="000000"/>
        </w:rPr>
        <w:t xml:space="preserve">Беларусь – </w:t>
      </w:r>
    </w:p>
    <w:p w14:paraId="0AE47681" w14:textId="77777777" w:rsidR="004F7684" w:rsidRPr="001D02D0" w:rsidRDefault="004F7684" w:rsidP="004F7684">
      <w:pPr>
        <w:spacing w:after="0" w:line="240" w:lineRule="auto"/>
        <w:rPr>
          <w:color w:val="000000"/>
        </w:rPr>
      </w:pPr>
      <w:r>
        <w:rPr>
          <w:color w:val="000000"/>
        </w:rPr>
        <w:t>д</w:t>
      </w:r>
      <w:r w:rsidRPr="001D02D0">
        <w:rPr>
          <w:color w:val="000000"/>
        </w:rPr>
        <w:t>иректор</w:t>
      </w:r>
      <w:r>
        <w:rPr>
          <w:color w:val="000000"/>
        </w:rPr>
        <w:t xml:space="preserve"> </w:t>
      </w:r>
      <w:r w:rsidRPr="001D02D0">
        <w:rPr>
          <w:color w:val="000000"/>
        </w:rPr>
        <w:t xml:space="preserve">государственного </w:t>
      </w:r>
    </w:p>
    <w:p w14:paraId="79A2DAB9" w14:textId="77777777" w:rsidR="004F7684" w:rsidRPr="001D02D0" w:rsidRDefault="004F7684" w:rsidP="004F7684">
      <w:pPr>
        <w:spacing w:after="0" w:line="240" w:lineRule="auto"/>
        <w:rPr>
          <w:color w:val="000000"/>
        </w:rPr>
      </w:pPr>
      <w:r w:rsidRPr="001D02D0">
        <w:rPr>
          <w:color w:val="000000"/>
        </w:rPr>
        <w:t>предприятия «БГЦА»</w:t>
      </w:r>
      <w:r w:rsidRPr="001D02D0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30922">
        <w:rPr>
          <w:color w:val="000000"/>
        </w:rPr>
        <w:tab/>
      </w:r>
      <w:r>
        <w:rPr>
          <w:color w:val="000000"/>
        </w:rPr>
        <w:t xml:space="preserve">       </w:t>
      </w:r>
      <w:proofErr w:type="gramStart"/>
      <w:r>
        <w:rPr>
          <w:color w:val="000000"/>
        </w:rPr>
        <w:t>Т</w:t>
      </w:r>
      <w:r w:rsidRPr="00630922">
        <w:rPr>
          <w:color w:val="000000"/>
        </w:rPr>
        <w:t>.</w:t>
      </w:r>
      <w:r>
        <w:rPr>
          <w:color w:val="000000"/>
        </w:rPr>
        <w:t>А</w:t>
      </w:r>
      <w:r w:rsidRPr="00630922">
        <w:rPr>
          <w:color w:val="000000"/>
        </w:rPr>
        <w:t>.</w:t>
      </w:r>
      <w:proofErr w:type="gramEnd"/>
      <w:r w:rsidRPr="001D02D0">
        <w:rPr>
          <w:color w:val="000000"/>
        </w:rPr>
        <w:t xml:space="preserve"> </w:t>
      </w:r>
      <w:r>
        <w:rPr>
          <w:color w:val="000000"/>
        </w:rPr>
        <w:t>Николаева</w:t>
      </w:r>
    </w:p>
    <w:p w14:paraId="77ADDD52" w14:textId="77777777" w:rsidR="004F7684" w:rsidRPr="00CC094B" w:rsidRDefault="004F7684" w:rsidP="004F7684">
      <w:pPr>
        <w:pStyle w:val="af8"/>
        <w:outlineLvl w:val="1"/>
        <w:rPr>
          <w:iCs/>
          <w:lang w:val="ru-RU"/>
        </w:rPr>
      </w:pPr>
    </w:p>
    <w:p w14:paraId="3D2BC6FA" w14:textId="77777777" w:rsidR="00295A9A" w:rsidRDefault="00295A9A">
      <w:pPr>
        <w:spacing w:after="0" w:line="240" w:lineRule="auto"/>
        <w:rPr>
          <w:rFonts w:eastAsia="Times New Roman"/>
          <w:color w:val="000000"/>
          <w:lang w:eastAsia="ru-RU"/>
        </w:rPr>
      </w:pPr>
    </w:p>
    <w:sectPr w:rsidR="00295A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426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9B43" w14:textId="77777777" w:rsidR="003233AD" w:rsidRDefault="003233AD">
      <w:pPr>
        <w:spacing w:after="0" w:line="240" w:lineRule="auto"/>
      </w:pPr>
      <w:r>
        <w:separator/>
      </w:r>
    </w:p>
  </w:endnote>
  <w:endnote w:type="continuationSeparator" w:id="0">
    <w:p w14:paraId="2FF9CEA5" w14:textId="77777777" w:rsidR="003233AD" w:rsidRDefault="0032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1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04"/>
      <w:gridCol w:w="4745"/>
      <w:gridCol w:w="2485"/>
    </w:tblGrid>
    <w:tr w:rsidR="009B4DB8" w:rsidRPr="006874AC" w14:paraId="780B60E8" w14:textId="77777777" w:rsidTr="005032CB">
      <w:tc>
        <w:tcPr>
          <w:tcW w:w="1782" w:type="pct"/>
          <w:tcBorders>
            <w:top w:val="nil"/>
            <w:bottom w:val="nil"/>
            <w:right w:val="nil"/>
          </w:tcBorders>
          <w:shd w:val="clear" w:color="auto" w:fill="auto"/>
        </w:tcPr>
        <w:p w14:paraId="782AC8AC" w14:textId="77777777" w:rsidR="009B4DB8" w:rsidRDefault="009B4DB8" w:rsidP="009B4DB8">
          <w:pPr>
            <w:spacing w:after="0" w:line="240" w:lineRule="auto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 xml:space="preserve">                                                                     </w:t>
          </w:r>
        </w:p>
        <w:p w14:paraId="1C615883" w14:textId="77777777" w:rsidR="009B4DB8" w:rsidRDefault="009B4DB8" w:rsidP="009B4DB8">
          <w:pPr>
            <w:spacing w:after="0" w:line="240" w:lineRule="auto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 xml:space="preserve">          _____________________________</w:t>
          </w:r>
        </w:p>
        <w:p w14:paraId="5D8D4DF7" w14:textId="77777777" w:rsidR="009B4DB8" w:rsidRDefault="009B4DB8" w:rsidP="009B4DB8">
          <w:pPr>
            <w:spacing w:after="0" w:line="240" w:lineRule="auto"/>
            <w:ind w:right="-952"/>
            <w:rPr>
              <w:rFonts w:eastAsia="Times New Roman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  подпись ведущего эксперта по аккредитации</w:t>
          </w:r>
        </w:p>
      </w:tc>
      <w:tc>
        <w:tcPr>
          <w:tcW w:w="2112" w:type="pct"/>
          <w:tcBorders>
            <w:top w:val="none" w:sz="4" w:space="0" w:color="000000"/>
            <w:left w:val="nil"/>
            <w:bottom w:val="none" w:sz="4" w:space="0" w:color="000000"/>
            <w:right w:val="none" w:sz="4" w:space="0" w:color="000000"/>
          </w:tcBorders>
          <w:shd w:val="clear" w:color="auto" w:fill="auto"/>
          <w:vAlign w:val="center"/>
        </w:tcPr>
        <w:p w14:paraId="10F4D54D" w14:textId="77777777" w:rsidR="009B4DB8" w:rsidRDefault="009B4DB8" w:rsidP="009B4DB8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</w:p>
        <w:p w14:paraId="1BA792E9" w14:textId="77777777" w:rsidR="009B4DB8" w:rsidRPr="009D3DEC" w:rsidRDefault="009B4DB8" w:rsidP="009B4DB8">
          <w:pPr>
            <w:spacing w:after="0" w:line="240" w:lineRule="auto"/>
            <w:jc w:val="center"/>
            <w:rPr>
              <w:rFonts w:eastAsia="ArialMT"/>
              <w:sz w:val="24"/>
              <w:szCs w:val="24"/>
              <w:u w:val="single"/>
            </w:rPr>
          </w:pPr>
          <w:r w:rsidRPr="009D3DEC">
            <w:rPr>
              <w:rFonts w:eastAsia="ArialMT"/>
              <w:sz w:val="24"/>
              <w:szCs w:val="24"/>
            </w:rPr>
            <w:t xml:space="preserve">           </w:t>
          </w:r>
          <w:r w:rsidRPr="009D3DEC">
            <w:rPr>
              <w:rFonts w:eastAsia="ArialMT"/>
              <w:sz w:val="24"/>
              <w:szCs w:val="24"/>
              <w:u w:val="single"/>
            </w:rPr>
            <w:t>11.07.2025</w:t>
          </w:r>
        </w:p>
        <w:p w14:paraId="06BBC75F" w14:textId="77777777" w:rsidR="009B4DB8" w:rsidRDefault="009B4DB8" w:rsidP="009B4DB8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   дата принятия решения</w:t>
          </w:r>
        </w:p>
        <w:p w14:paraId="6CDC2901" w14:textId="77777777" w:rsidR="009B4DB8" w:rsidRDefault="009B4DB8" w:rsidP="009B4DB8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1106" w:type="pct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  <w:shd w:val="clear" w:color="auto" w:fill="auto"/>
          <w:vAlign w:val="center"/>
        </w:tcPr>
        <w:p w14:paraId="551DEC9F" w14:textId="59910346" w:rsidR="009B4DB8" w:rsidRPr="004F7684" w:rsidRDefault="009B4DB8" w:rsidP="009B4DB8">
          <w:pPr>
            <w:spacing w:after="0" w:line="240" w:lineRule="auto"/>
            <w:rPr>
              <w:rFonts w:eastAsia="Times New Roman"/>
              <w:sz w:val="24"/>
              <w:szCs w:val="24"/>
            </w:rPr>
          </w:pPr>
          <w:proofErr w:type="spellStart"/>
          <w:r w:rsidRPr="004F7684">
            <w:rPr>
              <w:rFonts w:eastAsia="Times New Roman"/>
              <w:sz w:val="24"/>
              <w:szCs w:val="24"/>
              <w:lang w:val="en-US"/>
            </w:rPr>
            <w:t>Лист</w:t>
          </w:r>
          <w:proofErr w:type="spellEnd"/>
          <w:r w:rsidRPr="004F7684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r w:rsidRPr="004F7684">
            <w:rPr>
              <w:rFonts w:eastAsia="Times New Roman"/>
              <w:sz w:val="24"/>
              <w:szCs w:val="24"/>
              <w:lang w:val="en-US"/>
            </w:rPr>
            <w:fldChar w:fldCharType="begin"/>
          </w:r>
          <w:r w:rsidRPr="004F7684">
            <w:rPr>
              <w:rFonts w:eastAsia="Times New Roman"/>
              <w:sz w:val="24"/>
              <w:szCs w:val="24"/>
              <w:lang w:val="en-US"/>
            </w:rPr>
            <w:instrText xml:space="preserve"> PAGE   \* MERGEFORMAT </w:instrText>
          </w:r>
          <w:r w:rsidRPr="004F7684">
            <w:rPr>
              <w:rFonts w:eastAsia="Times New Roman"/>
              <w:sz w:val="24"/>
              <w:szCs w:val="24"/>
              <w:lang w:val="en-US"/>
            </w:rPr>
            <w:fldChar w:fldCharType="separate"/>
          </w:r>
          <w:r w:rsidRPr="004F7684">
            <w:rPr>
              <w:rFonts w:eastAsia="Times New Roman"/>
              <w:sz w:val="24"/>
              <w:szCs w:val="24"/>
              <w:lang w:val="en-US"/>
            </w:rPr>
            <w:t>1</w:t>
          </w:r>
          <w:r w:rsidRPr="004F7684">
            <w:rPr>
              <w:rFonts w:eastAsia="Times New Roman"/>
              <w:sz w:val="24"/>
              <w:szCs w:val="24"/>
              <w:lang w:val="en-US"/>
            </w:rPr>
            <w:fldChar w:fldCharType="end"/>
          </w:r>
          <w:r w:rsidRPr="004F7684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4F7684">
            <w:rPr>
              <w:rFonts w:eastAsia="Times New Roman"/>
              <w:sz w:val="24"/>
              <w:szCs w:val="24"/>
              <w:lang w:val="en-US"/>
            </w:rPr>
            <w:t>Листов</w:t>
          </w:r>
          <w:proofErr w:type="spellEnd"/>
          <w:r w:rsidRPr="004F7684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r w:rsidR="004F7684" w:rsidRPr="004F7684">
            <w:rPr>
              <w:rFonts w:eastAsia="Times New Roman"/>
              <w:sz w:val="24"/>
              <w:szCs w:val="24"/>
            </w:rPr>
            <w:t>3</w:t>
          </w:r>
        </w:p>
      </w:tc>
    </w:tr>
  </w:tbl>
  <w:p w14:paraId="4B5C1E08" w14:textId="77777777" w:rsidR="00592BED" w:rsidRDefault="00592BED" w:rsidP="009B4DB8">
    <w:pPr>
      <w:pStyle w:val="af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1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04"/>
      <w:gridCol w:w="4745"/>
      <w:gridCol w:w="2485"/>
    </w:tblGrid>
    <w:tr w:rsidR="001E0192" w:rsidRPr="006874AC" w14:paraId="73F75F67" w14:textId="77777777" w:rsidTr="005032CB">
      <w:tc>
        <w:tcPr>
          <w:tcW w:w="1782" w:type="pct"/>
          <w:tcBorders>
            <w:top w:val="nil"/>
            <w:bottom w:val="nil"/>
            <w:right w:val="nil"/>
          </w:tcBorders>
          <w:shd w:val="clear" w:color="auto" w:fill="auto"/>
        </w:tcPr>
        <w:p w14:paraId="1F02D768" w14:textId="23AC54E5" w:rsidR="001E0192" w:rsidRDefault="001E0192" w:rsidP="001E0192">
          <w:pPr>
            <w:spacing w:after="0" w:line="240" w:lineRule="auto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 xml:space="preserve">                                                                     </w:t>
          </w:r>
          <w:bookmarkStart w:id="0" w:name="_Hlk136506056"/>
        </w:p>
        <w:p w14:paraId="4B0E648E" w14:textId="77777777" w:rsidR="001E0192" w:rsidRDefault="001E0192" w:rsidP="001E0192">
          <w:pPr>
            <w:spacing w:after="0" w:line="240" w:lineRule="auto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 xml:space="preserve">          _____________________________</w:t>
          </w:r>
        </w:p>
        <w:p w14:paraId="347DA642" w14:textId="7D916A53" w:rsidR="001E0192" w:rsidRDefault="001E0192" w:rsidP="001E0192">
          <w:pPr>
            <w:spacing w:after="0" w:line="240" w:lineRule="auto"/>
            <w:ind w:right="-952"/>
            <w:rPr>
              <w:rFonts w:eastAsia="Times New Roman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  подпись ведущего эксперта по аккредитации</w:t>
          </w:r>
        </w:p>
      </w:tc>
      <w:tc>
        <w:tcPr>
          <w:tcW w:w="2112" w:type="pct"/>
          <w:tcBorders>
            <w:top w:val="none" w:sz="4" w:space="0" w:color="000000"/>
            <w:left w:val="nil"/>
            <w:bottom w:val="none" w:sz="4" w:space="0" w:color="000000"/>
            <w:right w:val="none" w:sz="4" w:space="0" w:color="000000"/>
          </w:tcBorders>
          <w:shd w:val="clear" w:color="auto" w:fill="auto"/>
          <w:vAlign w:val="center"/>
        </w:tcPr>
        <w:p w14:paraId="536001B4" w14:textId="77777777" w:rsidR="001E0192" w:rsidRDefault="001E0192" w:rsidP="001E0192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</w:p>
        <w:p w14:paraId="252E2B10" w14:textId="77777777" w:rsidR="001E0192" w:rsidRPr="009D3DEC" w:rsidRDefault="001E0192" w:rsidP="001E0192">
          <w:pPr>
            <w:spacing w:after="0" w:line="240" w:lineRule="auto"/>
            <w:jc w:val="center"/>
            <w:rPr>
              <w:rFonts w:eastAsia="ArialMT"/>
              <w:sz w:val="24"/>
              <w:szCs w:val="24"/>
              <w:u w:val="single"/>
            </w:rPr>
          </w:pPr>
          <w:r w:rsidRPr="009D3DEC">
            <w:rPr>
              <w:rFonts w:eastAsia="ArialMT"/>
              <w:sz w:val="24"/>
              <w:szCs w:val="24"/>
            </w:rPr>
            <w:t xml:space="preserve">           </w:t>
          </w:r>
          <w:r w:rsidRPr="009D3DEC">
            <w:rPr>
              <w:rFonts w:eastAsia="ArialMT"/>
              <w:sz w:val="24"/>
              <w:szCs w:val="24"/>
              <w:u w:val="single"/>
            </w:rPr>
            <w:t>11.07.2025</w:t>
          </w:r>
        </w:p>
        <w:p w14:paraId="7736C207" w14:textId="77777777" w:rsidR="001E0192" w:rsidRDefault="001E0192" w:rsidP="001E0192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   дата принятия решения</w:t>
          </w:r>
        </w:p>
        <w:p w14:paraId="0ABE6FBF" w14:textId="77777777" w:rsidR="001E0192" w:rsidRDefault="001E0192" w:rsidP="001E0192">
          <w:pPr>
            <w:spacing w:after="0" w:line="240" w:lineRule="auto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1106" w:type="pct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  <w:shd w:val="clear" w:color="auto" w:fill="auto"/>
          <w:vAlign w:val="center"/>
        </w:tcPr>
        <w:p w14:paraId="46D1A6C3" w14:textId="1EFB7E8F" w:rsidR="001E0192" w:rsidRPr="006874AC" w:rsidRDefault="001E0192" w:rsidP="001E0192">
          <w:pPr>
            <w:spacing w:after="0" w:line="240" w:lineRule="auto"/>
            <w:rPr>
              <w:rFonts w:eastAsia="Times New Roman"/>
              <w:sz w:val="24"/>
              <w:szCs w:val="24"/>
            </w:rPr>
          </w:pPr>
          <w:proofErr w:type="spellStart"/>
          <w:r w:rsidRPr="006874AC">
            <w:rPr>
              <w:rFonts w:eastAsia="Times New Roman"/>
              <w:sz w:val="24"/>
              <w:szCs w:val="24"/>
              <w:lang w:val="en-US"/>
            </w:rPr>
            <w:t>Лист</w:t>
          </w:r>
          <w:proofErr w:type="spellEnd"/>
          <w:r w:rsidRPr="006874AC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r w:rsidRPr="001E0192">
            <w:rPr>
              <w:rFonts w:eastAsia="Times New Roman"/>
              <w:sz w:val="24"/>
              <w:szCs w:val="24"/>
              <w:lang w:val="en-US"/>
            </w:rPr>
            <w:fldChar w:fldCharType="begin"/>
          </w:r>
          <w:r w:rsidRPr="001E0192">
            <w:rPr>
              <w:rFonts w:eastAsia="Times New Roman"/>
              <w:sz w:val="24"/>
              <w:szCs w:val="24"/>
              <w:lang w:val="en-US"/>
            </w:rPr>
            <w:instrText xml:space="preserve"> PAGE   \* MERGEFORMAT </w:instrText>
          </w:r>
          <w:r w:rsidRPr="001E0192">
            <w:rPr>
              <w:rFonts w:eastAsia="Times New Roman"/>
              <w:sz w:val="24"/>
              <w:szCs w:val="24"/>
              <w:lang w:val="en-US"/>
            </w:rPr>
            <w:fldChar w:fldCharType="separate"/>
          </w:r>
          <w:r w:rsidRPr="001E0192">
            <w:rPr>
              <w:rFonts w:eastAsia="Times New Roman"/>
              <w:sz w:val="24"/>
              <w:szCs w:val="24"/>
              <w:lang w:val="en-US" w:eastAsia="ru-RU"/>
            </w:rPr>
            <w:t>1</w:t>
          </w:r>
          <w:r w:rsidRPr="001E0192">
            <w:rPr>
              <w:rFonts w:eastAsia="Times New Roman"/>
              <w:sz w:val="24"/>
              <w:szCs w:val="24"/>
              <w:lang w:val="en-US"/>
            </w:rPr>
            <w:fldChar w:fldCharType="end"/>
          </w:r>
          <w:r w:rsidRPr="001E0192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6874AC">
            <w:rPr>
              <w:rFonts w:eastAsia="Times New Roman"/>
              <w:sz w:val="24"/>
              <w:szCs w:val="24"/>
              <w:lang w:val="en-US"/>
            </w:rPr>
            <w:t>Листов</w:t>
          </w:r>
          <w:proofErr w:type="spellEnd"/>
          <w:r w:rsidRPr="006874AC">
            <w:rPr>
              <w:rFonts w:eastAsia="Times New Roman"/>
              <w:sz w:val="24"/>
              <w:szCs w:val="24"/>
              <w:lang w:val="en-US"/>
            </w:rPr>
            <w:t xml:space="preserve"> </w:t>
          </w:r>
          <w:bookmarkEnd w:id="0"/>
          <w:r w:rsidR="004F7684">
            <w:rPr>
              <w:rFonts w:eastAsia="Times New Roman"/>
              <w:sz w:val="24"/>
              <w:szCs w:val="24"/>
            </w:rPr>
            <w:t>3</w:t>
          </w:r>
        </w:p>
      </w:tc>
    </w:tr>
  </w:tbl>
  <w:p w14:paraId="6546CC01" w14:textId="77777777" w:rsidR="00592BED" w:rsidRPr="001E0192" w:rsidRDefault="00592BED" w:rsidP="009B4DB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C890" w14:textId="77777777" w:rsidR="003233AD" w:rsidRDefault="003233AD">
      <w:pPr>
        <w:spacing w:after="0" w:line="240" w:lineRule="auto"/>
      </w:pPr>
      <w:r>
        <w:separator/>
      </w:r>
    </w:p>
  </w:footnote>
  <w:footnote w:type="continuationSeparator" w:id="0">
    <w:p w14:paraId="32797517" w14:textId="77777777" w:rsidR="003233AD" w:rsidRDefault="0032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166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"/>
      <w:gridCol w:w="10490"/>
      <w:gridCol w:w="9393"/>
    </w:tblGrid>
    <w:tr w:rsidR="00592BED" w14:paraId="77172818" w14:textId="77777777">
      <w:trPr>
        <w:trHeight w:val="318"/>
      </w:trPr>
      <w:tc>
        <w:tcPr>
          <w:tcW w:w="283" w:type="dxa"/>
          <w:shd w:val="clear" w:color="auto" w:fill="auto"/>
          <w:vAlign w:val="center"/>
        </w:tcPr>
        <w:p w14:paraId="60FCED38" w14:textId="77777777" w:rsidR="00592BED" w:rsidRDefault="00592BED">
          <w:pPr>
            <w:pStyle w:val="af8"/>
            <w:rPr>
              <w:b/>
              <w:bCs/>
              <w:sz w:val="24"/>
              <w:szCs w:val="24"/>
            </w:rPr>
          </w:pPr>
        </w:p>
      </w:tc>
      <w:tc>
        <w:tcPr>
          <w:tcW w:w="10490" w:type="dxa"/>
          <w:shd w:val="clear" w:color="auto" w:fill="auto"/>
          <w:vAlign w:val="center"/>
        </w:tcPr>
        <w:p w14:paraId="622564AB" w14:textId="77777777" w:rsidR="00592BED" w:rsidRDefault="005568AE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ru-RU"/>
            </w:rPr>
            <mc:AlternateContent>
              <mc:Choice Requires="wpg">
                <w:drawing>
                  <wp:inline distT="0" distB="0" distL="0" distR="0" wp14:anchorId="32E5627D" wp14:editId="25001600">
                    <wp:extent cx="190500" cy="234315"/>
                    <wp:effectExtent l="0" t="0" r="0" b="0"/>
                    <wp:docPr id="1" name="Рисунок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90500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.00pt;height:18.45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  <w:r>
            <w:rPr>
              <w:bCs/>
            </w:rPr>
            <w:t xml:space="preserve">Приложение №1 к аттестату аккредитации </w:t>
          </w:r>
          <w:r>
            <w:rPr>
              <w:lang w:val="en-US"/>
            </w:rPr>
            <w:t>BY</w:t>
          </w:r>
          <w:r>
            <w:t>/112 1.1803</w:t>
          </w:r>
        </w:p>
      </w:tc>
      <w:tc>
        <w:tcPr>
          <w:tcW w:w="9393" w:type="dxa"/>
        </w:tcPr>
        <w:p w14:paraId="4F93E077" w14:textId="77777777" w:rsidR="00592BED" w:rsidRDefault="00592BED">
          <w:pPr>
            <w:rPr>
              <w:b/>
              <w:sz w:val="24"/>
              <w:szCs w:val="24"/>
            </w:rPr>
          </w:pPr>
        </w:p>
      </w:tc>
    </w:tr>
  </w:tbl>
  <w:p w14:paraId="4E6A0C04" w14:textId="77777777" w:rsidR="00592BED" w:rsidRDefault="00592BED">
    <w:pPr>
      <w:pStyle w:val="af4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812"/>
      <w:gridCol w:w="222"/>
    </w:tblGrid>
    <w:tr w:rsidR="00592BED" w14:paraId="3EFB66E3" w14:textId="77777777">
      <w:trPr>
        <w:trHeight w:val="277"/>
      </w:trPr>
      <w:tc>
        <w:tcPr>
          <w:tcW w:w="756" w:type="dxa"/>
          <w:tcBorders>
            <w:top w:val="none" w:sz="4" w:space="0" w:color="000000"/>
            <w:bottom w:val="single" w:sz="4" w:space="0" w:color="auto"/>
          </w:tcBorders>
          <w:vAlign w:val="center"/>
        </w:tcPr>
        <w:tbl>
          <w:tblPr>
            <w:tblW w:w="10596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76"/>
            <w:gridCol w:w="10020"/>
          </w:tblGrid>
          <w:tr w:rsidR="00592BED" w14:paraId="7FD14D84" w14:textId="77777777">
            <w:trPr>
              <w:trHeight w:val="277"/>
            </w:trPr>
            <w:tc>
              <w:tcPr>
                <w:tcW w:w="425" w:type="dxa"/>
                <w:shd w:val="clear" w:color="auto" w:fill="auto"/>
                <w:vAlign w:val="center"/>
              </w:tcPr>
              <w:p w14:paraId="16992323" w14:textId="77777777" w:rsidR="00592BED" w:rsidRDefault="005568AE">
                <w:pPr>
                  <w:pStyle w:val="af8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  <w:lang w:val="ru-RU" w:eastAsia="ru-RU"/>
                  </w:rPr>
                  <mc:AlternateContent>
                    <mc:Choice Requires="wpg">
                      <w:drawing>
                        <wp:inline distT="0" distB="0" distL="0" distR="0" wp14:anchorId="0F58C782" wp14:editId="5BEA80F8">
                          <wp:extent cx="226695" cy="285115"/>
                          <wp:effectExtent l="0" t="0" r="1905" b="635"/>
                          <wp:docPr id="2" name="Рисунок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26695" cy="28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 xmlns:a="http://schemas.openxmlformats.org/drawingml/2006/main">
                      <w:pict>
                        <v:shapetype type="#_x0000_t75" o:spt="75" coordsize="21600,21600" o:preferrelative="t" path="m@4@5l@4@11@9@11@9@5xe"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</v:shapetype>
                        <v:shape id="_x0000_i1" o:spid="_x0000_s1" type="#_x0000_t75" style="width:17.85pt;height:22.45pt;mso-wrap-distance-left:0.00pt;mso-wrap-distance-top:0.00pt;mso-wrap-distance-right:0.00pt;mso-wrap-distance-bottom:0.00pt;" stroked="f">
                          <v:path textboxrect="0,0,0,0"/>
                          <v:imagedata r:id="rId2" o:title="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10171" w:type="dxa"/>
                <w:shd w:val="clear" w:color="auto" w:fill="auto"/>
                <w:vAlign w:val="center"/>
              </w:tcPr>
              <w:p w14:paraId="0BE5AD9D" w14:textId="77777777" w:rsidR="00592BED" w:rsidRDefault="005568AE">
                <w:pPr>
                  <w:pStyle w:val="af8"/>
                  <w:jc w:val="center"/>
                  <w:rPr>
                    <w:sz w:val="28"/>
                    <w:szCs w:val="28"/>
                    <w:lang w:val="ru-RU"/>
                  </w:rPr>
                </w:pPr>
                <w:r>
                  <w:rPr>
                    <w:sz w:val="28"/>
                    <w:szCs w:val="28"/>
                    <w:lang w:val="ru-RU"/>
                  </w:rPr>
                  <w:t>НАЦИОНАЛЬНАЯ СИСТЕМА АККРЕДИТАЦИИ РЕСПУБЛИКИ БЕЛАРУСЬ</w:t>
                </w:r>
              </w:p>
              <w:p w14:paraId="054226D9" w14:textId="77777777" w:rsidR="00592BED" w:rsidRDefault="005568AE">
                <w:pPr>
                  <w:pStyle w:val="af8"/>
                  <w:jc w:val="center"/>
                  <w:rPr>
                    <w:sz w:val="28"/>
                    <w:szCs w:val="28"/>
                    <w:lang w:val="ru-RU"/>
                  </w:rPr>
                </w:pPr>
                <w:r>
                  <w:rPr>
                    <w:sz w:val="28"/>
                    <w:szCs w:val="28"/>
                    <w:lang w:val="ru-RU"/>
                  </w:rPr>
                  <w:t xml:space="preserve">РЕСПУБЛИКАНСКОЕ УНИТАРНОЕ ПРЕДПРИЯТИЕ </w:t>
                </w:r>
              </w:p>
              <w:p w14:paraId="55D8F8E5" w14:textId="77777777" w:rsidR="00592BED" w:rsidRDefault="005568AE">
                <w:pPr>
                  <w:pStyle w:val="af8"/>
                  <w:jc w:val="center"/>
                  <w:rPr>
                    <w:b/>
                    <w:bCs/>
                    <w:sz w:val="16"/>
                    <w:szCs w:val="16"/>
                    <w:lang w:val="ru-RU"/>
                  </w:rPr>
                </w:pPr>
                <w:r>
                  <w:rPr>
                    <w:sz w:val="28"/>
                    <w:szCs w:val="28"/>
                    <w:lang w:val="ru-RU"/>
                  </w:rPr>
                  <w:t>«БЕЛОРУССКИЙ ГОСУДАРСТВЕННЫЙ ЦЕНТР АККРЕДИТАЦИИ»</w:t>
                </w:r>
              </w:p>
            </w:tc>
          </w:tr>
        </w:tbl>
        <w:p w14:paraId="1B97C97A" w14:textId="77777777" w:rsidR="00592BED" w:rsidRDefault="00592BED">
          <w:pPr>
            <w:jc w:val="center"/>
            <w:rPr>
              <w:bCs/>
              <w:sz w:val="24"/>
              <w:szCs w:val="24"/>
              <w:lang w:val="en-US"/>
            </w:rPr>
          </w:pPr>
        </w:p>
      </w:tc>
      <w:tc>
        <w:tcPr>
          <w:tcW w:w="10018" w:type="dxa"/>
          <w:tcBorders>
            <w:top w:val="none" w:sz="4" w:space="0" w:color="000000"/>
            <w:bottom w:val="single" w:sz="4" w:space="0" w:color="auto"/>
          </w:tcBorders>
          <w:vAlign w:val="center"/>
        </w:tcPr>
        <w:p w14:paraId="2918FF00" w14:textId="77777777" w:rsidR="00592BED" w:rsidRDefault="00592BED">
          <w:pPr>
            <w:jc w:val="center"/>
            <w:rPr>
              <w:b/>
              <w:bCs/>
              <w:szCs w:val="24"/>
              <w:lang w:val="en-US"/>
            </w:rPr>
          </w:pPr>
        </w:p>
      </w:tc>
    </w:tr>
  </w:tbl>
  <w:p w14:paraId="4DA6DBAB" w14:textId="77777777" w:rsidR="00592BED" w:rsidRDefault="00592BED">
    <w:pPr>
      <w:pStyle w:val="af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83422"/>
    <w:multiLevelType w:val="hybridMultilevel"/>
    <w:tmpl w:val="94143D14"/>
    <w:lvl w:ilvl="0" w:tplc="8F425E84">
      <w:start w:val="1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67581048">
      <w:start w:val="1"/>
      <w:numFmt w:val="lowerLetter"/>
      <w:lvlText w:val="%2."/>
      <w:lvlJc w:val="left"/>
      <w:pPr>
        <w:ind w:left="1080" w:hanging="360"/>
      </w:pPr>
    </w:lvl>
    <w:lvl w:ilvl="2" w:tplc="E8AA5A7C">
      <w:start w:val="1"/>
      <w:numFmt w:val="lowerRoman"/>
      <w:lvlText w:val="%3."/>
      <w:lvlJc w:val="right"/>
      <w:pPr>
        <w:ind w:left="1800" w:hanging="180"/>
      </w:pPr>
    </w:lvl>
    <w:lvl w:ilvl="3" w:tplc="DDCA3594">
      <w:start w:val="1"/>
      <w:numFmt w:val="decimal"/>
      <w:lvlText w:val="%4."/>
      <w:lvlJc w:val="left"/>
      <w:pPr>
        <w:ind w:left="2520" w:hanging="360"/>
      </w:pPr>
    </w:lvl>
    <w:lvl w:ilvl="4" w:tplc="F216DEA2">
      <w:start w:val="1"/>
      <w:numFmt w:val="lowerLetter"/>
      <w:lvlText w:val="%5."/>
      <w:lvlJc w:val="left"/>
      <w:pPr>
        <w:ind w:left="3240" w:hanging="360"/>
      </w:pPr>
    </w:lvl>
    <w:lvl w:ilvl="5" w:tplc="8690D2F4">
      <w:start w:val="1"/>
      <w:numFmt w:val="lowerRoman"/>
      <w:lvlText w:val="%6."/>
      <w:lvlJc w:val="right"/>
      <w:pPr>
        <w:ind w:left="3960" w:hanging="180"/>
      </w:pPr>
    </w:lvl>
    <w:lvl w:ilvl="6" w:tplc="8E40C1B0">
      <w:start w:val="1"/>
      <w:numFmt w:val="decimal"/>
      <w:lvlText w:val="%7."/>
      <w:lvlJc w:val="left"/>
      <w:pPr>
        <w:ind w:left="4680" w:hanging="360"/>
      </w:pPr>
    </w:lvl>
    <w:lvl w:ilvl="7" w:tplc="FFD2B0AE">
      <w:start w:val="1"/>
      <w:numFmt w:val="lowerLetter"/>
      <w:lvlText w:val="%8."/>
      <w:lvlJc w:val="left"/>
      <w:pPr>
        <w:ind w:left="5400" w:hanging="360"/>
      </w:pPr>
    </w:lvl>
    <w:lvl w:ilvl="8" w:tplc="73CA825E">
      <w:start w:val="1"/>
      <w:numFmt w:val="lowerRoman"/>
      <w:lvlText w:val="%9."/>
      <w:lvlJc w:val="right"/>
      <w:pPr>
        <w:ind w:left="6120" w:hanging="180"/>
      </w:pPr>
    </w:lvl>
  </w:abstractNum>
  <w:num w:numId="1" w16cid:durableId="51330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ED"/>
    <w:rsid w:val="000443AF"/>
    <w:rsid w:val="001B65C2"/>
    <w:rsid w:val="001E0192"/>
    <w:rsid w:val="00295A9A"/>
    <w:rsid w:val="002A1E46"/>
    <w:rsid w:val="003233AD"/>
    <w:rsid w:val="00325C65"/>
    <w:rsid w:val="004F259F"/>
    <w:rsid w:val="004F7684"/>
    <w:rsid w:val="005568AE"/>
    <w:rsid w:val="00592BED"/>
    <w:rsid w:val="007168A7"/>
    <w:rsid w:val="0078490A"/>
    <w:rsid w:val="00787AC7"/>
    <w:rsid w:val="00832A1D"/>
    <w:rsid w:val="009471ED"/>
    <w:rsid w:val="009817AD"/>
    <w:rsid w:val="009B4DB8"/>
    <w:rsid w:val="00A615ED"/>
    <w:rsid w:val="00AF1124"/>
    <w:rsid w:val="00B273C0"/>
    <w:rsid w:val="00BB2AC3"/>
    <w:rsid w:val="00C3230E"/>
    <w:rsid w:val="00C56DE6"/>
    <w:rsid w:val="00CA2F3D"/>
    <w:rsid w:val="00CD5A32"/>
    <w:rsid w:val="00D318EC"/>
    <w:rsid w:val="00D353A8"/>
    <w:rsid w:val="00D778AB"/>
    <w:rsid w:val="00DB59D7"/>
    <w:rsid w:val="00E05E6A"/>
    <w:rsid w:val="00E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1E99"/>
  <w15:docId w15:val="{1BC6C489-C744-48D9-8686-F70FECDB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eastAsia="Calibri"/>
      <w:sz w:val="22"/>
      <w:szCs w:val="22"/>
      <w:lang w:val="en-US"/>
    </w:rPr>
  </w:style>
  <w:style w:type="character" w:customStyle="1" w:styleId="af9">
    <w:name w:val="Без интервала Знак"/>
    <w:link w:val="af8"/>
    <w:uiPriority w:val="1"/>
    <w:rPr>
      <w:rFonts w:eastAsia="Calibri"/>
      <w:sz w:val="22"/>
      <w:szCs w:val="22"/>
      <w:lang w:val="en-US"/>
    </w:rPr>
  </w:style>
  <w:style w:type="paragraph" w:customStyle="1" w:styleId="37">
    <w:name w:val="Основной текст37"/>
    <w:basedOn w:val="a"/>
    <w:pPr>
      <w:shd w:val="clear" w:color="auto" w:fill="FFFFFF"/>
      <w:spacing w:after="0" w:line="0" w:lineRule="atLeast"/>
      <w:ind w:hanging="360"/>
      <w:jc w:val="both"/>
    </w:pPr>
    <w:rPr>
      <w:rFonts w:eastAsia="Times New Roman"/>
      <w:color w:val="000000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Plain Text"/>
    <w:basedOn w:val="a"/>
    <w:link w:val="afe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8EEA-7BCA-4874-B863-2D80E382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Гляцевич Анастасия Александровна</cp:lastModifiedBy>
  <cp:revision>3</cp:revision>
  <cp:lastPrinted>2025-05-07T09:10:00Z</cp:lastPrinted>
  <dcterms:created xsi:type="dcterms:W3CDTF">2025-07-07T11:12:00Z</dcterms:created>
  <dcterms:modified xsi:type="dcterms:W3CDTF">2025-07-09T09:02:00Z</dcterms:modified>
</cp:coreProperties>
</file>