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0290160" w14:textId="77777777" w:rsidTr="00F018EB">
        <w:tc>
          <w:tcPr>
            <w:tcW w:w="5848" w:type="dxa"/>
            <w:vMerge w:val="restart"/>
          </w:tcPr>
          <w:p w14:paraId="4C4489C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C666B2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704EE1B" w14:textId="77777777" w:rsidTr="00F018EB">
        <w:tc>
          <w:tcPr>
            <w:tcW w:w="5848" w:type="dxa"/>
            <w:vMerge/>
          </w:tcPr>
          <w:p w14:paraId="4026637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BC2B0C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3639617" w14:textId="77777777" w:rsidTr="00F018EB">
        <w:tc>
          <w:tcPr>
            <w:tcW w:w="5848" w:type="dxa"/>
            <w:vMerge/>
          </w:tcPr>
          <w:p w14:paraId="332F488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7FEC1F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2.2465</w:t>
            </w:r>
          </w:p>
        </w:tc>
      </w:tr>
      <w:tr w:rsidR="00A7420A" w:rsidRPr="005E0063" w14:paraId="5A79108A" w14:textId="77777777" w:rsidTr="00F018EB">
        <w:tc>
          <w:tcPr>
            <w:tcW w:w="5848" w:type="dxa"/>
            <w:vMerge/>
          </w:tcPr>
          <w:p w14:paraId="5E81D22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5676421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16.02.2004 </w:t>
            </w:r>
          </w:p>
        </w:tc>
      </w:tr>
      <w:tr w:rsidR="00A7420A" w:rsidRPr="00131F6F" w14:paraId="355CD75F" w14:textId="77777777" w:rsidTr="00F018EB">
        <w:tc>
          <w:tcPr>
            <w:tcW w:w="5848" w:type="dxa"/>
            <w:vMerge/>
          </w:tcPr>
          <w:p w14:paraId="717C741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E7DACA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6549174" w14:textId="2309CC1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E209BB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AD540DA" w14:textId="77777777" w:rsidTr="00F018EB">
        <w:tc>
          <w:tcPr>
            <w:tcW w:w="5848" w:type="dxa"/>
            <w:vMerge/>
          </w:tcPr>
          <w:p w14:paraId="45BF353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36A94A4" w14:textId="0D59CB0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E209BB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6478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225CCE7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18C5475" w14:textId="77777777" w:rsidTr="00F018EB">
        <w:tc>
          <w:tcPr>
            <w:tcW w:w="9751" w:type="dxa"/>
          </w:tcPr>
          <w:p w14:paraId="1F328E5D" w14:textId="08F05ECE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5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6478F">
                  <w:rPr>
                    <w:rStyle w:val="39"/>
                  </w:rPr>
                  <w:t>16 мая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61E75F39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F910211" w14:textId="77777777" w:rsidR="00A7420A" w:rsidRPr="00E209B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9091FDD" w14:textId="157DFE79" w:rsidR="00A7420A" w:rsidRPr="00E209B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209BB">
              <w:rPr>
                <w:bCs/>
                <w:sz w:val="28"/>
                <w:szCs w:val="28"/>
                <w:lang w:val="ru-RU"/>
              </w:rPr>
              <w:t>лаборатори</w:t>
            </w:r>
            <w:r w:rsidR="0026478F">
              <w:rPr>
                <w:bCs/>
                <w:sz w:val="28"/>
                <w:szCs w:val="28"/>
                <w:lang w:val="ru-RU"/>
              </w:rPr>
              <w:t>и</w:t>
            </w:r>
            <w:r w:rsidRPr="00E209BB">
              <w:rPr>
                <w:bCs/>
                <w:sz w:val="28"/>
                <w:szCs w:val="28"/>
                <w:lang w:val="ru-RU"/>
              </w:rPr>
              <w:t xml:space="preserve"> специсследований </w:t>
            </w:r>
          </w:p>
          <w:p w14:paraId="1E184B63" w14:textId="7FA879E7" w:rsidR="00A7420A" w:rsidRPr="00E209B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209BB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E209BB">
              <w:rPr>
                <w:bCs/>
                <w:sz w:val="28"/>
                <w:szCs w:val="28"/>
                <w:lang w:val="ru-RU"/>
              </w:rPr>
              <w:t>го</w:t>
            </w:r>
            <w:r w:rsidRPr="00E209BB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E209BB">
              <w:rPr>
                <w:bCs/>
                <w:sz w:val="28"/>
                <w:szCs w:val="28"/>
                <w:lang w:val="ru-RU"/>
              </w:rPr>
              <w:t>го</w:t>
            </w:r>
            <w:r w:rsidRPr="00E209BB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E209BB">
              <w:rPr>
                <w:bCs/>
                <w:sz w:val="28"/>
                <w:szCs w:val="28"/>
                <w:lang w:val="ru-RU"/>
              </w:rPr>
              <w:t>а</w:t>
            </w:r>
            <w:r w:rsidRPr="00E209BB">
              <w:rPr>
                <w:bCs/>
                <w:sz w:val="28"/>
                <w:szCs w:val="28"/>
                <w:lang w:val="ru-RU"/>
              </w:rPr>
              <w:t xml:space="preserve"> «Конструкторское бюро «Дисплей»</w:t>
            </w:r>
          </w:p>
          <w:p w14:paraId="2510D03C" w14:textId="77777777" w:rsidR="00A7420A" w:rsidRPr="00E209B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1115B47" w14:textId="77777777" w:rsidR="00A7420A" w:rsidRPr="00E209B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9AF5430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43D02E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3A4E85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871AFE3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C757B5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209BDA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ABE867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A395D4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5BCECD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BD627A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1BD0D8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CBE0E8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23F1F6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AA3FF7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08C64A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4FE452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63D94AC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6A60F4" w14:paraId="71BD5136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37D5F27" w14:textId="77777777" w:rsidR="00A7420A" w:rsidRPr="00582A8F" w:rsidRDefault="00E209BB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BB83EC0" w14:textId="77777777" w:rsidR="006A60F4" w:rsidRDefault="00E209B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64C0EA9" w14:textId="77777777" w:rsidR="006A60F4" w:rsidRDefault="00E209B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EDB4B1A" w14:textId="77777777" w:rsidR="006A60F4" w:rsidRDefault="00E209B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DDCF8E3" w14:textId="77777777" w:rsidR="006A60F4" w:rsidRDefault="00E209B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1451181" w14:textId="77777777" w:rsidR="006A60F4" w:rsidRDefault="00E209B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6A60F4" w14:paraId="10FF88AA" w14:textId="77777777">
        <w:tc>
          <w:tcPr>
            <w:tcW w:w="4880" w:type="pct"/>
            <w:gridSpan w:val="6"/>
          </w:tcPr>
          <w:p w14:paraId="06E16C2C" w14:textId="77777777" w:rsidR="006A60F4" w:rsidRDefault="00E209BB">
            <w:pPr>
              <w:ind w:left="-84" w:right="-84"/>
              <w:jc w:val="center"/>
            </w:pPr>
            <w:r>
              <w:rPr>
                <w:b/>
                <w:sz w:val="22"/>
              </w:rPr>
              <w:t>ул. П. Бровки, 13а, 210605 , г. Витебск, Витебская область</w:t>
            </w:r>
          </w:p>
        </w:tc>
      </w:tr>
      <w:tr w:rsidR="006A60F4" w14:paraId="6BB44298" w14:textId="77777777">
        <w:tc>
          <w:tcPr>
            <w:tcW w:w="405" w:type="pct"/>
          </w:tcPr>
          <w:p w14:paraId="362A8979" w14:textId="77777777" w:rsidR="006A60F4" w:rsidRDefault="00E209BB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18E8A4C7" w14:textId="77777777" w:rsidR="006A60F4" w:rsidRDefault="00E209BB">
            <w:pPr>
              <w:ind w:left="-84" w:right="-84"/>
            </w:pPr>
            <w:r>
              <w:rPr>
                <w:sz w:val="22"/>
              </w:rPr>
              <w:t>Низковольтное электронное, электротехническое, электрическое световое и аналогичное оборудование</w:t>
            </w:r>
          </w:p>
        </w:tc>
        <w:tc>
          <w:tcPr>
            <w:tcW w:w="705" w:type="pct"/>
            <w:vMerge w:val="restart"/>
          </w:tcPr>
          <w:p w14:paraId="30061426" w14:textId="77777777" w:rsidR="006A60F4" w:rsidRDefault="00E209BB">
            <w:pPr>
              <w:ind w:left="-84" w:right="-84"/>
            </w:pPr>
            <w:r>
              <w:rPr>
                <w:sz w:val="22"/>
              </w:rPr>
              <w:t>26.20/24.000, 26.30/24.000, 26.40/24.000, 27.12/24.000, 27.40/24.000, 27.51/24.000, 27.90/24.000</w:t>
            </w:r>
          </w:p>
        </w:tc>
        <w:tc>
          <w:tcPr>
            <w:tcW w:w="945" w:type="pct"/>
          </w:tcPr>
          <w:p w14:paraId="743FD5EF" w14:textId="77777777" w:rsidR="006A60F4" w:rsidRDefault="00E209BB">
            <w:pPr>
              <w:ind w:left="-84" w:right="-84"/>
            </w:pPr>
            <w:r>
              <w:rPr>
                <w:sz w:val="22"/>
              </w:rPr>
              <w:t>Кондуктивные и излучаемые электромагнитные помехи, создаваемые техническим средством,  в диапазоне частот 10 Гц – 18 ГГц</w:t>
            </w:r>
          </w:p>
        </w:tc>
        <w:tc>
          <w:tcPr>
            <w:tcW w:w="945" w:type="pct"/>
          </w:tcPr>
          <w:p w14:paraId="4FFF33C0" w14:textId="77777777" w:rsidR="006A60F4" w:rsidRDefault="00E209BB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  <w:t>ГОСТ 30969-2002 (МЭК 61326-1:1997);</w:t>
            </w:r>
            <w:r>
              <w:rPr>
                <w:sz w:val="22"/>
              </w:rPr>
              <w:br/>
              <w:t>ГОСТ CISPR 11-2017;</w:t>
            </w:r>
            <w:r>
              <w:rPr>
                <w:sz w:val="22"/>
              </w:rPr>
              <w:br/>
              <w:t>ГОСТ CISPR 15-2014;</w:t>
            </w:r>
            <w:r>
              <w:rPr>
                <w:sz w:val="22"/>
              </w:rPr>
              <w:br/>
              <w:t>ГОСТ CISPR 32-2015;</w:t>
            </w:r>
            <w:r>
              <w:rPr>
                <w:sz w:val="22"/>
              </w:rPr>
              <w:br/>
              <w:t>ГОСТ IEC 61000-3-2-2017 разделы 5, 7;</w:t>
            </w:r>
            <w:r>
              <w:rPr>
                <w:sz w:val="22"/>
              </w:rPr>
              <w:br/>
              <w:t>ГОСТ IEC 61000-3-2-2021¹;</w:t>
            </w:r>
            <w:r>
              <w:rPr>
                <w:sz w:val="22"/>
              </w:rPr>
              <w:br/>
              <w:t>ГОСТ IEC 61000-6-3-2016;</w:t>
            </w:r>
            <w:r>
              <w:rPr>
                <w:sz w:val="22"/>
              </w:rPr>
              <w:br/>
              <w:t>ГОСТ IEC 61000-6-4-2016</w:t>
            </w:r>
          </w:p>
        </w:tc>
        <w:tc>
          <w:tcPr>
            <w:tcW w:w="1060" w:type="pct"/>
          </w:tcPr>
          <w:p w14:paraId="0C712565" w14:textId="77777777" w:rsidR="006A60F4" w:rsidRDefault="00E209BB">
            <w:pPr>
              <w:ind w:left="-84" w:right="-84"/>
            </w:pPr>
            <w:r>
              <w:rPr>
                <w:sz w:val="22"/>
              </w:rPr>
              <w:t>ГОСТ 30969-2002 (МЭК 61326-1:1997);</w:t>
            </w:r>
            <w:r>
              <w:rPr>
                <w:sz w:val="22"/>
              </w:rPr>
              <w:br/>
              <w:t>ГОСТ CISPR 11-2017;</w:t>
            </w:r>
            <w:r>
              <w:rPr>
                <w:sz w:val="22"/>
              </w:rPr>
              <w:br/>
              <w:t>ГОСТ CISPR 15-2014;</w:t>
            </w:r>
            <w:r>
              <w:rPr>
                <w:sz w:val="22"/>
              </w:rPr>
              <w:br/>
              <w:t>ГОСТ CISPR 32-2015;</w:t>
            </w:r>
            <w:r>
              <w:rPr>
                <w:sz w:val="22"/>
              </w:rPr>
              <w:br/>
              <w:t>ГОСТ IEC 61000-3-2-2017 разделы 5, 7;</w:t>
            </w:r>
            <w:r>
              <w:rPr>
                <w:sz w:val="22"/>
              </w:rPr>
              <w:br/>
              <w:t>ГОСТ IEC 61000-3-2-2021¹;</w:t>
            </w:r>
            <w:r>
              <w:rPr>
                <w:sz w:val="22"/>
              </w:rPr>
              <w:br/>
              <w:t>ГОСТ IEC 61000-6-3-2016;</w:t>
            </w:r>
            <w:r>
              <w:rPr>
                <w:sz w:val="22"/>
              </w:rPr>
              <w:br/>
              <w:t>ГОСТ IEC 61000-6-4-2016</w:t>
            </w:r>
          </w:p>
        </w:tc>
      </w:tr>
      <w:tr w:rsidR="006A60F4" w14:paraId="367E0ED9" w14:textId="77777777">
        <w:trPr>
          <w:trHeight w:val="230"/>
        </w:trPr>
        <w:tc>
          <w:tcPr>
            <w:tcW w:w="405" w:type="pct"/>
            <w:vMerge w:val="restart"/>
          </w:tcPr>
          <w:p w14:paraId="7D6BB62E" w14:textId="77777777" w:rsidR="006A60F4" w:rsidRDefault="00E209BB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2838F162" w14:textId="77777777" w:rsidR="006A60F4" w:rsidRDefault="006A60F4"/>
        </w:tc>
        <w:tc>
          <w:tcPr>
            <w:tcW w:w="705" w:type="pct"/>
            <w:vMerge/>
          </w:tcPr>
          <w:p w14:paraId="2B90FB05" w14:textId="77777777" w:rsidR="006A60F4" w:rsidRDefault="006A60F4"/>
        </w:tc>
        <w:tc>
          <w:tcPr>
            <w:tcW w:w="945" w:type="pct"/>
            <w:vMerge w:val="restart"/>
          </w:tcPr>
          <w:p w14:paraId="73FAAE0E" w14:textId="77777777" w:rsidR="006A60F4" w:rsidRDefault="00E209BB">
            <w:pPr>
              <w:ind w:left="-84" w:right="-84"/>
            </w:pPr>
            <w:r>
              <w:rPr>
                <w:sz w:val="22"/>
              </w:rPr>
              <w:t xml:space="preserve">Испытания на устойчивость к электромагнитным помехам, воздействующим на техническое </w:t>
            </w:r>
            <w:r>
              <w:rPr>
                <w:sz w:val="22"/>
              </w:rPr>
              <w:lastRenderedPageBreak/>
              <w:t>средство, частотой до 6 ГГц</w:t>
            </w:r>
          </w:p>
        </w:tc>
        <w:tc>
          <w:tcPr>
            <w:tcW w:w="945" w:type="pct"/>
            <w:vMerge w:val="restart"/>
          </w:tcPr>
          <w:p w14:paraId="72F4349C" w14:textId="77777777" w:rsidR="006A60F4" w:rsidRDefault="00E209BB">
            <w:pPr>
              <w:ind w:left="-84" w:right="-84"/>
            </w:pPr>
            <w:r>
              <w:rPr>
                <w:sz w:val="22"/>
              </w:rPr>
              <w:lastRenderedPageBreak/>
              <w:t>ТР ТС 020/2011 Статья 4;</w:t>
            </w:r>
            <w:r>
              <w:rPr>
                <w:sz w:val="22"/>
              </w:rPr>
              <w:br/>
              <w:t>ГОСТ 30804.6.1-2013 (IEC 61000-6-1:2005);</w:t>
            </w:r>
            <w:r>
              <w:rPr>
                <w:sz w:val="22"/>
              </w:rPr>
              <w:br/>
              <w:t>ГОСТ 30804.6.2-</w:t>
            </w:r>
            <w:r>
              <w:rPr>
                <w:sz w:val="22"/>
              </w:rPr>
              <w:lastRenderedPageBreak/>
              <w:t>2013 (IEC 61000-6-2:2005);</w:t>
            </w:r>
            <w:r>
              <w:rPr>
                <w:sz w:val="22"/>
              </w:rPr>
              <w:br/>
              <w:t>ГОСТ 30805.14.2-2013 (CISPR 14-2:2001);</w:t>
            </w:r>
            <w:r>
              <w:rPr>
                <w:sz w:val="22"/>
              </w:rPr>
              <w:br/>
              <w:t>ГОСТ 30969-2002 (МЭК 61326-1:1997);</w:t>
            </w:r>
            <w:r>
              <w:rPr>
                <w:sz w:val="22"/>
              </w:rPr>
              <w:br/>
              <w:t>ГОСТ CISPR 24-2013;</w:t>
            </w:r>
            <w:r>
              <w:rPr>
                <w:sz w:val="22"/>
              </w:rPr>
              <w:br/>
              <w:t>ГОСТ IEC 61000-4-8-2013¹</w:t>
            </w:r>
          </w:p>
        </w:tc>
        <w:tc>
          <w:tcPr>
            <w:tcW w:w="1060" w:type="pct"/>
            <w:vMerge w:val="restart"/>
          </w:tcPr>
          <w:p w14:paraId="1D9349AC" w14:textId="77777777" w:rsidR="006A60F4" w:rsidRDefault="00E209BB">
            <w:pPr>
              <w:ind w:left="-84" w:right="-84"/>
            </w:pPr>
            <w:r>
              <w:rPr>
                <w:sz w:val="22"/>
              </w:rPr>
              <w:lastRenderedPageBreak/>
              <w:t>ГОСТ 30804.4.11-2013 (IEC 61000-4-11:2004);</w:t>
            </w:r>
            <w:r>
              <w:rPr>
                <w:sz w:val="22"/>
              </w:rPr>
              <w:br/>
              <w:t>ГОСТ 30804.4.2-2013 (IEC 61000-4-2:2008);</w:t>
            </w:r>
            <w:r>
              <w:rPr>
                <w:sz w:val="22"/>
              </w:rPr>
              <w:br/>
              <w:t xml:space="preserve">ГОСТ 30804.4.4-2013 </w:t>
            </w:r>
            <w:r>
              <w:rPr>
                <w:sz w:val="22"/>
              </w:rPr>
              <w:lastRenderedPageBreak/>
              <w:t>(IEC 61000-4-4:2004);</w:t>
            </w:r>
            <w:r>
              <w:rPr>
                <w:sz w:val="22"/>
              </w:rPr>
              <w:br/>
              <w:t>ГОСТ 30804.6.1-2013 (IEC 61000-6-1:2005);</w:t>
            </w:r>
            <w:r>
              <w:rPr>
                <w:sz w:val="22"/>
              </w:rPr>
              <w:br/>
              <w:t>ГОСТ 30804.6.2-2013 (IEC 61000-6-2:2005);</w:t>
            </w:r>
            <w:r>
              <w:rPr>
                <w:sz w:val="22"/>
              </w:rPr>
              <w:br/>
              <w:t>ГОСТ 30805.14.2-2013 (CISPR 14-2:2001);</w:t>
            </w:r>
            <w:r>
              <w:rPr>
                <w:sz w:val="22"/>
              </w:rPr>
              <w:br/>
              <w:t>ГОСТ 30969-2002 (МЭК 61326-1:1997);</w:t>
            </w:r>
            <w:r>
              <w:rPr>
                <w:sz w:val="22"/>
              </w:rPr>
              <w:br/>
              <w:t>ГОСТ CISPR 24-2013;</w:t>
            </w:r>
            <w:r>
              <w:rPr>
                <w:sz w:val="22"/>
              </w:rPr>
              <w:br/>
              <w:t>ГОСТ IEC 61000-4-3-2016;</w:t>
            </w:r>
            <w:r>
              <w:rPr>
                <w:sz w:val="22"/>
              </w:rPr>
              <w:br/>
              <w:t>ГОСТ IEC 61000-4-4-2016;</w:t>
            </w:r>
            <w:r>
              <w:rPr>
                <w:sz w:val="22"/>
              </w:rPr>
              <w:br/>
              <w:t>ГОСТ IEC 61000-4-5-2017;</w:t>
            </w:r>
            <w:r>
              <w:rPr>
                <w:sz w:val="22"/>
              </w:rPr>
              <w:br/>
              <w:t>ГОСТ IEC 61000-4-8-2013;</w:t>
            </w:r>
            <w:r>
              <w:rPr>
                <w:sz w:val="22"/>
              </w:rPr>
              <w:br/>
              <w:t>ГОСТ IEC 61000-4-9-2013;</w:t>
            </w:r>
            <w:r>
              <w:rPr>
                <w:sz w:val="22"/>
              </w:rPr>
              <w:br/>
              <w:t>СТБ IEC 61000-4-6-2011¹</w:t>
            </w:r>
          </w:p>
        </w:tc>
      </w:tr>
    </w:tbl>
    <w:p w14:paraId="1D0C59A0" w14:textId="77777777" w:rsidR="00A7420A" w:rsidRPr="00582A8F" w:rsidRDefault="00A7420A" w:rsidP="00A7420A">
      <w:pPr>
        <w:rPr>
          <w:sz w:val="24"/>
          <w:szCs w:val="24"/>
        </w:rPr>
      </w:pPr>
    </w:p>
    <w:p w14:paraId="7DD70AD7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DC7D16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5B8C9C3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D210EEA" w14:textId="77777777" w:rsidR="00A7420A" w:rsidRPr="00605AD3" w:rsidRDefault="003D62BE" w:rsidP="003D62BE">
      <w:pPr>
        <w:rPr>
          <w:color w:val="000000"/>
        </w:rPr>
      </w:pPr>
      <w:r w:rsidRPr="0037101C">
        <w:rPr>
          <w:color w:val="000000"/>
        </w:rPr>
        <w:t>¹ - стандарты и методики исследований (испытаний) и измерений, не включенные в перечни взаимосвязанных стандартов, которые могут использоваться при испытаниях продукции для целей оценки соответствия объектов технического регулирования непосредственно требованиям технических регламентов Евразийского экономического Союза на основе анализа рисков применительно к конкретной продукции</w:t>
      </w:r>
      <w:r w:rsidRPr="0037101C">
        <w:rPr>
          <w:color w:val="000000"/>
        </w:rPr>
        <w:br/>
        <w:t>¹ - стандарты и методики исследований (испытаний) и измерений, не включенные в перечни взаимосвязанных стандартов, которые могут использоваться при испытаниях продукции для целей оценки соответствия объектов технического регулирования непосредственно требованиям технических регламентов Евразийского экономического Союза на основе анализа рисков применительно к конкретной продукции</w:t>
      </w:r>
    </w:p>
    <w:p w14:paraId="4845EF04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3DEF354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CDBFA47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E1D379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1EA150B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C35E62B" w14:textId="495BEA7F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26478F">
        <w:rPr>
          <w:color w:val="000000"/>
          <w:sz w:val="28"/>
          <w:szCs w:val="28"/>
        </w:rPr>
        <w:t>Т.А. Николаева</w:t>
      </w:r>
    </w:p>
    <w:p w14:paraId="0ACBC8AF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0001D" w14:textId="77777777" w:rsidR="003B4E92" w:rsidRDefault="003B4E92" w:rsidP="0011070C">
      <w:r>
        <w:separator/>
      </w:r>
    </w:p>
  </w:endnote>
  <w:endnote w:type="continuationSeparator" w:id="0">
    <w:p w14:paraId="7DEE370F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07EE3A1" w14:textId="77777777" w:rsidTr="005E0063">
      <w:tc>
        <w:tcPr>
          <w:tcW w:w="3399" w:type="dxa"/>
          <w:vAlign w:val="center"/>
          <w:hideMark/>
        </w:tcPr>
        <w:p w14:paraId="6410CD8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3AA908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5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177AA56" w14:textId="7EC44B41" w:rsidR="002667A7" w:rsidRPr="00CC669F" w:rsidRDefault="0026478F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14.05.2025</w:t>
              </w:r>
            </w:p>
          </w:sdtContent>
        </w:sdt>
        <w:p w14:paraId="16CEAC0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1AACCC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EEF828F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16BD14E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D68570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6DFF20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5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853BBE6" w14:textId="2B2F7834" w:rsidR="005D5C7B" w:rsidRPr="00CC669F" w:rsidRDefault="0026478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14.05.2025</w:t>
              </w:r>
            </w:p>
          </w:sdtContent>
        </w:sdt>
        <w:p w14:paraId="5F5C2E7C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6E70334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049854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DDD53" w14:textId="77777777" w:rsidR="003B4E92" w:rsidRDefault="003B4E92" w:rsidP="0011070C">
      <w:r>
        <w:separator/>
      </w:r>
    </w:p>
  </w:footnote>
  <w:footnote w:type="continuationSeparator" w:id="0">
    <w:p w14:paraId="465DDF96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605E1E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A494ED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ED9ABFB" wp14:editId="7FA7C5F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9636AD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2.2465</w:t>
          </w:r>
        </w:p>
      </w:tc>
    </w:tr>
  </w:tbl>
  <w:p w14:paraId="4AB8AFD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291FCF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B6EAEA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262E328" wp14:editId="06B15F8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03020E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16A1F2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F39AC4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5A2C19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478F"/>
    <w:rsid w:val="002667A7"/>
    <w:rsid w:val="002877C8"/>
    <w:rsid w:val="002900DE"/>
    <w:rsid w:val="002C49F3"/>
    <w:rsid w:val="002F06D6"/>
    <w:rsid w:val="003054C2"/>
    <w:rsid w:val="00305E11"/>
    <w:rsid w:val="0031023B"/>
    <w:rsid w:val="00327363"/>
    <w:rsid w:val="00350D5F"/>
    <w:rsid w:val="0037101C"/>
    <w:rsid w:val="003717D2"/>
    <w:rsid w:val="003729E0"/>
    <w:rsid w:val="00374A27"/>
    <w:rsid w:val="003A10A8"/>
    <w:rsid w:val="003B393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77CAA"/>
    <w:rsid w:val="00683923"/>
    <w:rsid w:val="006938AF"/>
    <w:rsid w:val="006A336B"/>
    <w:rsid w:val="006A60F4"/>
    <w:rsid w:val="006D5481"/>
    <w:rsid w:val="006D5DCE"/>
    <w:rsid w:val="00712175"/>
    <w:rsid w:val="00731452"/>
    <w:rsid w:val="00734508"/>
    <w:rsid w:val="00741FBB"/>
    <w:rsid w:val="00750565"/>
    <w:rsid w:val="00773E1C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22611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209B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F59D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73E1C"/>
    <w:rsid w:val="007A464A"/>
    <w:rsid w:val="007A5398"/>
    <w:rsid w:val="0080735D"/>
    <w:rsid w:val="008B46AD"/>
    <w:rsid w:val="008B4DB8"/>
    <w:rsid w:val="00922611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2025-05-20T05:53:00Z</dcterms:created>
  <dcterms:modified xsi:type="dcterms:W3CDTF">2025-05-20T05:56:00Z</dcterms:modified>
</cp:coreProperties>
</file>