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A759FF" w14:textId="77777777" w:rsidTr="00F018EB">
        <w:tc>
          <w:tcPr>
            <w:tcW w:w="5848" w:type="dxa"/>
            <w:vMerge w:val="restart"/>
          </w:tcPr>
          <w:p w14:paraId="4F3693F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BD83C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5F54E02" w14:textId="77777777" w:rsidTr="00F018EB">
        <w:tc>
          <w:tcPr>
            <w:tcW w:w="5848" w:type="dxa"/>
            <w:vMerge/>
          </w:tcPr>
          <w:p w14:paraId="7C3461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07F127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DD9290" w14:textId="77777777" w:rsidTr="00F018EB">
        <w:tc>
          <w:tcPr>
            <w:tcW w:w="5848" w:type="dxa"/>
            <w:vMerge/>
          </w:tcPr>
          <w:p w14:paraId="4EBE5B3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7BE7D6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2.5034</w:t>
            </w:r>
          </w:p>
        </w:tc>
      </w:tr>
      <w:tr w:rsidR="00A7420A" w:rsidRPr="005E0063" w14:paraId="0412C11F" w14:textId="77777777" w:rsidTr="00F018EB">
        <w:tc>
          <w:tcPr>
            <w:tcW w:w="5848" w:type="dxa"/>
            <w:vMerge/>
          </w:tcPr>
          <w:p w14:paraId="0C4C765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C6544F1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20.04.2018 </w:t>
            </w:r>
          </w:p>
        </w:tc>
      </w:tr>
      <w:tr w:rsidR="00A7420A" w:rsidRPr="00131F6F" w14:paraId="7A87C08C" w14:textId="77777777" w:rsidTr="00F018EB">
        <w:tc>
          <w:tcPr>
            <w:tcW w:w="5848" w:type="dxa"/>
            <w:vMerge/>
          </w:tcPr>
          <w:p w14:paraId="5E87879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68C68E" w14:textId="47FBAF0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3046D5">
                  <w:rPr>
                    <w:rFonts w:cs="Times New Roman"/>
                    <w:bCs/>
                    <w:sz w:val="28"/>
                    <w:szCs w:val="28"/>
                  </w:rPr>
                  <w:t>0011023</w:t>
                </w:r>
              </w:sdtContent>
            </w:sdt>
          </w:p>
          <w:p w14:paraId="1E95F940" w14:textId="79911D1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838D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2B359C56" w14:textId="77777777" w:rsidTr="00F018EB">
        <w:tc>
          <w:tcPr>
            <w:tcW w:w="5848" w:type="dxa"/>
            <w:vMerge/>
          </w:tcPr>
          <w:p w14:paraId="44F2B2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C2F4C9" w14:textId="70204EB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0838D0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2BB5680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302FA7B" w14:textId="77777777" w:rsidTr="00F018EB">
        <w:tc>
          <w:tcPr>
            <w:tcW w:w="9751" w:type="dxa"/>
          </w:tcPr>
          <w:p w14:paraId="27F23C60" w14:textId="02251A5A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6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0838D0">
                  <w:rPr>
                    <w:rStyle w:val="39"/>
                  </w:rPr>
                  <w:t>26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32C44FA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44FFEB9" w14:textId="77777777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BEBE855" w14:textId="76035EDB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38D0">
              <w:rPr>
                <w:bCs/>
                <w:sz w:val="28"/>
                <w:szCs w:val="28"/>
                <w:lang w:val="ru-RU"/>
              </w:rPr>
              <w:t>Центральн</w:t>
            </w:r>
            <w:r w:rsidR="000838D0">
              <w:rPr>
                <w:bCs/>
                <w:sz w:val="28"/>
                <w:szCs w:val="28"/>
                <w:lang w:val="ru-RU"/>
              </w:rPr>
              <w:t>ой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заводск</w:t>
            </w:r>
            <w:r w:rsidR="000838D0">
              <w:rPr>
                <w:bCs/>
                <w:sz w:val="28"/>
                <w:szCs w:val="28"/>
                <w:lang w:val="ru-RU"/>
              </w:rPr>
              <w:t>ой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0838D0">
              <w:rPr>
                <w:bCs/>
                <w:sz w:val="28"/>
                <w:szCs w:val="28"/>
                <w:lang w:val="ru-RU"/>
              </w:rPr>
              <w:t>и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643CD8B9" w14:textId="6B1CD36C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0838D0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0838D0">
              <w:rPr>
                <w:bCs/>
                <w:sz w:val="28"/>
                <w:szCs w:val="28"/>
                <w:lang w:val="ru-RU"/>
              </w:rPr>
              <w:t>го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0838D0">
              <w:rPr>
                <w:bCs/>
                <w:sz w:val="28"/>
                <w:szCs w:val="28"/>
                <w:lang w:val="ru-RU"/>
              </w:rPr>
              <w:t>го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0838D0">
              <w:rPr>
                <w:bCs/>
                <w:sz w:val="28"/>
                <w:szCs w:val="28"/>
                <w:lang w:val="ru-RU"/>
              </w:rPr>
              <w:t>а</w:t>
            </w:r>
            <w:r w:rsidRPr="000838D0">
              <w:rPr>
                <w:bCs/>
                <w:sz w:val="28"/>
                <w:szCs w:val="28"/>
                <w:lang w:val="ru-RU"/>
              </w:rPr>
              <w:t xml:space="preserve"> "Осиповичский завод транспортного машиностроения"</w:t>
            </w:r>
          </w:p>
          <w:p w14:paraId="0D5314DD" w14:textId="77777777" w:rsidR="00A7420A" w:rsidRPr="000838D0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47542C17" w14:textId="77777777" w:rsidR="00A7420A" w:rsidRPr="000838D0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C777BE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45EDD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6605CD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49D652DC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3E35A8F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2B9F42C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7D09C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3919C21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C37FE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B385C1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C30C979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36AE03F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CDA1E5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6CB287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DBC81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C985EB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DA62A8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FC09C7" w14:paraId="3A347C04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6B0790FC" w14:textId="77777777" w:rsidR="00A7420A" w:rsidRPr="00582A8F" w:rsidRDefault="003046D5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1C51F81A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FA7CE4C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3A1ECB6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6602D74F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60ADFB2" w14:textId="77777777" w:rsidR="00FC09C7" w:rsidRDefault="003046D5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FC09C7" w14:paraId="65554BD6" w14:textId="77777777">
        <w:tc>
          <w:tcPr>
            <w:tcW w:w="4880" w:type="pct"/>
            <w:gridSpan w:val="6"/>
          </w:tcPr>
          <w:p w14:paraId="0A8682D1" w14:textId="77777777" w:rsidR="00FC09C7" w:rsidRDefault="003046D5">
            <w:pPr>
              <w:ind w:left="-84" w:right="-84"/>
              <w:jc w:val="center"/>
            </w:pPr>
            <w:r>
              <w:rPr>
                <w:b/>
                <w:sz w:val="22"/>
              </w:rPr>
              <w:t>ул. Потоцкого, 10, 213765, г. Осиповичи, Осиповичский район, Могилевская область</w:t>
            </w:r>
          </w:p>
        </w:tc>
      </w:tr>
      <w:tr w:rsidR="00FC09C7" w14:paraId="57294B2A" w14:textId="77777777">
        <w:trPr>
          <w:trHeight w:val="230"/>
        </w:trPr>
        <w:tc>
          <w:tcPr>
            <w:tcW w:w="405" w:type="pct"/>
            <w:vMerge w:val="restart"/>
          </w:tcPr>
          <w:p w14:paraId="144B4EA0" w14:textId="77777777" w:rsidR="00FC09C7" w:rsidRDefault="003046D5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8140999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Контейнеры (включая емкости для </w:t>
            </w:r>
            <w:r>
              <w:rPr>
                <w:sz w:val="22"/>
              </w:rPr>
              <w:t xml:space="preserve">перевозки жидкостей или газов), специально предназначенные и </w:t>
            </w:r>
            <w:proofErr w:type="gramStart"/>
            <w:r>
              <w:rPr>
                <w:sz w:val="22"/>
              </w:rPr>
              <w:t>оборудованные  для</w:t>
            </w:r>
            <w:proofErr w:type="gramEnd"/>
            <w:r>
              <w:rPr>
                <w:sz w:val="22"/>
              </w:rPr>
              <w:t xml:space="preserve"> перевозки одним или несколькими видами транспорта. Емкости для сжатого или сжиженного газа из черных металлов</w:t>
            </w:r>
          </w:p>
        </w:tc>
        <w:tc>
          <w:tcPr>
            <w:tcW w:w="705" w:type="pct"/>
            <w:vMerge w:val="restart"/>
          </w:tcPr>
          <w:p w14:paraId="23C0F246" w14:textId="77777777" w:rsidR="00FC09C7" w:rsidRDefault="003046D5">
            <w:pPr>
              <w:ind w:left="-84" w:right="-84"/>
            </w:pPr>
            <w:r>
              <w:rPr>
                <w:sz w:val="22"/>
              </w:rPr>
              <w:t>24.10/32.030, 24.10/32.103</w:t>
            </w:r>
          </w:p>
        </w:tc>
        <w:tc>
          <w:tcPr>
            <w:tcW w:w="945" w:type="pct"/>
            <w:vMerge w:val="restart"/>
          </w:tcPr>
          <w:p w14:paraId="3C1B2A0B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Наличие внешних </w:t>
            </w:r>
            <w:proofErr w:type="gramStart"/>
            <w:r>
              <w:rPr>
                <w:sz w:val="22"/>
              </w:rPr>
              <w:t>и  внутренних</w:t>
            </w:r>
            <w:proofErr w:type="gramEnd"/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дефектов (повреждений) в сварных соединениях</w:t>
            </w:r>
          </w:p>
        </w:tc>
        <w:tc>
          <w:tcPr>
            <w:tcW w:w="945" w:type="pct"/>
            <w:vMerge w:val="restart"/>
          </w:tcPr>
          <w:p w14:paraId="7928ADD3" w14:textId="77777777" w:rsidR="00FC09C7" w:rsidRDefault="003046D5">
            <w:pPr>
              <w:ind w:left="-84" w:right="-84"/>
            </w:pPr>
            <w:r>
              <w:rPr>
                <w:sz w:val="22"/>
              </w:rPr>
              <w:t>ТР ТС 032/2013 приложение №</w:t>
            </w:r>
            <w:proofErr w:type="gramStart"/>
            <w:r>
              <w:rPr>
                <w:sz w:val="22"/>
              </w:rPr>
              <w:t>2,  п.</w:t>
            </w:r>
            <w:proofErr w:type="gramEnd"/>
            <w:r>
              <w:rPr>
                <w:sz w:val="22"/>
              </w:rPr>
              <w:t xml:space="preserve"> 27, п. 42;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  <w:t>ГОСТ 34347-2017;</w:t>
            </w:r>
            <w:r>
              <w:rPr>
                <w:sz w:val="22"/>
              </w:rPr>
              <w:br/>
              <w:t>ГОСТ Р 50599-93</w:t>
            </w:r>
          </w:p>
        </w:tc>
        <w:tc>
          <w:tcPr>
            <w:tcW w:w="1060" w:type="pct"/>
            <w:vMerge w:val="restart"/>
          </w:tcPr>
          <w:p w14:paraId="28A182F2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14782-86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ИСО 3452-1-2011</w:t>
            </w:r>
          </w:p>
        </w:tc>
      </w:tr>
      <w:tr w:rsidR="00FC09C7" w14:paraId="499F8B29" w14:textId="77777777">
        <w:trPr>
          <w:trHeight w:val="230"/>
        </w:trPr>
        <w:tc>
          <w:tcPr>
            <w:tcW w:w="405" w:type="pct"/>
            <w:vMerge w:val="restart"/>
          </w:tcPr>
          <w:p w14:paraId="66356E83" w14:textId="77777777" w:rsidR="00FC09C7" w:rsidRDefault="003046D5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20" w:type="pct"/>
            <w:vMerge w:val="restart"/>
          </w:tcPr>
          <w:p w14:paraId="2ADD72C7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Резервуары, цистерны, баки и аналогичные емкости, из черных металлов, для </w:t>
            </w:r>
            <w:r>
              <w:rPr>
                <w:sz w:val="22"/>
              </w:rPr>
              <w:lastRenderedPageBreak/>
              <w:t>любых веществ (кроме сжатого или сжиженного газа) вместимостью более 300 л, с облицовкой или теплоизоляцией, или без них, но без механического или теплотехнического оборудования</w:t>
            </w:r>
          </w:p>
        </w:tc>
        <w:tc>
          <w:tcPr>
            <w:tcW w:w="705" w:type="pct"/>
            <w:vMerge w:val="restart"/>
          </w:tcPr>
          <w:p w14:paraId="0C89184F" w14:textId="77777777" w:rsidR="00FC09C7" w:rsidRDefault="003046D5">
            <w:pPr>
              <w:ind w:left="-84" w:right="-84"/>
            </w:pPr>
            <w:r>
              <w:rPr>
                <w:sz w:val="22"/>
              </w:rPr>
              <w:lastRenderedPageBreak/>
              <w:t>24.10/32.030, 24.10/32.103</w:t>
            </w:r>
          </w:p>
        </w:tc>
        <w:tc>
          <w:tcPr>
            <w:tcW w:w="945" w:type="pct"/>
            <w:vMerge w:val="restart"/>
          </w:tcPr>
          <w:p w14:paraId="02764447" w14:textId="77777777" w:rsidR="00FC09C7" w:rsidRDefault="003046D5">
            <w:pPr>
              <w:ind w:left="-84" w:right="-84"/>
            </w:pPr>
            <w:r>
              <w:rPr>
                <w:sz w:val="22"/>
              </w:rPr>
              <w:t xml:space="preserve">Наличие внешних </w:t>
            </w:r>
            <w:proofErr w:type="gramStart"/>
            <w:r>
              <w:rPr>
                <w:sz w:val="22"/>
              </w:rPr>
              <w:t>и  внутренних</w:t>
            </w:r>
            <w:proofErr w:type="gramEnd"/>
            <w:r>
              <w:rPr>
                <w:sz w:val="22"/>
              </w:rPr>
              <w:t xml:space="preserve"> дефектов (повреждений) в сварных соединениях</w:t>
            </w:r>
          </w:p>
        </w:tc>
        <w:tc>
          <w:tcPr>
            <w:tcW w:w="945" w:type="pct"/>
            <w:vMerge w:val="restart"/>
          </w:tcPr>
          <w:p w14:paraId="0E260667" w14:textId="77777777" w:rsidR="00FC09C7" w:rsidRDefault="003046D5">
            <w:pPr>
              <w:ind w:left="-84" w:right="-84"/>
            </w:pPr>
            <w:r>
              <w:rPr>
                <w:sz w:val="22"/>
              </w:rPr>
              <w:t>ТР ТС 032/2013 приложение №2,  п. 27, п. 42;</w:t>
            </w:r>
            <w:r>
              <w:rPr>
                <w:sz w:val="22"/>
              </w:rPr>
              <w:br/>
              <w:t>ГОСТ 31314.3-2006 (ИСО 1496-3:1995);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34347-2017;</w:t>
            </w:r>
            <w:r>
              <w:rPr>
                <w:sz w:val="22"/>
              </w:rPr>
              <w:br/>
              <w:t>ГОСТ Р 50599-93;</w:t>
            </w:r>
            <w:r>
              <w:rPr>
                <w:sz w:val="22"/>
              </w:rPr>
              <w:br/>
              <w:t>СТБ ГОСТ Р 51659-2001</w:t>
            </w:r>
          </w:p>
        </w:tc>
        <w:tc>
          <w:tcPr>
            <w:tcW w:w="1060" w:type="pct"/>
            <w:vMerge w:val="restart"/>
          </w:tcPr>
          <w:p w14:paraId="63D05025" w14:textId="77777777" w:rsidR="00FC09C7" w:rsidRDefault="003046D5">
            <w:pPr>
              <w:ind w:left="-84" w:right="-84"/>
            </w:pPr>
            <w:r>
              <w:rPr>
                <w:sz w:val="22"/>
              </w:rPr>
              <w:lastRenderedPageBreak/>
              <w:t xml:space="preserve">ГОСТ </w:t>
            </w:r>
            <w:proofErr w:type="gramStart"/>
            <w:r>
              <w:rPr>
                <w:sz w:val="22"/>
              </w:rPr>
              <w:t>14782-86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>ГОСТ Р ИСО 3452-1-2011</w:t>
            </w:r>
          </w:p>
        </w:tc>
      </w:tr>
    </w:tbl>
    <w:p w14:paraId="08AA7712" w14:textId="77777777" w:rsidR="00A7420A" w:rsidRPr="00582A8F" w:rsidRDefault="00A7420A" w:rsidP="00A7420A">
      <w:pPr>
        <w:rPr>
          <w:sz w:val="24"/>
          <w:szCs w:val="24"/>
        </w:rPr>
      </w:pPr>
    </w:p>
    <w:p w14:paraId="0EA6927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274E413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0028AE3B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33B0B958" w14:textId="77777777" w:rsidR="00A7420A" w:rsidRPr="00605AD3" w:rsidRDefault="00A7420A" w:rsidP="003D62BE">
      <w:pPr>
        <w:rPr>
          <w:color w:val="000000"/>
        </w:rPr>
      </w:pPr>
    </w:p>
    <w:p w14:paraId="1DC32962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317503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06E4AD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239FEA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5EB6A18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2351E653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17FDBC3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4AC4CE" w14:textId="77777777" w:rsidR="002D3C48" w:rsidRDefault="002D3C48" w:rsidP="0011070C">
      <w:r>
        <w:separator/>
      </w:r>
    </w:p>
  </w:endnote>
  <w:endnote w:type="continuationSeparator" w:id="0">
    <w:p w14:paraId="53287865" w14:textId="77777777" w:rsidR="002D3C48" w:rsidRDefault="002D3C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5F462AB6" w14:textId="77777777" w:rsidTr="005E0063">
      <w:tc>
        <w:tcPr>
          <w:tcW w:w="3399" w:type="dxa"/>
          <w:vAlign w:val="center"/>
          <w:hideMark/>
        </w:tcPr>
        <w:p w14:paraId="782FD28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DAB958C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A95114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26.06.2024</w:t>
              </w:r>
            </w:p>
          </w:sdtContent>
        </w:sdt>
        <w:p w14:paraId="63C4761B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2F3D52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1E182A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B9036E9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0F5B748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91D3F4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0-2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F7D15F9" w14:textId="252D4D6B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</w:t>
              </w:r>
              <w:r w:rsidR="003046D5">
                <w:rPr>
                  <w:rFonts w:eastAsia="ArialMT"/>
                  <w:lang w:val="ru-RU"/>
                </w:rPr>
                <w:t>5</w:t>
              </w:r>
              <w:r w:rsidRPr="00545843">
                <w:rPr>
                  <w:rFonts w:eastAsia="ArialMT"/>
                  <w:lang w:val="ru-RU"/>
                </w:rPr>
                <w:t>.</w:t>
              </w:r>
              <w:r w:rsidR="003046D5">
                <w:rPr>
                  <w:rFonts w:eastAsia="ArialMT"/>
                  <w:lang w:val="ru-RU"/>
                </w:rPr>
                <w:t>10</w:t>
              </w:r>
              <w:r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2CC0E59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F34E709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6975F30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C4D9DF" w14:textId="77777777" w:rsidR="002D3C48" w:rsidRDefault="002D3C48" w:rsidP="0011070C">
      <w:r>
        <w:separator/>
      </w:r>
    </w:p>
  </w:footnote>
  <w:footnote w:type="continuationSeparator" w:id="0">
    <w:p w14:paraId="250DD864" w14:textId="77777777" w:rsidR="002D3C48" w:rsidRDefault="002D3C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A424DBA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4C589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37293F1A" wp14:editId="446695B2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EEF37F3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2.5034</w:t>
          </w:r>
        </w:p>
      </w:tc>
    </w:tr>
  </w:tbl>
  <w:p w14:paraId="0CACBA8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AF28CB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4627D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2E89B1EB" wp14:editId="737B5F8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74223A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751D5D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985CA50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6BCC36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38D0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D3C48"/>
    <w:rsid w:val="002F06D6"/>
    <w:rsid w:val="003046D5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139FF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26F81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025A6"/>
    <w:rsid w:val="00F35A04"/>
    <w:rsid w:val="00F36A9F"/>
    <w:rsid w:val="00F47F4D"/>
    <w:rsid w:val="00F64A4B"/>
    <w:rsid w:val="00F8255B"/>
    <w:rsid w:val="00F86DE9"/>
    <w:rsid w:val="00F874A1"/>
    <w:rsid w:val="00FA7D93"/>
    <w:rsid w:val="00FC0729"/>
    <w:rsid w:val="00FC09C7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7CD54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26F81"/>
    <w:rsid w:val="00DB7154"/>
    <w:rsid w:val="00E40A1C"/>
    <w:rsid w:val="00EA0842"/>
    <w:rsid w:val="00ED5D04"/>
    <w:rsid w:val="00EF7515"/>
    <w:rsid w:val="00EF7D77"/>
    <w:rsid w:val="00F3033A"/>
    <w:rsid w:val="00FA7D93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2024-10-28T06:22:00Z</dcterms:created>
  <dcterms:modified xsi:type="dcterms:W3CDTF">2024-10-28T06:23:00Z</dcterms:modified>
</cp:coreProperties>
</file>