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21B1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7AC6D134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0C0EC3C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78B6B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6E1D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236D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CEB21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404D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48A5A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854B70B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DD1E3C" w14:paraId="34F9E74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4FF0447" w14:textId="77777777" w:rsidR="00B67028" w:rsidRPr="00582A8F" w:rsidRDefault="005D184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653E51E" w14:textId="77777777" w:rsidR="00DD1E3C" w:rsidRDefault="005D184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B899B1F" w14:textId="77777777" w:rsidR="00DD1E3C" w:rsidRDefault="005D184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910CB55" w14:textId="77777777" w:rsidR="00DD1E3C" w:rsidRDefault="005D184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45531E8" w14:textId="77777777" w:rsidR="00DD1E3C" w:rsidRDefault="005D184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3684355" w14:textId="77777777" w:rsidR="00DD1E3C" w:rsidRDefault="005D184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1EBFA9B" w14:textId="77777777" w:rsidR="00DD1E3C" w:rsidRDefault="005D184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D1E3C" w14:paraId="240C095E" w14:textId="77777777">
        <w:tc>
          <w:tcPr>
            <w:tcW w:w="290" w:type="pct"/>
          </w:tcPr>
          <w:p w14:paraId="722A2F89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76E8312" w14:textId="77777777" w:rsidR="00DD1E3C" w:rsidRDefault="005D1849">
            <w:pPr>
              <w:ind w:left="-84" w:right="-84"/>
            </w:pPr>
            <w:r>
              <w:rPr>
                <w:sz w:val="22"/>
              </w:rPr>
              <w:t>Агрегаты электронасосные центробежные  скважинные для воды. Агрегаты бустерные</w:t>
            </w:r>
          </w:p>
        </w:tc>
        <w:tc>
          <w:tcPr>
            <w:tcW w:w="435" w:type="pct"/>
            <w:vMerge w:val="restart"/>
          </w:tcPr>
          <w:p w14:paraId="45A71D62" w14:textId="77777777" w:rsidR="00DD1E3C" w:rsidRDefault="005D1849">
            <w:pPr>
              <w:ind w:left="-84" w:right="-84"/>
            </w:pPr>
            <w:r>
              <w:rPr>
                <w:sz w:val="22"/>
              </w:rPr>
              <w:t>28.13/39.000</w:t>
            </w:r>
          </w:p>
        </w:tc>
        <w:tc>
          <w:tcPr>
            <w:tcW w:w="970" w:type="pct"/>
          </w:tcPr>
          <w:p w14:paraId="371F1C42" w14:textId="77777777" w:rsidR="00DD1E3C" w:rsidRDefault="005D1849">
            <w:pPr>
              <w:ind w:left="-84" w:right="-84"/>
            </w:pPr>
            <w:r>
              <w:rPr>
                <w:sz w:val="22"/>
              </w:rPr>
              <w:t>Напорная характеристика (эксплуатационная характеристика)</w:t>
            </w:r>
          </w:p>
        </w:tc>
        <w:tc>
          <w:tcPr>
            <w:tcW w:w="875" w:type="pct"/>
            <w:vMerge w:val="restart"/>
          </w:tcPr>
          <w:p w14:paraId="3F8BD9C8" w14:textId="77777777" w:rsidR="00DD1E3C" w:rsidRDefault="005D1849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31839-2012 (EN 809:1998);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  <w:vMerge w:val="restart"/>
          </w:tcPr>
          <w:p w14:paraId="732EA445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6134-2007 (ИСО 9906:1999) п.13.1.4;</w:t>
            </w:r>
            <w:r>
              <w:rPr>
                <w:sz w:val="22"/>
              </w:rPr>
              <w:br/>
              <w:t>ГОСТ ISO 9906-2015 п. 3.1.1.2</w:t>
            </w:r>
          </w:p>
        </w:tc>
        <w:tc>
          <w:tcPr>
            <w:tcW w:w="835" w:type="pct"/>
            <w:vMerge w:val="restart"/>
          </w:tcPr>
          <w:p w14:paraId="5F60EA5E" w14:textId="77777777" w:rsidR="00DD1E3C" w:rsidRDefault="005D1849">
            <w:pPr>
              <w:ind w:left="-84" w:right="-84"/>
            </w:pPr>
            <w:r>
              <w:rPr>
                <w:sz w:val="22"/>
              </w:rPr>
              <w:t>Испытательная лаборатория (ул. Асаналиева, 29, 220024, г. Минск, Минская область)</w:t>
            </w:r>
          </w:p>
        </w:tc>
      </w:tr>
      <w:tr w:rsidR="00DD1E3C" w14:paraId="6B4EC05D" w14:textId="77777777">
        <w:tc>
          <w:tcPr>
            <w:tcW w:w="290" w:type="pct"/>
          </w:tcPr>
          <w:p w14:paraId="7CD0203B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7716367" w14:textId="77777777" w:rsidR="00DD1E3C" w:rsidRDefault="00DD1E3C"/>
        </w:tc>
        <w:tc>
          <w:tcPr>
            <w:tcW w:w="435" w:type="pct"/>
            <w:vMerge/>
          </w:tcPr>
          <w:p w14:paraId="33FF5CE1" w14:textId="77777777" w:rsidR="00DD1E3C" w:rsidRDefault="00DD1E3C"/>
        </w:tc>
        <w:tc>
          <w:tcPr>
            <w:tcW w:w="970" w:type="pct"/>
          </w:tcPr>
          <w:p w14:paraId="669B043E" w14:textId="77777777" w:rsidR="00DD1E3C" w:rsidRDefault="005D1849">
            <w:pPr>
              <w:ind w:left="-84" w:right="-84"/>
            </w:pPr>
            <w:r>
              <w:rPr>
                <w:sz w:val="22"/>
              </w:rPr>
              <w:t>Энергетическая характеристика (эксплуатационная характеристика)</w:t>
            </w:r>
          </w:p>
        </w:tc>
        <w:tc>
          <w:tcPr>
            <w:tcW w:w="875" w:type="pct"/>
            <w:vMerge/>
          </w:tcPr>
          <w:p w14:paraId="63FEBCED" w14:textId="77777777" w:rsidR="00DD1E3C" w:rsidRDefault="00DD1E3C"/>
        </w:tc>
        <w:tc>
          <w:tcPr>
            <w:tcW w:w="900" w:type="pct"/>
            <w:vMerge/>
          </w:tcPr>
          <w:p w14:paraId="3EA2BA59" w14:textId="77777777" w:rsidR="00DD1E3C" w:rsidRDefault="00DD1E3C"/>
        </w:tc>
        <w:tc>
          <w:tcPr>
            <w:tcW w:w="835" w:type="pct"/>
            <w:vMerge/>
          </w:tcPr>
          <w:p w14:paraId="03D3B18A" w14:textId="77777777" w:rsidR="00DD1E3C" w:rsidRDefault="00DD1E3C"/>
        </w:tc>
      </w:tr>
      <w:tr w:rsidR="00DD1E3C" w14:paraId="6F2BB2C5" w14:textId="77777777">
        <w:tc>
          <w:tcPr>
            <w:tcW w:w="290" w:type="pct"/>
          </w:tcPr>
          <w:p w14:paraId="4736A9B2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718D986" w14:textId="77777777" w:rsidR="00DD1E3C" w:rsidRDefault="00DD1E3C"/>
        </w:tc>
        <w:tc>
          <w:tcPr>
            <w:tcW w:w="435" w:type="pct"/>
            <w:vMerge/>
          </w:tcPr>
          <w:p w14:paraId="2F5DA493" w14:textId="77777777" w:rsidR="00DD1E3C" w:rsidRDefault="00DD1E3C"/>
        </w:tc>
        <w:tc>
          <w:tcPr>
            <w:tcW w:w="970" w:type="pct"/>
          </w:tcPr>
          <w:p w14:paraId="367F6C67" w14:textId="77777777" w:rsidR="00DD1E3C" w:rsidRDefault="005D1849">
            <w:pPr>
              <w:ind w:left="-84" w:right="-84"/>
            </w:pPr>
            <w:r>
              <w:rPr>
                <w:sz w:val="22"/>
              </w:rPr>
              <w:t>Подача</w:t>
            </w:r>
          </w:p>
        </w:tc>
        <w:tc>
          <w:tcPr>
            <w:tcW w:w="875" w:type="pct"/>
          </w:tcPr>
          <w:p w14:paraId="516E6C74" w14:textId="77777777" w:rsidR="00DD1E3C" w:rsidRDefault="005D184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900" w:type="pct"/>
          </w:tcPr>
          <w:p w14:paraId="14439175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6134-2007 п.7.7;</w:t>
            </w:r>
            <w:r>
              <w:rPr>
                <w:sz w:val="22"/>
              </w:rPr>
              <w:br/>
              <w:t>ГОСТ ISO 9906-2015 п. 3.2.4</w:t>
            </w:r>
          </w:p>
        </w:tc>
        <w:tc>
          <w:tcPr>
            <w:tcW w:w="835" w:type="pct"/>
            <w:vMerge/>
          </w:tcPr>
          <w:p w14:paraId="7F2FFDE2" w14:textId="77777777" w:rsidR="00DD1E3C" w:rsidRDefault="00DD1E3C"/>
        </w:tc>
      </w:tr>
      <w:tr w:rsidR="00DD1E3C" w14:paraId="7FF7A7DB" w14:textId="77777777">
        <w:tc>
          <w:tcPr>
            <w:tcW w:w="290" w:type="pct"/>
          </w:tcPr>
          <w:p w14:paraId="7A763084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3302906" w14:textId="77777777" w:rsidR="00DD1E3C" w:rsidRDefault="00DD1E3C"/>
        </w:tc>
        <w:tc>
          <w:tcPr>
            <w:tcW w:w="435" w:type="pct"/>
            <w:vMerge/>
          </w:tcPr>
          <w:p w14:paraId="09A28268" w14:textId="77777777" w:rsidR="00DD1E3C" w:rsidRDefault="00DD1E3C"/>
        </w:tc>
        <w:tc>
          <w:tcPr>
            <w:tcW w:w="970" w:type="pct"/>
          </w:tcPr>
          <w:p w14:paraId="3A717E3D" w14:textId="77777777" w:rsidR="00DD1E3C" w:rsidRDefault="005D1849">
            <w:pPr>
              <w:ind w:left="-84" w:right="-84"/>
            </w:pPr>
            <w:r>
              <w:rPr>
                <w:sz w:val="22"/>
              </w:rPr>
              <w:t>напор</w:t>
            </w:r>
          </w:p>
        </w:tc>
        <w:tc>
          <w:tcPr>
            <w:tcW w:w="875" w:type="pct"/>
          </w:tcPr>
          <w:p w14:paraId="2F04B551" w14:textId="77777777" w:rsidR="00DD1E3C" w:rsidRDefault="005D1849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31839-2012 (EN 809:1998);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62AC9F05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6134-2007 (ИСО 9906:1999) п.8.2.3;</w:t>
            </w:r>
            <w:r>
              <w:rPr>
                <w:sz w:val="22"/>
              </w:rPr>
              <w:br/>
              <w:t>ГОСТ ISO 9906-2015 п. 3.2.15</w:t>
            </w:r>
          </w:p>
        </w:tc>
        <w:tc>
          <w:tcPr>
            <w:tcW w:w="835" w:type="pct"/>
            <w:vMerge/>
          </w:tcPr>
          <w:p w14:paraId="135D5E4F" w14:textId="77777777" w:rsidR="00DD1E3C" w:rsidRDefault="00DD1E3C"/>
        </w:tc>
      </w:tr>
      <w:tr w:rsidR="00DD1E3C" w14:paraId="02E8A579" w14:textId="77777777">
        <w:tc>
          <w:tcPr>
            <w:tcW w:w="290" w:type="pct"/>
          </w:tcPr>
          <w:p w14:paraId="5AEF6E60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E6A2F6B" w14:textId="77777777" w:rsidR="00DD1E3C" w:rsidRDefault="00DD1E3C"/>
        </w:tc>
        <w:tc>
          <w:tcPr>
            <w:tcW w:w="435" w:type="pct"/>
            <w:vMerge/>
          </w:tcPr>
          <w:p w14:paraId="3AA9EDD8" w14:textId="77777777" w:rsidR="00DD1E3C" w:rsidRDefault="00DD1E3C"/>
        </w:tc>
        <w:tc>
          <w:tcPr>
            <w:tcW w:w="970" w:type="pct"/>
          </w:tcPr>
          <w:p w14:paraId="2416465F" w14:textId="77777777" w:rsidR="00DD1E3C" w:rsidRDefault="005D1849">
            <w:pPr>
              <w:ind w:left="-84" w:right="-84"/>
            </w:pPr>
            <w:r>
              <w:rPr>
                <w:sz w:val="22"/>
              </w:rPr>
              <w:t>КПД</w:t>
            </w:r>
          </w:p>
        </w:tc>
        <w:tc>
          <w:tcPr>
            <w:tcW w:w="875" w:type="pct"/>
          </w:tcPr>
          <w:p w14:paraId="05966842" w14:textId="77777777" w:rsidR="00DD1E3C" w:rsidRDefault="005D184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900" w:type="pct"/>
          </w:tcPr>
          <w:p w14:paraId="762A52DD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6134-2007 (ИСО 9906:1999) п.13.2.3;</w:t>
            </w:r>
            <w:r>
              <w:rPr>
                <w:sz w:val="22"/>
              </w:rPr>
              <w:br/>
              <w:t>ГОСТ ISO 9906-2015 п. 3.2.30</w:t>
            </w:r>
          </w:p>
        </w:tc>
        <w:tc>
          <w:tcPr>
            <w:tcW w:w="835" w:type="pct"/>
            <w:vMerge/>
          </w:tcPr>
          <w:p w14:paraId="50B9CC8A" w14:textId="77777777" w:rsidR="00DD1E3C" w:rsidRDefault="00DD1E3C"/>
        </w:tc>
      </w:tr>
      <w:tr w:rsidR="00DD1E3C" w14:paraId="5D727604" w14:textId="77777777">
        <w:tc>
          <w:tcPr>
            <w:tcW w:w="290" w:type="pct"/>
          </w:tcPr>
          <w:p w14:paraId="3220D68B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0D36632" w14:textId="77777777" w:rsidR="00DD1E3C" w:rsidRDefault="00DD1E3C"/>
        </w:tc>
        <w:tc>
          <w:tcPr>
            <w:tcW w:w="435" w:type="pct"/>
          </w:tcPr>
          <w:p w14:paraId="39045286" w14:textId="77777777" w:rsidR="00DD1E3C" w:rsidRDefault="005D1849">
            <w:pPr>
              <w:ind w:left="-84" w:right="-84"/>
            </w:pPr>
            <w:r>
              <w:rPr>
                <w:sz w:val="22"/>
              </w:rPr>
              <w:t>28.13/29.040</w:t>
            </w:r>
          </w:p>
        </w:tc>
        <w:tc>
          <w:tcPr>
            <w:tcW w:w="970" w:type="pct"/>
          </w:tcPr>
          <w:p w14:paraId="75DEA7A8" w14:textId="77777777" w:rsidR="00DD1E3C" w:rsidRDefault="005D184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5" w:type="pct"/>
            <w:vMerge w:val="restart"/>
          </w:tcPr>
          <w:p w14:paraId="79D2D515" w14:textId="77777777" w:rsidR="00DD1E3C" w:rsidRDefault="005D1849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31839-2012 (EN 809:1998);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900" w:type="pct"/>
          </w:tcPr>
          <w:p w14:paraId="28458CFA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6134-2007 (ИСО 9906:1999) п.12.5</w:t>
            </w:r>
          </w:p>
        </w:tc>
        <w:tc>
          <w:tcPr>
            <w:tcW w:w="835" w:type="pct"/>
            <w:vMerge/>
          </w:tcPr>
          <w:p w14:paraId="0F3E2086" w14:textId="77777777" w:rsidR="00DD1E3C" w:rsidRDefault="00DD1E3C"/>
        </w:tc>
      </w:tr>
      <w:tr w:rsidR="00DD1E3C" w14:paraId="63EA162D" w14:textId="77777777">
        <w:tc>
          <w:tcPr>
            <w:tcW w:w="290" w:type="pct"/>
          </w:tcPr>
          <w:p w14:paraId="0B266048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A48620D" w14:textId="77777777" w:rsidR="00DD1E3C" w:rsidRDefault="00DD1E3C"/>
        </w:tc>
        <w:tc>
          <w:tcPr>
            <w:tcW w:w="435" w:type="pct"/>
          </w:tcPr>
          <w:p w14:paraId="25E679E5" w14:textId="77777777" w:rsidR="00DD1E3C" w:rsidRDefault="005D1849">
            <w:pPr>
              <w:ind w:left="-84" w:right="-84"/>
            </w:pPr>
            <w:r>
              <w:rPr>
                <w:sz w:val="22"/>
              </w:rPr>
              <w:t>28.13/22.000</w:t>
            </w:r>
          </w:p>
        </w:tc>
        <w:tc>
          <w:tcPr>
            <w:tcW w:w="970" w:type="pct"/>
          </w:tcPr>
          <w:p w14:paraId="15DF129F" w14:textId="77777777" w:rsidR="00DD1E3C" w:rsidRDefault="005D1849">
            <w:pPr>
              <w:ind w:left="-84" w:right="-84"/>
            </w:pPr>
            <w:r>
              <w:rPr>
                <w:sz w:val="22"/>
              </w:rPr>
              <w:t>Сопротивление изоляции обмотки статора относительно корпуса</w:t>
            </w:r>
          </w:p>
        </w:tc>
        <w:tc>
          <w:tcPr>
            <w:tcW w:w="875" w:type="pct"/>
            <w:vMerge/>
          </w:tcPr>
          <w:p w14:paraId="29DA1BBB" w14:textId="77777777" w:rsidR="00DD1E3C" w:rsidRDefault="00DD1E3C"/>
        </w:tc>
        <w:tc>
          <w:tcPr>
            <w:tcW w:w="900" w:type="pct"/>
          </w:tcPr>
          <w:p w14:paraId="2F6690BA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11828-86 п.6.1;</w:t>
            </w:r>
            <w:r>
              <w:rPr>
                <w:sz w:val="22"/>
              </w:rPr>
              <w:br/>
              <w:t>ГОСТ IEC 60204-1-2020 п.18.3</w:t>
            </w:r>
          </w:p>
        </w:tc>
        <w:tc>
          <w:tcPr>
            <w:tcW w:w="835" w:type="pct"/>
            <w:vMerge/>
          </w:tcPr>
          <w:p w14:paraId="0CCB0777" w14:textId="77777777" w:rsidR="00DD1E3C" w:rsidRDefault="00DD1E3C"/>
        </w:tc>
      </w:tr>
      <w:tr w:rsidR="00DD1E3C" w14:paraId="2DCE4067" w14:textId="77777777">
        <w:tc>
          <w:tcPr>
            <w:tcW w:w="290" w:type="pct"/>
          </w:tcPr>
          <w:p w14:paraId="2661B429" w14:textId="77777777" w:rsidR="00DD1E3C" w:rsidRDefault="005D184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D494D62" w14:textId="77777777" w:rsidR="00DD1E3C" w:rsidRDefault="00DD1E3C"/>
        </w:tc>
        <w:tc>
          <w:tcPr>
            <w:tcW w:w="435" w:type="pct"/>
          </w:tcPr>
          <w:p w14:paraId="502A5CD3" w14:textId="77777777" w:rsidR="00DD1E3C" w:rsidRDefault="005D1849">
            <w:pPr>
              <w:ind w:left="-84" w:right="-84"/>
            </w:pPr>
            <w:r>
              <w:rPr>
                <w:sz w:val="22"/>
              </w:rPr>
              <w:t>28.13/29.113</w:t>
            </w:r>
          </w:p>
        </w:tc>
        <w:tc>
          <w:tcPr>
            <w:tcW w:w="970" w:type="pct"/>
          </w:tcPr>
          <w:p w14:paraId="0437FBA6" w14:textId="77777777" w:rsidR="00DD1E3C" w:rsidRDefault="005D1849">
            <w:pPr>
              <w:ind w:left="-84" w:right="-84"/>
            </w:pPr>
            <w:r>
              <w:rPr>
                <w:sz w:val="22"/>
              </w:rPr>
              <w:t>Прочность изоляции обмотки статора</w:t>
            </w:r>
          </w:p>
        </w:tc>
        <w:tc>
          <w:tcPr>
            <w:tcW w:w="875" w:type="pct"/>
            <w:vMerge/>
          </w:tcPr>
          <w:p w14:paraId="72BDBF7B" w14:textId="77777777" w:rsidR="00DD1E3C" w:rsidRDefault="00DD1E3C"/>
        </w:tc>
        <w:tc>
          <w:tcPr>
            <w:tcW w:w="900" w:type="pct"/>
          </w:tcPr>
          <w:p w14:paraId="7467CA04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Р МЭК 60204-1-2007 п.18.4</w:t>
            </w:r>
          </w:p>
        </w:tc>
        <w:tc>
          <w:tcPr>
            <w:tcW w:w="835" w:type="pct"/>
            <w:vMerge/>
          </w:tcPr>
          <w:p w14:paraId="4CBDF0DE" w14:textId="77777777" w:rsidR="00DD1E3C" w:rsidRDefault="00DD1E3C"/>
        </w:tc>
      </w:tr>
      <w:tr w:rsidR="00DD1E3C" w14:paraId="33CCAAD4" w14:textId="77777777">
        <w:trPr>
          <w:trHeight w:val="230"/>
        </w:trPr>
        <w:tc>
          <w:tcPr>
            <w:tcW w:w="290" w:type="pct"/>
            <w:vMerge w:val="restart"/>
          </w:tcPr>
          <w:p w14:paraId="5C897B65" w14:textId="77777777" w:rsidR="00DD1E3C" w:rsidRDefault="005D1849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214FB293" w14:textId="77777777" w:rsidR="00DD1E3C" w:rsidRDefault="00DD1E3C"/>
        </w:tc>
        <w:tc>
          <w:tcPr>
            <w:tcW w:w="435" w:type="pct"/>
            <w:vMerge w:val="restart"/>
          </w:tcPr>
          <w:p w14:paraId="098285ED" w14:textId="77777777" w:rsidR="00DD1E3C" w:rsidRDefault="005D1849">
            <w:pPr>
              <w:ind w:left="-84" w:right="-84"/>
            </w:pPr>
            <w:r>
              <w:rPr>
                <w:sz w:val="22"/>
              </w:rPr>
              <w:t>28.13/39.000</w:t>
            </w:r>
          </w:p>
        </w:tc>
        <w:tc>
          <w:tcPr>
            <w:tcW w:w="970" w:type="pct"/>
            <w:vMerge w:val="restart"/>
          </w:tcPr>
          <w:p w14:paraId="6F588460" w14:textId="77777777" w:rsidR="00DD1E3C" w:rsidRDefault="005D1849">
            <w:pPr>
              <w:ind w:left="-84" w:right="-84"/>
            </w:pPr>
            <w:r>
              <w:rPr>
                <w:sz w:val="22"/>
              </w:rPr>
              <w:t>Непрерывность цепи защиты</w:t>
            </w:r>
          </w:p>
        </w:tc>
        <w:tc>
          <w:tcPr>
            <w:tcW w:w="875" w:type="pct"/>
            <w:vMerge/>
          </w:tcPr>
          <w:p w14:paraId="31DB4851" w14:textId="77777777" w:rsidR="00DD1E3C" w:rsidRDefault="00DD1E3C"/>
        </w:tc>
        <w:tc>
          <w:tcPr>
            <w:tcW w:w="900" w:type="pct"/>
            <w:vMerge w:val="restart"/>
          </w:tcPr>
          <w:p w14:paraId="44722591" w14:textId="77777777" w:rsidR="00DD1E3C" w:rsidRDefault="005D1849">
            <w:pPr>
              <w:ind w:left="-84" w:right="-84"/>
            </w:pPr>
            <w:r>
              <w:rPr>
                <w:sz w:val="22"/>
              </w:rPr>
              <w:t>ГОСТ Р МЭК 60204-1-2007 п. 8.2.3</w:t>
            </w:r>
          </w:p>
        </w:tc>
        <w:tc>
          <w:tcPr>
            <w:tcW w:w="835" w:type="pct"/>
            <w:vMerge/>
          </w:tcPr>
          <w:p w14:paraId="6A17F2DB" w14:textId="77777777" w:rsidR="00DD1E3C" w:rsidRDefault="00DD1E3C"/>
        </w:tc>
      </w:tr>
    </w:tbl>
    <w:p w14:paraId="4DC256BD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618C8" w14:textId="77777777" w:rsidR="000C4DD9" w:rsidRDefault="000C4DD9" w:rsidP="0011070C">
      <w:r>
        <w:separator/>
      </w:r>
    </w:p>
  </w:endnote>
  <w:endnote w:type="continuationSeparator" w:id="0">
    <w:p w14:paraId="2F284773" w14:textId="77777777" w:rsidR="000C4DD9" w:rsidRDefault="000C4D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6A9349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165B61" w14:textId="530270A5" w:rsidR="00222A33" w:rsidRPr="005D1849" w:rsidRDefault="005D184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5D1849">
            <w:rPr>
              <w:rFonts w:eastAsia="ArialMT"/>
              <w:sz w:val="18"/>
              <w:szCs w:val="18"/>
              <w:lang w:val="ru-RU"/>
            </w:rPr>
            <w:t>Часть № 2. Дата принятия решения по аккредитации: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BC3E2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52535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E2BC08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048771" w14:textId="69303F00" w:rsidR="00306EC9" w:rsidRPr="00BF5CCF" w:rsidRDefault="005D184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CCD59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85C26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7095" w14:textId="77777777" w:rsidR="000C4DD9" w:rsidRDefault="000C4DD9" w:rsidP="0011070C">
      <w:r>
        <w:separator/>
      </w:r>
    </w:p>
  </w:footnote>
  <w:footnote w:type="continuationSeparator" w:id="0">
    <w:p w14:paraId="630BEBAD" w14:textId="77777777" w:rsidR="000C4DD9" w:rsidRDefault="000C4D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13030C0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2640F5D5" w14:textId="1FA85A09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523C22C" w14:textId="1652C8F6" w:rsidR="008C6194" w:rsidRPr="005D1849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5D1849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5D1849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5D1849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5D1849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67DCEAFF" w14:textId="77777777" w:rsidR="008C6194" w:rsidRPr="005D1849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5D1849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2.0429</w:t>
          </w:r>
        </w:p>
      </w:tc>
    </w:tr>
  </w:tbl>
  <w:p w14:paraId="50CAEFB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5D1849" w14:paraId="1DF91E1B" w14:textId="77777777" w:rsidTr="00374B5B">
      <w:trPr>
        <w:trHeight w:val="221"/>
      </w:trPr>
      <w:tc>
        <w:tcPr>
          <w:tcW w:w="12328" w:type="dxa"/>
          <w:vAlign w:val="center"/>
        </w:tcPr>
        <w:p w14:paraId="6CAA194C" w14:textId="7F3C5459" w:rsidR="005D1849" w:rsidRPr="005D1849" w:rsidRDefault="005D1849" w:rsidP="005D184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D1849">
            <w:rPr>
              <w:rFonts w:ascii="Times New Roman" w:hAnsi="Times New Roman"/>
              <w:b/>
              <w:bCs/>
              <w:sz w:val="28"/>
              <w:szCs w:val="28"/>
            </w:rPr>
            <w:t xml:space="preserve">Открытое акционерное общество "Завод </w:t>
          </w:r>
          <w:proofErr w:type="spellStart"/>
          <w:r w:rsidRPr="005D1849">
            <w:rPr>
              <w:rFonts w:ascii="Times New Roman" w:hAnsi="Times New Roman"/>
              <w:b/>
              <w:bCs/>
              <w:sz w:val="28"/>
              <w:szCs w:val="28"/>
            </w:rPr>
            <w:t>Промбурвод</w:t>
          </w:r>
          <w:proofErr w:type="spellEnd"/>
          <w:r w:rsidRPr="005D1849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5D184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5D184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551" w:type="dxa"/>
          <w:vAlign w:val="center"/>
        </w:tcPr>
        <w:p w14:paraId="549973B7" w14:textId="09879633" w:rsidR="005D1849" w:rsidRPr="005D1849" w:rsidRDefault="005D1849" w:rsidP="005D184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D184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5D184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2.0429</w:t>
          </w:r>
        </w:p>
      </w:tc>
    </w:tr>
  </w:tbl>
  <w:p w14:paraId="139D76C0" w14:textId="4D7E5406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D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66AF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1849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5051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1E3C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59AE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2025-12-08T11:40:00Z</dcterms:created>
  <dcterms:modified xsi:type="dcterms:W3CDTF">2025-12-08T11:46:00Z</dcterms:modified>
</cp:coreProperties>
</file>