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7E3F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574EF3B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520A9B0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BEB1BC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«Завод горного воска»</w:t>
      </w:r>
    </w:p>
    <w:p w14:paraId="0595D49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009BEA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исследовательская лаборатория</w:t>
      </w:r>
    </w:p>
    <w:p w14:paraId="70E515E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F85AF43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2.3715</w:t>
      </w:r>
    </w:p>
    <w:p w14:paraId="66A1525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5DFB103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82671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9693C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05B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C33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8881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2AFB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0FBE3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020F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5D5EB7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33133B" w14:paraId="42CFAA5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AB73987" w14:textId="77777777" w:rsidR="00B67028" w:rsidRPr="00582A8F" w:rsidRDefault="001E4CD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226CF34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5E7CB9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87A478F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617FB69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114C96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57F619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3133B" w14:paraId="2934BA29" w14:textId="77777777">
        <w:tc>
          <w:tcPr>
            <w:tcW w:w="290" w:type="pct"/>
          </w:tcPr>
          <w:p w14:paraId="33C7505B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0629119" w14:textId="77777777" w:rsidR="0033133B" w:rsidRDefault="001E4CD8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435" w:type="pct"/>
          </w:tcPr>
          <w:p w14:paraId="60651DFC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19.20/25.120, 20.59/25.120</w:t>
            </w:r>
          </w:p>
        </w:tc>
        <w:tc>
          <w:tcPr>
            <w:tcW w:w="970" w:type="pct"/>
          </w:tcPr>
          <w:p w14:paraId="223C2557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 w:val="restart"/>
          </w:tcPr>
          <w:p w14:paraId="787145D5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900" w:type="pct"/>
          </w:tcPr>
          <w:p w14:paraId="2C90E44E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835" w:type="pct"/>
            <w:vMerge w:val="restart"/>
          </w:tcPr>
          <w:p w14:paraId="4D935BC7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  <w:tr w:rsidR="0033133B" w14:paraId="2E48C2B5" w14:textId="77777777">
        <w:tc>
          <w:tcPr>
            <w:tcW w:w="290" w:type="pct"/>
          </w:tcPr>
          <w:p w14:paraId="66D67AB4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D2E33FD" w14:textId="77777777" w:rsidR="0033133B" w:rsidRDefault="0033133B"/>
        </w:tc>
        <w:tc>
          <w:tcPr>
            <w:tcW w:w="435" w:type="pct"/>
          </w:tcPr>
          <w:p w14:paraId="008D60A2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70" w:type="pct"/>
          </w:tcPr>
          <w:p w14:paraId="4AC0D3A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/>
          </w:tcPr>
          <w:p w14:paraId="6284C5B2" w14:textId="77777777" w:rsidR="0033133B" w:rsidRDefault="0033133B"/>
        </w:tc>
        <w:tc>
          <w:tcPr>
            <w:tcW w:w="900" w:type="pct"/>
          </w:tcPr>
          <w:p w14:paraId="1AA13806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35EF0969" w14:textId="77777777" w:rsidR="0033133B" w:rsidRDefault="0033133B"/>
        </w:tc>
      </w:tr>
      <w:tr w:rsidR="0033133B" w14:paraId="52AA4669" w14:textId="77777777">
        <w:trPr>
          <w:trHeight w:val="230"/>
        </w:trPr>
        <w:tc>
          <w:tcPr>
            <w:tcW w:w="290" w:type="pct"/>
            <w:vMerge w:val="restart"/>
          </w:tcPr>
          <w:p w14:paraId="3862711F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39A8429" w14:textId="77777777" w:rsidR="0033133B" w:rsidRDefault="0033133B"/>
        </w:tc>
        <w:tc>
          <w:tcPr>
            <w:tcW w:w="435" w:type="pct"/>
            <w:vMerge w:val="restart"/>
          </w:tcPr>
          <w:p w14:paraId="49CCE0D3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70" w:type="pct"/>
            <w:vMerge w:val="restart"/>
          </w:tcPr>
          <w:p w14:paraId="53D9E6E0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697B129D" w14:textId="77777777" w:rsidR="0033133B" w:rsidRDefault="0033133B"/>
        </w:tc>
        <w:tc>
          <w:tcPr>
            <w:tcW w:w="900" w:type="pct"/>
            <w:vMerge w:val="restart"/>
          </w:tcPr>
          <w:p w14:paraId="3185F8D0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5" w:type="pct"/>
            <w:vMerge/>
          </w:tcPr>
          <w:p w14:paraId="7BA70CFD" w14:textId="77777777" w:rsidR="0033133B" w:rsidRDefault="0033133B"/>
        </w:tc>
      </w:tr>
      <w:tr w:rsidR="0033133B" w14:paraId="25E198C7" w14:textId="77777777">
        <w:tc>
          <w:tcPr>
            <w:tcW w:w="290" w:type="pct"/>
          </w:tcPr>
          <w:p w14:paraId="695C17C3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D088A15" w14:textId="77777777" w:rsidR="0033133B" w:rsidRDefault="001E4CD8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435" w:type="pct"/>
          </w:tcPr>
          <w:p w14:paraId="1BA5ECDF" w14:textId="77777777" w:rsidR="0033133B" w:rsidRDefault="001E4CD8">
            <w:pPr>
              <w:ind w:left="-84" w:right="-84"/>
            </w:pPr>
            <w:r>
              <w:rPr>
                <w:sz w:val="22"/>
              </w:rPr>
              <w:t>20.59/08.055</w:t>
            </w:r>
          </w:p>
        </w:tc>
        <w:tc>
          <w:tcPr>
            <w:tcW w:w="970" w:type="pct"/>
          </w:tcPr>
          <w:p w14:paraId="477CE50D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 w:val="restart"/>
          </w:tcPr>
          <w:p w14:paraId="1D6C0CD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1 Статья 5</w:t>
            </w:r>
          </w:p>
        </w:tc>
        <w:tc>
          <w:tcPr>
            <w:tcW w:w="900" w:type="pct"/>
          </w:tcPr>
          <w:p w14:paraId="5535B49A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 w:val="restart"/>
          </w:tcPr>
          <w:p w14:paraId="085E54A3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  <w:tr w:rsidR="0033133B" w14:paraId="27432423" w14:textId="77777777">
        <w:tc>
          <w:tcPr>
            <w:tcW w:w="290" w:type="pct"/>
          </w:tcPr>
          <w:p w14:paraId="5AAEE089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1E8C43C" w14:textId="77777777" w:rsidR="0033133B" w:rsidRDefault="0033133B"/>
        </w:tc>
        <w:tc>
          <w:tcPr>
            <w:tcW w:w="435" w:type="pct"/>
            <w:vMerge w:val="restart"/>
          </w:tcPr>
          <w:p w14:paraId="59BCEAD1" w14:textId="77777777" w:rsidR="0033133B" w:rsidRDefault="001E4CD8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970" w:type="pct"/>
          </w:tcPr>
          <w:p w14:paraId="3F89368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механических примесей разложением соляной кислотой</w:t>
            </w:r>
          </w:p>
        </w:tc>
        <w:tc>
          <w:tcPr>
            <w:tcW w:w="875" w:type="pct"/>
            <w:vMerge/>
          </w:tcPr>
          <w:p w14:paraId="0DFDF1C0" w14:textId="77777777" w:rsidR="0033133B" w:rsidRDefault="0033133B"/>
        </w:tc>
        <w:tc>
          <w:tcPr>
            <w:tcW w:w="900" w:type="pct"/>
          </w:tcPr>
          <w:p w14:paraId="62300D44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6479-73</w:t>
            </w:r>
          </w:p>
        </w:tc>
        <w:tc>
          <w:tcPr>
            <w:tcW w:w="835" w:type="pct"/>
            <w:vMerge/>
          </w:tcPr>
          <w:p w14:paraId="6879E495" w14:textId="77777777" w:rsidR="0033133B" w:rsidRDefault="0033133B"/>
        </w:tc>
      </w:tr>
      <w:tr w:rsidR="0033133B" w14:paraId="221668FD" w14:textId="77777777">
        <w:trPr>
          <w:trHeight w:val="230"/>
        </w:trPr>
        <w:tc>
          <w:tcPr>
            <w:tcW w:w="290" w:type="pct"/>
            <w:vMerge w:val="restart"/>
          </w:tcPr>
          <w:p w14:paraId="55CE1DCB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F59CEBC" w14:textId="77777777" w:rsidR="0033133B" w:rsidRDefault="0033133B"/>
        </w:tc>
        <w:tc>
          <w:tcPr>
            <w:tcW w:w="435" w:type="pct"/>
            <w:vMerge/>
          </w:tcPr>
          <w:p w14:paraId="135CE1E9" w14:textId="77777777" w:rsidR="0033133B" w:rsidRDefault="0033133B"/>
        </w:tc>
        <w:tc>
          <w:tcPr>
            <w:tcW w:w="970" w:type="pct"/>
            <w:vMerge w:val="restart"/>
          </w:tcPr>
          <w:p w14:paraId="6D53526D" w14:textId="77777777" w:rsidR="0033133B" w:rsidRDefault="001E4CD8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5" w:type="pct"/>
            <w:vMerge/>
          </w:tcPr>
          <w:p w14:paraId="308E14F0" w14:textId="77777777" w:rsidR="0033133B" w:rsidRDefault="0033133B"/>
        </w:tc>
        <w:tc>
          <w:tcPr>
            <w:tcW w:w="900" w:type="pct"/>
            <w:vMerge w:val="restart"/>
          </w:tcPr>
          <w:p w14:paraId="55C6000C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1036-2014</w:t>
            </w:r>
          </w:p>
        </w:tc>
        <w:tc>
          <w:tcPr>
            <w:tcW w:w="835" w:type="pct"/>
            <w:vMerge/>
          </w:tcPr>
          <w:p w14:paraId="27FCA36E" w14:textId="77777777" w:rsidR="0033133B" w:rsidRDefault="0033133B"/>
        </w:tc>
      </w:tr>
      <w:tr w:rsidR="0033133B" w14:paraId="2DD635FD" w14:textId="77777777">
        <w:trPr>
          <w:trHeight w:val="230"/>
        </w:trPr>
        <w:tc>
          <w:tcPr>
            <w:tcW w:w="290" w:type="pct"/>
            <w:vMerge w:val="restart"/>
          </w:tcPr>
          <w:p w14:paraId="50C663F6" w14:textId="77777777" w:rsidR="0033133B" w:rsidRDefault="001E4CD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5F5BB18" w14:textId="77777777" w:rsidR="0033133B" w:rsidRDefault="001E4CD8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435" w:type="pct"/>
            <w:vMerge w:val="restart"/>
          </w:tcPr>
          <w:p w14:paraId="1F1762AF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19.20/08.043, 20.59/08.043</w:t>
            </w:r>
          </w:p>
        </w:tc>
        <w:tc>
          <w:tcPr>
            <w:tcW w:w="970" w:type="pct"/>
            <w:vMerge w:val="restart"/>
          </w:tcPr>
          <w:p w14:paraId="5F319AAE" w14:textId="77777777" w:rsidR="0033133B" w:rsidRDefault="001E4CD8">
            <w:pPr>
              <w:ind w:left="-84" w:right="-84"/>
            </w:pPr>
            <w:r>
              <w:rPr>
                <w:sz w:val="22"/>
              </w:rPr>
              <w:t>Кинематическая вязкость при  50ºС</w:t>
            </w:r>
          </w:p>
        </w:tc>
        <w:tc>
          <w:tcPr>
            <w:tcW w:w="875" w:type="pct"/>
            <w:vMerge w:val="restart"/>
          </w:tcPr>
          <w:p w14:paraId="0D07ED84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900" w:type="pct"/>
            <w:vMerge w:val="restart"/>
          </w:tcPr>
          <w:p w14:paraId="042F8E70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835" w:type="pct"/>
            <w:vMerge w:val="restart"/>
          </w:tcPr>
          <w:p w14:paraId="2F781BFB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</w:tbl>
    <w:p w14:paraId="0DE20188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385A" w14:textId="77777777" w:rsidR="000C4DD9" w:rsidRDefault="000C4DD9" w:rsidP="0011070C">
      <w:r>
        <w:separator/>
      </w:r>
    </w:p>
  </w:endnote>
  <w:endnote w:type="continuationSeparator" w:id="0">
    <w:p w14:paraId="2C5727F2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5F0EDA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6234D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8921C7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5A941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DB21A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AB6685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E9121B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68489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CE432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3E53" w14:textId="77777777" w:rsidR="000C4DD9" w:rsidRDefault="000C4DD9" w:rsidP="0011070C">
      <w:r>
        <w:separator/>
      </w:r>
    </w:p>
  </w:footnote>
  <w:footnote w:type="continuationSeparator" w:id="0">
    <w:p w14:paraId="40BF4295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ACB55C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37FF438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FBF0F95" wp14:editId="2FC57EB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EC8AAA9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347F69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2.3715</w:t>
          </w:r>
        </w:p>
      </w:tc>
    </w:tr>
  </w:tbl>
  <w:p w14:paraId="35A7384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52F1DD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469B76DE" wp14:editId="552BFF8F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4CD8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13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09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2025-12-01T11:22:00Z</dcterms:created>
  <dcterms:modified xsi:type="dcterms:W3CDTF">2025-12-01T11:22:00Z</dcterms:modified>
</cp:coreProperties>
</file>